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54" w:firstLineChars="98"/>
        <w:jc w:val="center"/>
        <w:rPr>
          <w:rFonts w:hint="eastAsia" w:ascii="黑体" w:hAnsi="黑体" w:eastAsia="黑体" w:cs="黑体"/>
          <w:b/>
          <w:kern w:val="0"/>
          <w:sz w:val="36"/>
          <w:szCs w:val="36"/>
        </w:rPr>
      </w:pPr>
      <w:r>
        <w:rPr>
          <w:rFonts w:hint="eastAsia" w:ascii="黑体" w:hAnsi="黑体" w:eastAsia="黑体" w:cs="黑体"/>
          <w:b/>
          <w:kern w:val="0"/>
          <w:sz w:val="36"/>
          <w:szCs w:val="36"/>
        </w:rPr>
        <w:t>《</w:t>
      </w:r>
      <w:r>
        <w:rPr>
          <w:rFonts w:hint="eastAsia" w:ascii="黑体" w:hAnsi="黑体" w:eastAsia="黑体" w:cs="黑体"/>
          <w:b/>
          <w:kern w:val="0"/>
          <w:sz w:val="36"/>
          <w:szCs w:val="36"/>
          <w:lang w:val="en-US" w:eastAsia="zh-CN"/>
        </w:rPr>
        <w:t>海安市人民医院</w:t>
      </w:r>
      <w:r>
        <w:rPr>
          <w:rFonts w:hint="eastAsia" w:ascii="黑体" w:hAnsi="黑体" w:eastAsia="黑体" w:cs="黑体"/>
          <w:b/>
          <w:bCs/>
          <w:sz w:val="36"/>
          <w:szCs w:val="36"/>
          <w:lang w:val="en-US" w:eastAsia="zh-CN"/>
        </w:rPr>
        <w:t>病区文化墙制作</w:t>
      </w:r>
      <w:r>
        <w:rPr>
          <w:rFonts w:hint="eastAsia" w:ascii="黑体" w:hAnsi="黑体" w:eastAsia="黑体" w:cs="黑体"/>
          <w:b/>
          <w:kern w:val="0"/>
          <w:sz w:val="36"/>
          <w:szCs w:val="36"/>
        </w:rPr>
        <w:t>》</w:t>
      </w:r>
    </w:p>
    <w:p>
      <w:pPr>
        <w:jc w:val="center"/>
        <w:rPr>
          <w:rFonts w:hint="default" w:ascii="黑体" w:hAnsi="黑体" w:eastAsia="黑体" w:cs="黑体"/>
          <w:b/>
          <w:bCs/>
          <w:kern w:val="0"/>
          <w:sz w:val="36"/>
          <w:szCs w:val="36"/>
          <w:lang w:val="en-US" w:eastAsia="zh-CN"/>
        </w:rPr>
      </w:pPr>
      <w:r>
        <w:rPr>
          <w:rFonts w:hint="eastAsia" w:ascii="黑体" w:hAnsi="黑体" w:eastAsia="黑体" w:cs="黑体"/>
          <w:b/>
          <w:bCs/>
          <w:kern w:val="0"/>
          <w:sz w:val="36"/>
          <w:szCs w:val="36"/>
          <w:lang w:val="en-US" w:eastAsia="zh-CN"/>
        </w:rPr>
        <w:t>邀请比价</w:t>
      </w:r>
      <w:r>
        <w:rPr>
          <w:rFonts w:hint="eastAsia" w:ascii="黑体" w:hAnsi="黑体" w:eastAsia="黑体" w:cs="黑体"/>
          <w:b/>
          <w:bCs/>
          <w:kern w:val="0"/>
          <w:sz w:val="36"/>
          <w:szCs w:val="36"/>
        </w:rPr>
        <w:t>采</w:t>
      </w:r>
      <w:r>
        <w:rPr>
          <w:rFonts w:hint="eastAsia" w:ascii="黑体" w:hAnsi="黑体" w:eastAsia="黑体" w:cs="黑体"/>
          <w:b/>
          <w:bCs/>
          <w:kern w:val="0"/>
          <w:sz w:val="36"/>
          <w:szCs w:val="36"/>
          <w:lang w:val="en-US" w:eastAsia="zh-CN"/>
        </w:rPr>
        <w:t>购文件</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华文仿宋"/>
          <w:b/>
          <w:bCs/>
          <w:kern w:val="0"/>
          <w:sz w:val="28"/>
          <w:szCs w:val="28"/>
        </w:rPr>
      </w:pPr>
      <w:r>
        <w:rPr>
          <w:rFonts w:hint="eastAsia" w:ascii="仿宋" w:hAnsi="仿宋" w:eastAsia="仿宋" w:cs="华文仿宋"/>
          <w:b/>
          <w:bCs/>
          <w:kern w:val="0"/>
          <w:sz w:val="28"/>
          <w:szCs w:val="28"/>
          <w:lang w:val="en-US" w:eastAsia="zh-CN"/>
        </w:rPr>
        <w:t>一</w:t>
      </w:r>
      <w:r>
        <w:rPr>
          <w:rFonts w:hint="eastAsia" w:ascii="仿宋" w:hAnsi="仿宋" w:eastAsia="仿宋" w:cs="华文仿宋"/>
          <w:b/>
          <w:bCs/>
          <w:kern w:val="0"/>
          <w:sz w:val="28"/>
          <w:szCs w:val="28"/>
        </w:rPr>
        <w:t>、项目概况</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华文仿宋"/>
          <w:kern w:val="0"/>
          <w:sz w:val="28"/>
          <w:szCs w:val="28"/>
          <w:lang w:val="en-US"/>
        </w:rPr>
      </w:pPr>
      <w:r>
        <w:rPr>
          <w:rFonts w:hint="eastAsia" w:ascii="仿宋" w:hAnsi="仿宋" w:eastAsia="仿宋" w:cs="华文仿宋"/>
          <w:kern w:val="0"/>
          <w:sz w:val="28"/>
          <w:szCs w:val="28"/>
          <w:lang w:eastAsia="zh-CN"/>
        </w:rPr>
        <w:t>（</w:t>
      </w:r>
      <w:r>
        <w:rPr>
          <w:rFonts w:hint="eastAsia" w:ascii="仿宋" w:hAnsi="仿宋" w:eastAsia="仿宋" w:cs="华文仿宋"/>
          <w:kern w:val="0"/>
          <w:sz w:val="28"/>
          <w:szCs w:val="28"/>
          <w:lang w:val="en-US" w:eastAsia="zh-CN"/>
        </w:rPr>
        <w:t>1</w:t>
      </w:r>
      <w:r>
        <w:rPr>
          <w:rFonts w:hint="eastAsia" w:ascii="仿宋" w:hAnsi="仿宋" w:eastAsia="仿宋" w:cs="华文仿宋"/>
          <w:kern w:val="0"/>
          <w:sz w:val="28"/>
          <w:szCs w:val="28"/>
          <w:lang w:eastAsia="zh-CN"/>
        </w:rPr>
        <w:t>）</w:t>
      </w:r>
      <w:r>
        <w:rPr>
          <w:rFonts w:hint="eastAsia" w:ascii="仿宋" w:hAnsi="仿宋" w:eastAsia="仿宋" w:cs="华文仿宋"/>
          <w:kern w:val="0"/>
          <w:sz w:val="28"/>
          <w:szCs w:val="28"/>
        </w:rPr>
        <w:t>项目编号：</w:t>
      </w:r>
      <w:r>
        <w:rPr>
          <w:rFonts w:hint="eastAsia" w:ascii="仿宋" w:hAnsi="仿宋" w:eastAsia="仿宋" w:cs="华文仿宋"/>
          <w:kern w:val="0"/>
          <w:sz w:val="28"/>
          <w:szCs w:val="28"/>
          <w:lang w:val="en-US" w:eastAsia="zh-CN"/>
        </w:rPr>
        <w:t>HARY-DB-007</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仿宋" w:hAnsi="仿宋" w:eastAsia="仿宋" w:cs="华文仿宋"/>
          <w:kern w:val="0"/>
          <w:sz w:val="24"/>
        </w:rPr>
      </w:pPr>
      <w:r>
        <w:rPr>
          <w:rFonts w:hint="eastAsia" w:ascii="仿宋" w:hAnsi="仿宋" w:eastAsia="仿宋" w:cs="华文仿宋"/>
          <w:kern w:val="0"/>
          <w:sz w:val="28"/>
          <w:szCs w:val="28"/>
          <w:lang w:eastAsia="zh-CN"/>
        </w:rPr>
        <w:t>（</w:t>
      </w:r>
      <w:r>
        <w:rPr>
          <w:rFonts w:hint="eastAsia" w:ascii="仿宋" w:hAnsi="仿宋" w:eastAsia="仿宋" w:cs="华文仿宋"/>
          <w:kern w:val="0"/>
          <w:sz w:val="28"/>
          <w:szCs w:val="28"/>
          <w:lang w:val="en-US" w:eastAsia="zh-CN"/>
        </w:rPr>
        <w:t>2</w:t>
      </w:r>
      <w:r>
        <w:rPr>
          <w:rFonts w:hint="eastAsia" w:ascii="仿宋" w:hAnsi="仿宋" w:eastAsia="仿宋" w:cs="华文仿宋"/>
          <w:kern w:val="0"/>
          <w:sz w:val="28"/>
          <w:szCs w:val="28"/>
          <w:lang w:eastAsia="zh-CN"/>
        </w:rPr>
        <w:t>）</w:t>
      </w:r>
      <w:r>
        <w:rPr>
          <w:rFonts w:hint="eastAsia" w:ascii="仿宋" w:hAnsi="仿宋" w:eastAsia="仿宋" w:cs="华文仿宋"/>
          <w:kern w:val="0"/>
          <w:sz w:val="28"/>
          <w:szCs w:val="28"/>
        </w:rPr>
        <w:t>项目名称：</w:t>
      </w:r>
      <w:r>
        <w:rPr>
          <w:rFonts w:hint="eastAsia" w:ascii="仿宋" w:hAnsi="仿宋" w:eastAsia="仿宋" w:cs="华文仿宋"/>
          <w:kern w:val="0"/>
          <w:sz w:val="28"/>
          <w:szCs w:val="28"/>
          <w:lang w:val="en-US" w:eastAsia="zh-CN"/>
        </w:rPr>
        <w:t>海安市人民医院病区文化墙制作</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华文仿宋"/>
          <w:kern w:val="0"/>
          <w:sz w:val="28"/>
          <w:szCs w:val="28"/>
          <w:lang w:val="en-US" w:eastAsia="zh-CN"/>
        </w:rPr>
      </w:pPr>
      <w:r>
        <w:rPr>
          <w:rFonts w:hint="eastAsia" w:ascii="仿宋" w:hAnsi="仿宋" w:eastAsia="仿宋" w:cs="华文仿宋"/>
          <w:kern w:val="0"/>
          <w:sz w:val="28"/>
          <w:szCs w:val="28"/>
          <w:lang w:val="en-US" w:eastAsia="zh-CN"/>
        </w:rPr>
        <w:t>（3）</w:t>
      </w:r>
      <w:r>
        <w:rPr>
          <w:rFonts w:hint="eastAsia" w:ascii="仿宋" w:hAnsi="仿宋" w:eastAsia="仿宋" w:cs="华文仿宋"/>
          <w:kern w:val="0"/>
          <w:sz w:val="28"/>
          <w:szCs w:val="28"/>
        </w:rPr>
        <w:t>项目</w:t>
      </w:r>
      <w:r>
        <w:rPr>
          <w:rFonts w:hint="eastAsia" w:ascii="仿宋" w:hAnsi="仿宋" w:eastAsia="仿宋" w:cs="华文仿宋"/>
          <w:kern w:val="0"/>
          <w:sz w:val="28"/>
          <w:szCs w:val="28"/>
          <w:lang w:val="en-US" w:eastAsia="zh-CN"/>
        </w:rPr>
        <w:t>内容</w:t>
      </w:r>
      <w:r>
        <w:rPr>
          <w:rFonts w:hint="eastAsia" w:ascii="仿宋" w:hAnsi="仿宋" w:eastAsia="仿宋" w:cs="华文仿宋"/>
          <w:kern w:val="0"/>
          <w:sz w:val="28"/>
          <w:szCs w:val="28"/>
        </w:rPr>
        <w:t>：</w:t>
      </w:r>
      <w:r>
        <w:rPr>
          <w:rFonts w:hint="eastAsia" w:ascii="仿宋" w:hAnsi="仿宋" w:eastAsia="仿宋" w:cs="华文仿宋"/>
          <w:kern w:val="0"/>
          <w:sz w:val="28"/>
          <w:szCs w:val="28"/>
          <w:lang w:val="en-US" w:eastAsia="zh-CN"/>
        </w:rPr>
        <w:t>各病区文化墙制作，具体制作清单详见附件</w:t>
      </w:r>
    </w:p>
    <w:p>
      <w:pPr>
        <w:keepNext w:val="0"/>
        <w:keepLines w:val="0"/>
        <w:pageBreakBefore w:val="0"/>
        <w:kinsoku/>
        <w:wordWrap/>
        <w:overflowPunct/>
        <w:topLinePunct w:val="0"/>
        <w:autoSpaceDE/>
        <w:autoSpaceDN/>
        <w:bidi w:val="0"/>
        <w:adjustRightInd/>
        <w:spacing w:line="440" w:lineRule="exact"/>
        <w:textAlignment w:val="auto"/>
        <w:rPr>
          <w:rFonts w:hint="default" w:ascii="仿宋" w:hAnsi="仿宋" w:eastAsia="仿宋" w:cs="华文仿宋"/>
          <w:kern w:val="0"/>
          <w:sz w:val="28"/>
          <w:szCs w:val="28"/>
          <w:lang w:val="en-US" w:eastAsia="zh-CN"/>
        </w:rPr>
      </w:pPr>
      <w:r>
        <w:rPr>
          <w:rFonts w:hint="eastAsia" w:ascii="仿宋" w:hAnsi="仿宋" w:eastAsia="仿宋" w:cs="华文仿宋"/>
          <w:kern w:val="0"/>
          <w:sz w:val="28"/>
          <w:szCs w:val="28"/>
          <w:lang w:val="en-US" w:eastAsia="zh-CN"/>
        </w:rPr>
        <w:t>（4）项目工期：10日</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 w:hAnsi="仿宋" w:eastAsia="仿宋" w:cs="华文仿宋"/>
          <w:b/>
          <w:bCs/>
          <w:kern w:val="0"/>
          <w:sz w:val="28"/>
          <w:szCs w:val="28"/>
        </w:rPr>
      </w:pPr>
      <w:r>
        <w:rPr>
          <w:rFonts w:hint="eastAsia" w:ascii="仿宋" w:hAnsi="仿宋" w:eastAsia="仿宋" w:cs="华文仿宋"/>
          <w:b/>
          <w:bCs/>
          <w:kern w:val="0"/>
          <w:sz w:val="28"/>
          <w:szCs w:val="28"/>
          <w:lang w:val="en-US" w:eastAsia="zh-CN"/>
        </w:rPr>
        <w:t>二</w:t>
      </w:r>
      <w:r>
        <w:rPr>
          <w:rFonts w:hint="eastAsia" w:ascii="仿宋" w:hAnsi="仿宋" w:eastAsia="仿宋" w:cs="华文仿宋"/>
          <w:b/>
          <w:bCs/>
          <w:kern w:val="0"/>
          <w:sz w:val="28"/>
          <w:szCs w:val="28"/>
        </w:rPr>
        <w:t>、供应商资格、资质要求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2.1法定条件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ascii="仿宋" w:hAnsi="仿宋" w:eastAsia="仿宋" w:cs="宋体"/>
          <w:color w:val="000000"/>
          <w:kern w:val="0"/>
          <w:sz w:val="28"/>
          <w:szCs w:val="28"/>
        </w:rPr>
      </w:pPr>
      <w:r>
        <w:rPr>
          <w:rFonts w:hint="eastAsia" w:ascii="仿宋" w:hAnsi="仿宋" w:eastAsia="仿宋" w:cs="宋体"/>
          <w:color w:val="333333"/>
          <w:kern w:val="0"/>
          <w:sz w:val="28"/>
          <w:szCs w:val="28"/>
          <w:lang w:val="en-US" w:eastAsia="zh-CN"/>
        </w:rPr>
        <w:t>2.1.2参加政府采购活动前三年内，在经营活动中没有重大违法记录的书面声明（提供参加本次开标前三年内在经营活动中没有重大违法记录的书面声明）；</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2.1.</w:t>
      </w:r>
      <w:r>
        <w:rPr>
          <w:rFonts w:ascii="仿宋" w:hAnsi="仿宋" w:eastAsia="仿宋" w:cs="宋体"/>
          <w:color w:val="000000"/>
          <w:kern w:val="0"/>
          <w:sz w:val="28"/>
          <w:szCs w:val="28"/>
        </w:rPr>
        <w:t>3</w:t>
      </w:r>
      <w:r>
        <w:rPr>
          <w:rFonts w:hint="eastAsia" w:ascii="仿宋" w:hAnsi="仿宋" w:eastAsia="仿宋" w:cs="宋体"/>
          <w:color w:val="333333"/>
          <w:kern w:val="0"/>
          <w:sz w:val="28"/>
          <w:szCs w:val="28"/>
          <w:lang w:val="en-US" w:eastAsia="zh-CN"/>
        </w:rPr>
        <w:t>法律、行政法规规定的其他条件（项目实施所必须的许可资质证明材料）</w:t>
      </w:r>
      <w:r>
        <w:rPr>
          <w:rFonts w:hint="eastAsia" w:ascii="仿宋" w:hAnsi="仿宋" w:eastAsia="仿宋" w:cs="宋体"/>
          <w:color w:val="000000"/>
          <w:kern w:val="0"/>
          <w:sz w:val="28"/>
          <w:szCs w:val="28"/>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2.2根据采购项目的特殊要求，供应商具备相关经营资质，并提供证明文件。</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华文仿宋"/>
          <w:b/>
          <w:bCs/>
          <w:sz w:val="28"/>
          <w:szCs w:val="28"/>
          <w:lang w:val="en-US" w:eastAsia="zh-CN"/>
        </w:rPr>
      </w:pPr>
      <w:r>
        <w:rPr>
          <w:rFonts w:hint="eastAsia" w:ascii="仿宋" w:hAnsi="仿宋" w:eastAsia="仿宋" w:cs="华文仿宋"/>
          <w:b/>
          <w:bCs/>
          <w:sz w:val="28"/>
          <w:szCs w:val="28"/>
          <w:lang w:val="en-US" w:eastAsia="zh-CN"/>
        </w:rPr>
        <w:t>项目报价</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1.报价方式：本项目采用最低价中标方式，不排除进行多轮报价，经过评审，以报价最低者作为成交候选人。</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2.采购人不组织报价人对</w:t>
      </w:r>
      <w:r>
        <w:rPr>
          <w:rFonts w:hint="eastAsia" w:ascii="仿宋" w:hAnsi="仿宋" w:eastAsia="仿宋"/>
          <w:sz w:val="28"/>
          <w:szCs w:val="28"/>
          <w:lang w:val="en-US" w:eastAsia="zh-CN"/>
        </w:rPr>
        <w:t>项目</w:t>
      </w:r>
      <w:r>
        <w:rPr>
          <w:rFonts w:hint="eastAsia" w:ascii="仿宋" w:hAnsi="仿宋" w:eastAsia="仿宋"/>
          <w:sz w:val="28"/>
          <w:szCs w:val="28"/>
        </w:rPr>
        <w:t>现场的集中踏勘。</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3.最高控制价：最高控制价为</w:t>
      </w:r>
      <w:r>
        <w:rPr>
          <w:rFonts w:hint="eastAsia" w:ascii="仿宋" w:hAnsi="仿宋" w:eastAsia="仿宋"/>
          <w:sz w:val="28"/>
          <w:szCs w:val="28"/>
          <w:lang w:val="en-US" w:eastAsia="zh-CN"/>
        </w:rPr>
        <w:t>98000</w:t>
      </w:r>
      <w:r>
        <w:rPr>
          <w:rFonts w:hint="eastAsia" w:ascii="仿宋" w:hAnsi="仿宋" w:eastAsia="仿宋"/>
          <w:sz w:val="28"/>
          <w:szCs w:val="28"/>
        </w:rPr>
        <w:t>元。高于最高控制价的报价为无效报价。</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0"/>
        </w:numPr>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1、</w:t>
      </w:r>
      <w:r>
        <w:rPr>
          <w:rFonts w:hint="eastAsia" w:ascii="仿宋" w:hAnsi="仿宋" w:eastAsia="仿宋" w:cs="宋体"/>
          <w:color w:val="333333"/>
          <w:kern w:val="0"/>
          <w:sz w:val="28"/>
          <w:szCs w:val="28"/>
        </w:rPr>
        <w:t>符合采购需求的最低谈判价；</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华文仿宋"/>
          <w:kern w:val="0"/>
          <w:sz w:val="28"/>
          <w:szCs w:val="28"/>
          <w:lang w:val="en-US"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成交人不得用以任何方式转包或分包本项目；</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四、合同签订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 xml:space="preserve">自成交公告结束后 </w:t>
      </w:r>
      <w:r>
        <w:rPr>
          <w:rFonts w:hint="eastAsia" w:ascii="仿宋" w:hAnsi="仿宋" w:eastAsia="仿宋" w:cs="Times New Roman"/>
          <w:sz w:val="28"/>
          <w:szCs w:val="28"/>
          <w:lang w:val="en-US" w:eastAsia="zh-CN"/>
        </w:rPr>
        <w:t>7</w:t>
      </w:r>
      <w:r>
        <w:rPr>
          <w:rFonts w:hint="eastAsia" w:ascii="仿宋" w:hAnsi="仿宋" w:eastAsia="仿宋" w:cs="Times New Roman"/>
          <w:sz w:val="28"/>
          <w:szCs w:val="28"/>
          <w:lang w:eastAsia="zh-CN"/>
        </w:rPr>
        <w:t>日内签约</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b/>
          <w:bCs/>
          <w:sz w:val="28"/>
          <w:szCs w:val="28"/>
        </w:rPr>
      </w:pPr>
      <w:r>
        <w:rPr>
          <w:rFonts w:hint="eastAsia" w:ascii="仿宋" w:hAnsi="仿宋" w:eastAsia="仿宋"/>
          <w:b/>
          <w:bCs/>
          <w:sz w:val="28"/>
          <w:szCs w:val="28"/>
          <w:lang w:val="en-US" w:eastAsia="zh-CN"/>
        </w:rPr>
        <w:t>五、</w:t>
      </w:r>
      <w:r>
        <w:rPr>
          <w:rFonts w:hint="eastAsia" w:ascii="仿宋" w:hAnsi="仿宋" w:eastAsia="仿宋"/>
          <w:b/>
          <w:bCs/>
          <w:sz w:val="28"/>
          <w:szCs w:val="28"/>
        </w:rPr>
        <w:t>付款方式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制作完成验收合格后付合同价的95%，余款与6个月后无质量问题一次性付清，不计息。</w:t>
      </w:r>
    </w:p>
    <w:p>
      <w:pPr>
        <w:widowControl/>
        <w:spacing w:line="500" w:lineRule="exact"/>
        <w:jc w:val="left"/>
        <w:rPr>
          <w:rFonts w:hint="eastAsia" w:ascii="仿宋" w:hAnsi="仿宋" w:eastAsia="仿宋" w:cs="Times New Roman"/>
          <w:b/>
          <w:bCs/>
          <w:sz w:val="28"/>
          <w:szCs w:val="28"/>
        </w:rPr>
      </w:pPr>
      <w:r>
        <w:rPr>
          <w:rFonts w:hint="eastAsia" w:ascii="仿宋" w:hAnsi="仿宋" w:eastAsia="仿宋" w:cs="Times New Roman"/>
          <w:b/>
          <w:bCs/>
          <w:sz w:val="28"/>
          <w:szCs w:val="28"/>
          <w:lang w:val="en-US" w:eastAsia="zh-CN"/>
        </w:rPr>
        <w:t>六</w:t>
      </w:r>
      <w:r>
        <w:rPr>
          <w:rFonts w:hint="eastAsia" w:ascii="仿宋" w:hAnsi="仿宋" w:eastAsia="仿宋" w:cs="Times New Roman"/>
          <w:b/>
          <w:bCs/>
          <w:sz w:val="28"/>
          <w:szCs w:val="28"/>
        </w:rPr>
        <w:t>、其他说明</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1、清单不能详尽描述项目所有内容，投标人应全面结合</w:t>
      </w:r>
      <w:r>
        <w:rPr>
          <w:rFonts w:hint="eastAsia" w:ascii="仿宋" w:hAnsi="仿宋" w:eastAsia="仿宋" w:cs="Times New Roman"/>
          <w:sz w:val="28"/>
          <w:szCs w:val="28"/>
          <w:lang w:val="en-US" w:eastAsia="zh-CN"/>
        </w:rPr>
        <w:t>采购</w:t>
      </w:r>
      <w:r>
        <w:rPr>
          <w:rFonts w:hint="eastAsia" w:ascii="仿宋" w:hAnsi="仿宋" w:eastAsia="仿宋" w:cs="Times New Roman"/>
          <w:sz w:val="28"/>
          <w:szCs w:val="28"/>
        </w:rPr>
        <w:t>文件、踏勘时业主对施工范围及内容的交底、现场踏勘、清单总说明等报价；</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清单中对项目的项目特征及具体做法只作重点描述，如出现项目特征未描述详尽见技术说明、技术措施费及相关图集。组价时应结合投标人现场踏查情况包括完成所有工序工作内容的全部费用，清单描述不能作为投标人漏项、漏序的借口；</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、本</w:t>
      </w:r>
      <w:r>
        <w:rPr>
          <w:rFonts w:hint="eastAsia" w:ascii="仿宋" w:hAnsi="仿宋" w:eastAsia="仿宋" w:cs="Times New Roman"/>
          <w:sz w:val="28"/>
          <w:szCs w:val="28"/>
          <w:lang w:val="en-US" w:eastAsia="zh-CN"/>
        </w:rPr>
        <w:t>项目实施</w:t>
      </w:r>
      <w:r>
        <w:rPr>
          <w:rFonts w:hint="eastAsia" w:ascii="仿宋" w:hAnsi="仿宋" w:eastAsia="仿宋" w:cs="Times New Roman"/>
          <w:sz w:val="28"/>
          <w:szCs w:val="28"/>
        </w:rPr>
        <w:t>过程中如需其他单位配合（或配合其他单位），所需费用由投标人自行综合考虑在报价中，结算时不调整；</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中标人</w:t>
      </w:r>
      <w:r>
        <w:rPr>
          <w:rFonts w:hint="eastAsia" w:ascii="仿宋" w:hAnsi="仿宋" w:eastAsia="仿宋" w:cs="Times New Roman"/>
          <w:sz w:val="28"/>
          <w:szCs w:val="28"/>
        </w:rPr>
        <w:t>须对楼内原有结构及其余</w:t>
      </w:r>
      <w:r>
        <w:rPr>
          <w:rFonts w:hint="eastAsia" w:ascii="仿宋" w:hAnsi="仿宋" w:eastAsia="仿宋" w:cs="Times New Roman"/>
          <w:sz w:val="28"/>
          <w:szCs w:val="28"/>
          <w:lang w:eastAsia="zh-CN"/>
        </w:rPr>
        <w:t>设备设施</w:t>
      </w:r>
      <w:r>
        <w:rPr>
          <w:rFonts w:hint="eastAsia" w:ascii="仿宋" w:hAnsi="仿宋" w:eastAsia="仿宋" w:cs="Times New Roman"/>
          <w:sz w:val="28"/>
          <w:szCs w:val="28"/>
        </w:rPr>
        <w:t>做好保护，损坏照价赔偿，或无偿恢复；</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、投标人需</w:t>
      </w:r>
      <w:bookmarkStart w:id="0" w:name="_GoBack"/>
      <w:bookmarkEnd w:id="0"/>
      <w:r>
        <w:rPr>
          <w:rFonts w:hint="eastAsia" w:ascii="仿宋" w:hAnsi="仿宋" w:eastAsia="仿宋" w:cs="Times New Roman"/>
          <w:sz w:val="28"/>
          <w:szCs w:val="28"/>
        </w:rPr>
        <w:t>认真踏勘现场、认真核算工程量</w:t>
      </w:r>
      <w:r>
        <w:rPr>
          <w:rFonts w:hint="eastAsia" w:ascii="仿宋" w:hAnsi="仿宋" w:eastAsia="仿宋" w:cs="Times New Roman"/>
          <w:sz w:val="28"/>
          <w:szCs w:val="28"/>
          <w:lang w:eastAsia="zh-CN"/>
        </w:rPr>
        <w:t>。</w:t>
      </w:r>
    </w:p>
    <w:p>
      <w:pPr>
        <w:keepNext w:val="0"/>
        <w:keepLines w:val="0"/>
        <w:pageBreakBefore w:val="0"/>
        <w:kinsoku/>
        <w:overflowPunct/>
        <w:topLinePunct w:val="0"/>
        <w:autoSpaceDE/>
        <w:autoSpaceDN/>
        <w:bidi w:val="0"/>
        <w:adjustRightInd/>
        <w:snapToGrid/>
        <w:spacing w:line="460" w:lineRule="exact"/>
        <w:jc w:val="right"/>
        <w:textAlignment w:val="auto"/>
        <w:rPr>
          <w:rFonts w:ascii="仿宋" w:hAnsi="仿宋" w:eastAsia="仿宋" w:cs="华文仿宋"/>
          <w:color w:val="000000"/>
          <w:kern w:val="0"/>
          <w:sz w:val="28"/>
          <w:szCs w:val="28"/>
        </w:rPr>
      </w:pPr>
    </w:p>
    <w:p>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仿宋" w:hAnsi="仿宋" w:eastAsia="仿宋" w:cs="华文仿宋"/>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3B3D1"/>
    <w:multiLevelType w:val="singleLevel"/>
    <w:tmpl w:val="CA03B3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0C7"/>
    <w:rsid w:val="000211D4"/>
    <w:rsid w:val="000218C3"/>
    <w:rsid w:val="0002528B"/>
    <w:rsid w:val="00037B4A"/>
    <w:rsid w:val="00046D5F"/>
    <w:rsid w:val="00046DA2"/>
    <w:rsid w:val="00072AC3"/>
    <w:rsid w:val="0008770F"/>
    <w:rsid w:val="000B0291"/>
    <w:rsid w:val="000C06B7"/>
    <w:rsid w:val="000D6ADD"/>
    <w:rsid w:val="000E5459"/>
    <w:rsid w:val="000F01C1"/>
    <w:rsid w:val="00131B26"/>
    <w:rsid w:val="00146F5B"/>
    <w:rsid w:val="001643CC"/>
    <w:rsid w:val="00173BED"/>
    <w:rsid w:val="001A4B50"/>
    <w:rsid w:val="001D15E9"/>
    <w:rsid w:val="001E5699"/>
    <w:rsid w:val="00230127"/>
    <w:rsid w:val="00233EFB"/>
    <w:rsid w:val="0023608D"/>
    <w:rsid w:val="00254F59"/>
    <w:rsid w:val="002646B7"/>
    <w:rsid w:val="002679B1"/>
    <w:rsid w:val="00286595"/>
    <w:rsid w:val="002F0F6F"/>
    <w:rsid w:val="00300BF2"/>
    <w:rsid w:val="003212EE"/>
    <w:rsid w:val="00323064"/>
    <w:rsid w:val="00324F2E"/>
    <w:rsid w:val="00342531"/>
    <w:rsid w:val="00351AE8"/>
    <w:rsid w:val="0036238A"/>
    <w:rsid w:val="003710B2"/>
    <w:rsid w:val="00392A77"/>
    <w:rsid w:val="003B65CD"/>
    <w:rsid w:val="003E5F1E"/>
    <w:rsid w:val="00404B26"/>
    <w:rsid w:val="004470AE"/>
    <w:rsid w:val="00491513"/>
    <w:rsid w:val="00495908"/>
    <w:rsid w:val="004D3FF9"/>
    <w:rsid w:val="004E3D93"/>
    <w:rsid w:val="00500472"/>
    <w:rsid w:val="00515F7F"/>
    <w:rsid w:val="00573DDC"/>
    <w:rsid w:val="005A19D3"/>
    <w:rsid w:val="005D2D68"/>
    <w:rsid w:val="005D40B6"/>
    <w:rsid w:val="00616019"/>
    <w:rsid w:val="006524DE"/>
    <w:rsid w:val="00657734"/>
    <w:rsid w:val="00664352"/>
    <w:rsid w:val="0069330E"/>
    <w:rsid w:val="006949CB"/>
    <w:rsid w:val="006A5A43"/>
    <w:rsid w:val="00706ECE"/>
    <w:rsid w:val="00732B4C"/>
    <w:rsid w:val="00732CDB"/>
    <w:rsid w:val="00741133"/>
    <w:rsid w:val="007630A6"/>
    <w:rsid w:val="007777D3"/>
    <w:rsid w:val="007B3988"/>
    <w:rsid w:val="007D4448"/>
    <w:rsid w:val="007E72E8"/>
    <w:rsid w:val="007F1BC9"/>
    <w:rsid w:val="007F794C"/>
    <w:rsid w:val="008026D5"/>
    <w:rsid w:val="0081622D"/>
    <w:rsid w:val="00855423"/>
    <w:rsid w:val="00866BC7"/>
    <w:rsid w:val="00876FFC"/>
    <w:rsid w:val="0088639C"/>
    <w:rsid w:val="00893D2B"/>
    <w:rsid w:val="0089635E"/>
    <w:rsid w:val="008A0837"/>
    <w:rsid w:val="008B0332"/>
    <w:rsid w:val="008B04CA"/>
    <w:rsid w:val="008D4630"/>
    <w:rsid w:val="008D63A0"/>
    <w:rsid w:val="008D7B69"/>
    <w:rsid w:val="008F4CD2"/>
    <w:rsid w:val="00920D84"/>
    <w:rsid w:val="00926AD4"/>
    <w:rsid w:val="0093617B"/>
    <w:rsid w:val="00936420"/>
    <w:rsid w:val="00964FE3"/>
    <w:rsid w:val="009737C9"/>
    <w:rsid w:val="009E00ED"/>
    <w:rsid w:val="009E6F5B"/>
    <w:rsid w:val="00A0393B"/>
    <w:rsid w:val="00A2481E"/>
    <w:rsid w:val="00A34EC9"/>
    <w:rsid w:val="00A36C14"/>
    <w:rsid w:val="00A36D6C"/>
    <w:rsid w:val="00A66F4B"/>
    <w:rsid w:val="00A76E48"/>
    <w:rsid w:val="00A82950"/>
    <w:rsid w:val="00AA5A77"/>
    <w:rsid w:val="00AE006B"/>
    <w:rsid w:val="00AE2B31"/>
    <w:rsid w:val="00AE332F"/>
    <w:rsid w:val="00AE4703"/>
    <w:rsid w:val="00B17D95"/>
    <w:rsid w:val="00B27460"/>
    <w:rsid w:val="00B656A0"/>
    <w:rsid w:val="00B70AD4"/>
    <w:rsid w:val="00B84C85"/>
    <w:rsid w:val="00C06F36"/>
    <w:rsid w:val="00C10CCE"/>
    <w:rsid w:val="00C12017"/>
    <w:rsid w:val="00C15A4D"/>
    <w:rsid w:val="00C168A9"/>
    <w:rsid w:val="00C2129B"/>
    <w:rsid w:val="00C543E9"/>
    <w:rsid w:val="00C650C7"/>
    <w:rsid w:val="00C842E0"/>
    <w:rsid w:val="00C93EE9"/>
    <w:rsid w:val="00CE4F13"/>
    <w:rsid w:val="00CE60CF"/>
    <w:rsid w:val="00CE6405"/>
    <w:rsid w:val="00D03E4B"/>
    <w:rsid w:val="00D71F1E"/>
    <w:rsid w:val="00D736EA"/>
    <w:rsid w:val="00DB7C0F"/>
    <w:rsid w:val="00DE14CF"/>
    <w:rsid w:val="00E03E4B"/>
    <w:rsid w:val="00E14F91"/>
    <w:rsid w:val="00E76EA2"/>
    <w:rsid w:val="00E85D5E"/>
    <w:rsid w:val="00EA3C69"/>
    <w:rsid w:val="00EB0FEC"/>
    <w:rsid w:val="00ED501D"/>
    <w:rsid w:val="00EE5CF2"/>
    <w:rsid w:val="00F069E5"/>
    <w:rsid w:val="00F24FB0"/>
    <w:rsid w:val="00F25300"/>
    <w:rsid w:val="00F46DE1"/>
    <w:rsid w:val="00F56EC7"/>
    <w:rsid w:val="00F7206D"/>
    <w:rsid w:val="00F7545C"/>
    <w:rsid w:val="00F979AD"/>
    <w:rsid w:val="00FA197F"/>
    <w:rsid w:val="00FD2B36"/>
    <w:rsid w:val="00FD67A1"/>
    <w:rsid w:val="00FE4139"/>
    <w:rsid w:val="02FA3082"/>
    <w:rsid w:val="05A42B49"/>
    <w:rsid w:val="06DF2DEC"/>
    <w:rsid w:val="085E4C6D"/>
    <w:rsid w:val="0A332505"/>
    <w:rsid w:val="0D6F130D"/>
    <w:rsid w:val="0FC66900"/>
    <w:rsid w:val="105D55B9"/>
    <w:rsid w:val="12342BB4"/>
    <w:rsid w:val="13E15770"/>
    <w:rsid w:val="149866E6"/>
    <w:rsid w:val="14A9431D"/>
    <w:rsid w:val="14B76AC8"/>
    <w:rsid w:val="15B6664F"/>
    <w:rsid w:val="15BD4BA7"/>
    <w:rsid w:val="16A81CD8"/>
    <w:rsid w:val="17762B1F"/>
    <w:rsid w:val="17F72018"/>
    <w:rsid w:val="1AB7747D"/>
    <w:rsid w:val="1AB92733"/>
    <w:rsid w:val="1D371039"/>
    <w:rsid w:val="1E300C8A"/>
    <w:rsid w:val="1F2806C2"/>
    <w:rsid w:val="2022479D"/>
    <w:rsid w:val="207E081F"/>
    <w:rsid w:val="20C83F0E"/>
    <w:rsid w:val="21E36C06"/>
    <w:rsid w:val="25B66CF5"/>
    <w:rsid w:val="26923255"/>
    <w:rsid w:val="26FA5F7B"/>
    <w:rsid w:val="274404D5"/>
    <w:rsid w:val="28524264"/>
    <w:rsid w:val="29CA22D7"/>
    <w:rsid w:val="2BFB4B1F"/>
    <w:rsid w:val="2E9F2F97"/>
    <w:rsid w:val="2F1D33F3"/>
    <w:rsid w:val="2FEB33DD"/>
    <w:rsid w:val="31524166"/>
    <w:rsid w:val="32116965"/>
    <w:rsid w:val="34181F9A"/>
    <w:rsid w:val="34C94AB4"/>
    <w:rsid w:val="36753C15"/>
    <w:rsid w:val="36D225EF"/>
    <w:rsid w:val="399D4F6D"/>
    <w:rsid w:val="3CAB6770"/>
    <w:rsid w:val="3DCD4530"/>
    <w:rsid w:val="3DCD6B2B"/>
    <w:rsid w:val="3F714882"/>
    <w:rsid w:val="418618FA"/>
    <w:rsid w:val="44BE40F6"/>
    <w:rsid w:val="4BB90E1B"/>
    <w:rsid w:val="504D751F"/>
    <w:rsid w:val="53FB7625"/>
    <w:rsid w:val="559C2916"/>
    <w:rsid w:val="57E72DB1"/>
    <w:rsid w:val="5D064C70"/>
    <w:rsid w:val="5D9D0DE9"/>
    <w:rsid w:val="5FEB515E"/>
    <w:rsid w:val="5FF734C7"/>
    <w:rsid w:val="61192EF2"/>
    <w:rsid w:val="644A366F"/>
    <w:rsid w:val="65043954"/>
    <w:rsid w:val="65322825"/>
    <w:rsid w:val="68255C5D"/>
    <w:rsid w:val="68CF63CE"/>
    <w:rsid w:val="6A1509AE"/>
    <w:rsid w:val="6A7B3199"/>
    <w:rsid w:val="6B625764"/>
    <w:rsid w:val="6D920177"/>
    <w:rsid w:val="6DCC1C6F"/>
    <w:rsid w:val="703C4D04"/>
    <w:rsid w:val="7059626E"/>
    <w:rsid w:val="713B315A"/>
    <w:rsid w:val="71466844"/>
    <w:rsid w:val="73CC4439"/>
    <w:rsid w:val="76372FF9"/>
    <w:rsid w:val="7874150E"/>
    <w:rsid w:val="7BDF56C7"/>
    <w:rsid w:val="7C5339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15"/>
    <w:basedOn w:val="1"/>
    <w:qFormat/>
    <w:uiPriority w:val="99"/>
    <w:pPr>
      <w:widowControl/>
    </w:pPr>
    <w:rPr>
      <w:rFonts w:ascii="Calibri" w:hAnsi="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97</Words>
  <Characters>557</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2020-08-29T01:23:00Z</dcterms:created>
  <dc:creator>Administrator</dc:creator>
  <cp:lastModifiedBy>Administrator</cp:lastModifiedBy>
  <cp:lastPrinted>2021-07-12T02:14:00Z</cp:lastPrinted>
  <dcterms:modified xsi:type="dcterms:W3CDTF">2021-12-15T07:14:50Z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2D44759E072B47F3A5642E3EC98475AF</vt:lpwstr>
  </property>
</Properties>
</file>