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邀请比价</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681"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681"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35</w:t>
            </w:r>
          </w:p>
          <w:p>
            <w:pPr>
              <w:rPr>
                <w:rFonts w:hint="eastAsia" w:ascii="宋体" w:hAnsi="宋体"/>
                <w:sz w:val="28"/>
                <w:szCs w:val="28"/>
                <w:lang w:val="zh-CN"/>
              </w:rPr>
            </w:pPr>
            <w:r>
              <w:rPr>
                <w:rFonts w:hint="eastAsia" w:ascii="宋体" w:hAnsi="宋体"/>
                <w:b/>
                <w:bCs/>
                <w:sz w:val="32"/>
                <w:szCs w:val="32"/>
              </w:rPr>
              <w:t>项目名称：</w:t>
            </w:r>
            <w:r>
              <w:rPr>
                <w:rFonts w:hint="eastAsia" w:ascii="宋体" w:hAnsi="宋体"/>
                <w:b/>
                <w:bCs/>
                <w:sz w:val="32"/>
                <w:szCs w:val="32"/>
                <w:lang w:val="en-US" w:eastAsia="zh-CN"/>
              </w:rPr>
              <w:t>影像科可调节阅片座椅采购</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jc w:val="center"/>
        <w:rPr>
          <w:rFonts w:hint="eastAsia" w:ascii="仿宋" w:hAnsi="仿宋" w:eastAsia="仿宋"/>
          <w:b/>
          <w:sz w:val="36"/>
          <w:szCs w:val="36"/>
          <w:highlight w:val="yellow"/>
        </w:rPr>
      </w:pPr>
      <w:r>
        <w:rPr>
          <w:rFonts w:hint="eastAsia" w:ascii="宋体" w:hAnsi="宋体"/>
          <w:b/>
          <w:bCs/>
          <w:sz w:val="32"/>
          <w:szCs w:val="32"/>
        </w:rPr>
        <w:t>二零二</w:t>
      </w:r>
      <w:r>
        <w:rPr>
          <w:rFonts w:hint="eastAsia" w:ascii="宋体" w:hAnsi="宋体"/>
          <w:b/>
          <w:bCs/>
          <w:sz w:val="32"/>
          <w:szCs w:val="32"/>
          <w:lang w:val="en-US" w:eastAsia="zh-CN"/>
        </w:rPr>
        <w:t>一</w:t>
      </w:r>
      <w:r>
        <w:rPr>
          <w:rFonts w:hint="eastAsia" w:ascii="宋体" w:hAnsi="宋体"/>
          <w:b/>
          <w:bCs/>
          <w:sz w:val="32"/>
          <w:szCs w:val="32"/>
        </w:rPr>
        <w:t>年</w:t>
      </w:r>
      <w:r>
        <w:rPr>
          <w:rFonts w:hint="eastAsia" w:ascii="宋体" w:hAnsi="宋体"/>
          <w:b/>
          <w:bCs/>
          <w:sz w:val="32"/>
          <w:szCs w:val="32"/>
          <w:lang w:val="en-US" w:eastAsia="zh-CN"/>
        </w:rPr>
        <w:t>二</w:t>
      </w:r>
      <w:r>
        <w:rPr>
          <w:rFonts w:hint="eastAsia" w:ascii="宋体" w:hAnsi="宋体"/>
          <w:b/>
          <w:bCs/>
          <w:sz w:val="32"/>
          <w:szCs w:val="32"/>
        </w:rPr>
        <w:t>月</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海安市人民医院影像科可调节阅片座椅采购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邀请比价采购文件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项目编号：HARY-YXZBK-035</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w:t>
      </w:r>
      <w:r>
        <w:rPr>
          <w:rFonts w:hint="eastAsia" w:ascii="仿宋" w:hAnsi="仿宋" w:eastAsia="仿宋" w:cs="宋体"/>
          <w:color w:val="333333"/>
          <w:kern w:val="0"/>
          <w:sz w:val="28"/>
          <w:szCs w:val="28"/>
          <w:lang w:val="en-US" w:eastAsia="zh-CN"/>
        </w:rPr>
        <w:t>中坝中路17号</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项目内容：影像科可调节阅片座椅采购（24套）</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 xml:space="preserve"> 198000</w:t>
      </w:r>
      <w:r>
        <w:rPr>
          <w:rFonts w:hint="eastAsia" w:ascii="仿宋" w:hAnsi="仿宋" w:eastAsia="仿宋" w:cs="宋体"/>
          <w:color w:val="333333"/>
          <w:kern w:val="0"/>
          <w:sz w:val="28"/>
          <w:szCs w:val="28"/>
        </w:rPr>
        <w:t>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符合采购需求的最低谈判价，不排除多轮报价；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03月02</w:t>
      </w:r>
      <w:bookmarkStart w:id="0" w:name="_GoBack"/>
      <w:bookmarkEnd w:id="0"/>
      <w:r>
        <w:rPr>
          <w:rFonts w:hint="eastAsia" w:ascii="仿宋" w:hAnsi="仿宋" w:eastAsia="仿宋" w:cs="宋体"/>
          <w:color w:val="333333"/>
          <w:kern w:val="0"/>
          <w:sz w:val="28"/>
          <w:szCs w:val="28"/>
          <w:lang w:val="en-US" w:eastAsia="zh-CN"/>
        </w:rPr>
        <w:t>日  15：00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合同签订后15日内</w:t>
      </w:r>
    </w:p>
    <w:p>
      <w:pPr>
        <w:widowControl/>
        <w:numPr>
          <w:ilvl w:val="0"/>
          <w:numId w:val="2"/>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产品质保期：一年，终身维护。</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货物交付验收合格、良好运行一个月后付货款的90%，质保期后无质量问题付清余款。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515103C9"/>
    <w:multiLevelType w:val="singleLevel"/>
    <w:tmpl w:val="515103C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095CB8"/>
    <w:rsid w:val="051C799F"/>
    <w:rsid w:val="054D707F"/>
    <w:rsid w:val="055B7809"/>
    <w:rsid w:val="05737E05"/>
    <w:rsid w:val="06F53E31"/>
    <w:rsid w:val="07A1652D"/>
    <w:rsid w:val="09227C4C"/>
    <w:rsid w:val="0BB44275"/>
    <w:rsid w:val="0F420753"/>
    <w:rsid w:val="0F615697"/>
    <w:rsid w:val="12265D3A"/>
    <w:rsid w:val="186C51DE"/>
    <w:rsid w:val="188527A2"/>
    <w:rsid w:val="18C82169"/>
    <w:rsid w:val="18CE6F8F"/>
    <w:rsid w:val="19385C28"/>
    <w:rsid w:val="1BAF6560"/>
    <w:rsid w:val="1BD2213B"/>
    <w:rsid w:val="1CF57E24"/>
    <w:rsid w:val="1D214B62"/>
    <w:rsid w:val="1D710427"/>
    <w:rsid w:val="1D734BD5"/>
    <w:rsid w:val="1D8204B6"/>
    <w:rsid w:val="1DC206FC"/>
    <w:rsid w:val="2045770A"/>
    <w:rsid w:val="208D1003"/>
    <w:rsid w:val="22F66071"/>
    <w:rsid w:val="276D6DCD"/>
    <w:rsid w:val="27805FBC"/>
    <w:rsid w:val="27CB10BD"/>
    <w:rsid w:val="2A2A097C"/>
    <w:rsid w:val="2E087145"/>
    <w:rsid w:val="2F2D088A"/>
    <w:rsid w:val="30313057"/>
    <w:rsid w:val="304444C8"/>
    <w:rsid w:val="31944576"/>
    <w:rsid w:val="31D20CBD"/>
    <w:rsid w:val="35DF57D2"/>
    <w:rsid w:val="381B658D"/>
    <w:rsid w:val="38AF2912"/>
    <w:rsid w:val="3B8962C2"/>
    <w:rsid w:val="3DA5569E"/>
    <w:rsid w:val="3E9E45D5"/>
    <w:rsid w:val="3FF948E9"/>
    <w:rsid w:val="4046444A"/>
    <w:rsid w:val="40B41052"/>
    <w:rsid w:val="45ED4171"/>
    <w:rsid w:val="47333485"/>
    <w:rsid w:val="47D8621F"/>
    <w:rsid w:val="48E06BA9"/>
    <w:rsid w:val="49C4715E"/>
    <w:rsid w:val="4AEC73C7"/>
    <w:rsid w:val="4AF4653C"/>
    <w:rsid w:val="4B443FA2"/>
    <w:rsid w:val="4C0C4385"/>
    <w:rsid w:val="4F2035BE"/>
    <w:rsid w:val="4F9968F0"/>
    <w:rsid w:val="4FCE52B8"/>
    <w:rsid w:val="51E72EA1"/>
    <w:rsid w:val="5662170E"/>
    <w:rsid w:val="5BC46118"/>
    <w:rsid w:val="5C913404"/>
    <w:rsid w:val="5D7C62B1"/>
    <w:rsid w:val="5E39324F"/>
    <w:rsid w:val="648B0A70"/>
    <w:rsid w:val="6728607A"/>
    <w:rsid w:val="675D57CC"/>
    <w:rsid w:val="68126C46"/>
    <w:rsid w:val="68A556CB"/>
    <w:rsid w:val="6A5B0572"/>
    <w:rsid w:val="6B7768A3"/>
    <w:rsid w:val="6C6B7AF6"/>
    <w:rsid w:val="6CCF54EA"/>
    <w:rsid w:val="6E0F7AC0"/>
    <w:rsid w:val="708A46C3"/>
    <w:rsid w:val="72902453"/>
    <w:rsid w:val="738315B2"/>
    <w:rsid w:val="79C87210"/>
    <w:rsid w:val="7A292246"/>
    <w:rsid w:val="7B9253C6"/>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2021-02-25T08:26:17Z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