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sz w:val="44"/>
          <w:szCs w:val="44"/>
          <w:lang w:eastAsia="zh-CN"/>
        </w:rPr>
      </w:pPr>
      <w:r>
        <w:rPr>
          <w:rFonts w:hint="eastAsia" w:ascii="黑体" w:hAnsi="黑体" w:eastAsia="黑体" w:cs="黑体"/>
          <w:b/>
          <w:sz w:val="44"/>
          <w:szCs w:val="44"/>
          <w:lang w:val="en-US" w:eastAsia="zh-CN"/>
        </w:rPr>
        <w:t>海安市人民医院牙片、钼靶机房</w:t>
      </w:r>
      <w:r>
        <w:rPr>
          <w:rFonts w:hint="eastAsia" w:ascii="黑体" w:hAnsi="黑体" w:eastAsia="黑体" w:cs="黑体"/>
          <w:b/>
          <w:sz w:val="44"/>
          <w:szCs w:val="44"/>
          <w:lang w:eastAsia="zh-CN"/>
        </w:rPr>
        <w:t>射线防护工程</w:t>
      </w:r>
    </w:p>
    <w:p>
      <w:pPr>
        <w:spacing w:line="360" w:lineRule="auto"/>
        <w:jc w:val="center"/>
        <w:rPr>
          <w:rFonts w:hint="eastAsia" w:ascii="黑体" w:hAnsi="黑体" w:eastAsia="黑体" w:cs="黑体"/>
          <w:b/>
          <w:color w:val="C00000"/>
          <w:sz w:val="44"/>
          <w:szCs w:val="44"/>
        </w:rPr>
      </w:pPr>
      <w:r>
        <w:rPr>
          <w:rFonts w:hint="eastAsia" w:ascii="黑体" w:hAnsi="黑体" w:eastAsia="黑体" w:cs="黑体"/>
          <w:b/>
          <w:color w:val="C00000"/>
          <w:sz w:val="44"/>
          <w:szCs w:val="44"/>
        </w:rPr>
        <w:t>设计方案</w:t>
      </w:r>
    </w:p>
    <w:p>
      <w:pPr>
        <w:spacing w:line="360" w:lineRule="auto"/>
        <w:jc w:val="center"/>
        <w:rPr>
          <w:rFonts w:ascii="宋体" w:hAnsi="宋体"/>
          <w:sz w:val="28"/>
          <w:szCs w:val="28"/>
        </w:rPr>
      </w:pPr>
      <w:bookmarkStart w:id="0" w:name="_GoBack"/>
      <w:bookmarkEnd w:id="0"/>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rPr>
      </w:pPr>
      <w:r>
        <w:rPr>
          <w:rFonts w:ascii="宋体" w:hAnsi="宋体"/>
        </w:rPr>
        <w:drawing>
          <wp:inline distT="0" distB="0" distL="114300" distR="114300">
            <wp:extent cx="4783455" cy="5141595"/>
            <wp:effectExtent l="0" t="0" r="4445" b="1905"/>
            <wp:docPr id="10" name="图片 1" descr="2F23636157592A69C3B0D20768C99563_310_0_fil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2F23636157592A69C3B0D20768C99563_310_0_fill_jpg"/>
                    <pic:cNvPicPr>
                      <a:picLocks noChangeAspect="1"/>
                    </pic:cNvPicPr>
                  </pic:nvPicPr>
                  <pic:blipFill>
                    <a:blip r:embed="rId8"/>
                    <a:stretch>
                      <a:fillRect/>
                    </a:stretch>
                  </pic:blipFill>
                  <pic:spPr>
                    <a:xfrm>
                      <a:off x="0" y="0"/>
                      <a:ext cx="4783455" cy="5141595"/>
                    </a:xfrm>
                    <a:prstGeom prst="rect">
                      <a:avLst/>
                    </a:prstGeom>
                    <a:noFill/>
                    <a:ln>
                      <a:noFill/>
                    </a:ln>
                  </pic:spPr>
                </pic:pic>
              </a:graphicData>
            </a:graphic>
          </wp:inline>
        </w:drawing>
      </w:r>
    </w:p>
    <w:p>
      <w:pPr>
        <w:spacing w:line="360" w:lineRule="auto"/>
        <w:jc w:val="center"/>
        <w:rPr>
          <w:rFonts w:hint="eastAsia" w:ascii="宋体" w:hAnsi="宋体"/>
          <w:b/>
        </w:rPr>
      </w:pPr>
    </w:p>
    <w:p>
      <w:pPr>
        <w:spacing w:line="360" w:lineRule="auto"/>
        <w:jc w:val="center"/>
        <w:rPr>
          <w:rFonts w:ascii="宋体" w:hAnsi="宋体"/>
          <w:b/>
        </w:rPr>
      </w:pPr>
    </w:p>
    <w:p>
      <w:pPr>
        <w:spacing w:line="360" w:lineRule="auto"/>
        <w:jc w:val="center"/>
        <w:rPr>
          <w:rFonts w:ascii="宋体" w:hAnsi="宋体"/>
          <w:sz w:val="28"/>
          <w:szCs w:val="28"/>
        </w:rPr>
        <w:sectPr>
          <w:headerReference r:id="rId3" w:type="first"/>
          <w:footerReference r:id="rId6" w:type="first"/>
          <w:footerReference r:id="rId4" w:type="default"/>
          <w:footerReference r:id="rId5" w:type="even"/>
          <w:pgSz w:w="11906" w:h="16838"/>
          <w:pgMar w:top="1440" w:right="1080" w:bottom="1440" w:left="1080" w:header="851" w:footer="992" w:gutter="0"/>
          <w:cols w:space="720" w:num="1"/>
          <w:docGrid w:type="lines" w:linePitch="312" w:charSpace="0"/>
        </w:sectPr>
      </w:pPr>
    </w:p>
    <w:p>
      <w:pPr>
        <w:ind w:left="321" w:hanging="321" w:hangingChars="100"/>
        <w:jc w:val="center"/>
        <w:rPr>
          <w:rFonts w:hint="eastAsia" w:hAnsi="宋体"/>
          <w:b/>
          <w:sz w:val="32"/>
        </w:rPr>
      </w:pPr>
      <w:r>
        <w:rPr>
          <w:rFonts w:hint="eastAsia" w:hAnsi="宋体"/>
          <w:b/>
          <w:sz w:val="32"/>
        </w:rPr>
        <w:t>一、防护工程设计方案</w:t>
      </w:r>
    </w:p>
    <w:p>
      <w:pPr>
        <w:pStyle w:val="8"/>
        <w:spacing w:line="520" w:lineRule="exact"/>
        <w:ind w:firstLine="0" w:firstLineChars="0"/>
        <w:rPr>
          <w:rFonts w:hint="eastAsia"/>
          <w:b/>
          <w:sz w:val="28"/>
          <w:szCs w:val="28"/>
        </w:rPr>
      </w:pPr>
      <w:r>
        <w:rPr>
          <w:rFonts w:hint="eastAsia"/>
          <w:b/>
          <w:sz w:val="28"/>
          <w:szCs w:val="28"/>
        </w:rPr>
        <w:t>一、前言</w:t>
      </w:r>
    </w:p>
    <w:p>
      <w:pPr>
        <w:pageBreakBefore w:val="0"/>
        <w:widowControl w:val="0"/>
        <w:kinsoku/>
        <w:wordWrap/>
        <w:overflowPunct/>
        <w:topLinePunct w:val="0"/>
        <w:bidi w:val="0"/>
        <w:spacing w:line="240" w:lineRule="auto"/>
        <w:ind w:firstLine="480"/>
        <w:textAlignment w:val="auto"/>
        <w:rPr>
          <w:rFonts w:hint="eastAsia"/>
          <w:sz w:val="28"/>
          <w:szCs w:val="28"/>
          <w:lang w:eastAsia="zh-CN"/>
        </w:rPr>
      </w:pPr>
      <w:r>
        <w:rPr>
          <w:rFonts w:hint="eastAsia"/>
          <w:sz w:val="28"/>
          <w:szCs w:val="28"/>
          <w:lang w:eastAsia="zh-CN"/>
        </w:rPr>
        <w:t>放射性射线分为三类：</w:t>
      </w:r>
    </w:p>
    <w:p>
      <w:pPr>
        <w:numPr>
          <w:ilvl w:val="0"/>
          <w:numId w:val="1"/>
        </w:numPr>
        <w:spacing w:line="520" w:lineRule="exact"/>
        <w:ind w:firstLine="480"/>
        <w:rPr>
          <w:rFonts w:hint="eastAsia"/>
          <w:sz w:val="28"/>
          <w:szCs w:val="28"/>
          <w:lang w:eastAsia="zh-CN"/>
        </w:rPr>
      </w:pPr>
      <w:r>
        <w:rPr>
          <w:rFonts w:hint="eastAsia"/>
          <w:sz w:val="28"/>
          <w:szCs w:val="28"/>
          <w:lang w:eastAsia="zh-CN"/>
        </w:rPr>
        <w:t>α射线，它是由两个正电荷，两个负电荷的α离子组成，它的穿透能力很弱，一张纸就能挡住；</w:t>
      </w:r>
    </w:p>
    <w:p>
      <w:pPr>
        <w:numPr>
          <w:ilvl w:val="0"/>
          <w:numId w:val="1"/>
        </w:numPr>
        <w:spacing w:line="520" w:lineRule="exact"/>
        <w:ind w:firstLine="480"/>
        <w:rPr>
          <w:lang w:val="en-US" w:eastAsia="zh-CN"/>
        </w:rPr>
      </w:pPr>
      <w:r>
        <w:rPr>
          <w:rFonts w:hint="eastAsia"/>
          <w:sz w:val="28"/>
          <w:szCs w:val="28"/>
          <w:lang w:val="en-US" w:eastAsia="zh-CN"/>
        </w:rPr>
        <w:t>β射线，通常说的β射线是负β射线，它是一个负电子流，有一定的穿透力，铝箔有机玻璃塑料能阻挡；</w:t>
      </w:r>
    </w:p>
    <w:p>
      <w:pPr>
        <w:numPr>
          <w:ilvl w:val="0"/>
          <w:numId w:val="1"/>
        </w:numPr>
        <w:spacing w:line="520" w:lineRule="exact"/>
        <w:ind w:firstLine="480"/>
        <w:rPr>
          <w:rFonts w:hint="eastAsia"/>
          <w:b/>
          <w:sz w:val="28"/>
          <w:szCs w:val="28"/>
        </w:rPr>
      </w:pPr>
      <w:r>
        <w:rPr>
          <w:rFonts w:hint="eastAsia"/>
          <w:sz w:val="28"/>
          <w:szCs w:val="28"/>
          <w:lang w:val="en-US" w:eastAsia="zh-CN"/>
        </w:rPr>
        <w:t>Y射线和X射线，这两个射线是等效的，它的穿透力很强，空气中可以达到1000米，X射线也是影像中心常用检查设备所放射出来的一种放射性射线，因此本方案主要针对X射线及防护措施做主要阐述；</w:t>
      </w:r>
    </w:p>
    <w:p>
      <w:pPr>
        <w:spacing w:line="520" w:lineRule="exact"/>
        <w:ind w:firstLine="480"/>
        <w:rPr>
          <w:sz w:val="28"/>
          <w:szCs w:val="28"/>
        </w:rPr>
      </w:pPr>
      <w:r>
        <w:rPr>
          <w:rFonts w:hint="eastAsia"/>
          <w:sz w:val="28"/>
          <w:szCs w:val="28"/>
        </w:rPr>
        <w:t>1895年11月8日德国物理学家威廉·康拉德·伦琴发现了X射线，为开创医疗影像技术铺平了道路</w:t>
      </w:r>
      <w:r>
        <w:rPr>
          <w:rFonts w:hint="eastAsia"/>
          <w:sz w:val="28"/>
          <w:szCs w:val="28"/>
          <w:lang w:eastAsia="zh-CN"/>
        </w:rPr>
        <w:t>，</w:t>
      </w:r>
      <w:r>
        <w:rPr>
          <w:sz w:val="28"/>
          <w:szCs w:val="28"/>
        </w:rPr>
        <w:t>随着近年来医疗科技的不断发展，各种以射线辅助检测和治疗设备得到了广泛应用，如X光、CT、DSA、PET、加速器、伽马刀、震波碎石等等，已逐渐成为现代化医院不可或缺的组成部分，甚至成为衡量一个医院综合能力的重要参数，然而随着机械设备的不断改进、更新，为了达到更高的技术要求，其功率也不断提高，随之产生的辐射危害也等比提高，在X光CT等检查或治疗过程中，放射线不仅作用于患者，也以一定的角度直射、折射或散射至检查治疗室各个部位，如不适当防护，还会危害旁人及工作人员健康，因此对有害射线的防护至关重要。</w:t>
      </w:r>
    </w:p>
    <w:p>
      <w:pPr>
        <w:spacing w:line="520" w:lineRule="exact"/>
        <w:ind w:firstLine="480"/>
        <w:rPr>
          <w:sz w:val="28"/>
          <w:szCs w:val="28"/>
        </w:rPr>
      </w:pPr>
      <w:r>
        <w:rPr>
          <w:sz w:val="28"/>
          <w:szCs w:val="28"/>
        </w:rPr>
        <w:drawing>
          <wp:anchor distT="0" distB="0" distL="114300" distR="114300" simplePos="0" relativeHeight="251659264" behindDoc="0" locked="0" layoutInCell="1" allowOverlap="1">
            <wp:simplePos x="0" y="0"/>
            <wp:positionH relativeFrom="column">
              <wp:posOffset>633095</wp:posOffset>
            </wp:positionH>
            <wp:positionV relativeFrom="paragraph">
              <wp:posOffset>320040</wp:posOffset>
            </wp:positionV>
            <wp:extent cx="4581525" cy="1238250"/>
            <wp:effectExtent l="48260" t="29210" r="43815" b="104140"/>
            <wp:wrapNone/>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Pr>
          <w:sz w:val="28"/>
          <w:szCs w:val="28"/>
        </w:rPr>
        <w:t>一般情况下，对射线的防护主要通过以下三种方式。</w:t>
      </w:r>
    </w:p>
    <w:p>
      <w:pPr>
        <w:spacing w:line="520" w:lineRule="exact"/>
        <w:ind w:firstLine="224" w:firstLineChars="80"/>
        <w:rPr>
          <w:sz w:val="28"/>
          <w:szCs w:val="28"/>
        </w:rPr>
      </w:pPr>
    </w:p>
    <w:p>
      <w:pPr>
        <w:spacing w:line="520" w:lineRule="exact"/>
        <w:ind w:firstLine="224" w:firstLineChars="80"/>
        <w:rPr>
          <w:sz w:val="28"/>
          <w:szCs w:val="28"/>
        </w:rPr>
      </w:pPr>
    </w:p>
    <w:p>
      <w:pPr>
        <w:spacing w:line="520" w:lineRule="exact"/>
        <w:rPr>
          <w:rFonts w:hint="eastAsia"/>
          <w:sz w:val="28"/>
          <w:szCs w:val="28"/>
        </w:rPr>
      </w:pPr>
    </w:p>
    <w:p>
      <w:pPr>
        <w:spacing w:line="520" w:lineRule="exact"/>
        <w:rPr>
          <w:rFonts w:hint="eastAsia"/>
          <w:sz w:val="28"/>
          <w:szCs w:val="28"/>
        </w:rPr>
      </w:pPr>
    </w:p>
    <w:p>
      <w:pPr>
        <w:pStyle w:val="8"/>
        <w:spacing w:line="520" w:lineRule="exact"/>
        <w:ind w:firstLine="560"/>
        <w:rPr>
          <w:rFonts w:hint="eastAsia"/>
          <w:sz w:val="28"/>
          <w:szCs w:val="28"/>
        </w:rPr>
      </w:pPr>
      <w:r>
        <w:rPr>
          <w:rFonts w:hint="eastAsia"/>
          <w:sz w:val="28"/>
          <w:szCs w:val="28"/>
        </w:rPr>
        <w:t>时间防护主要是通过机器本身及操作过程中控制，本文不做详述；距离防护在一般的医疗设计及防护规范中也有注明（</w:t>
      </w:r>
      <w:r>
        <w:rPr>
          <w:sz w:val="28"/>
          <w:szCs w:val="28"/>
        </w:rPr>
        <w:t>若忽略空气对X线的吸收</w:t>
      </w:r>
      <w:r>
        <w:rPr>
          <w:rFonts w:hint="eastAsia"/>
          <w:sz w:val="28"/>
          <w:szCs w:val="28"/>
        </w:rPr>
        <w:t>，</w:t>
      </w:r>
      <w:r>
        <w:rPr>
          <w:sz w:val="28"/>
          <w:szCs w:val="28"/>
        </w:rPr>
        <w:t>照射量</w:t>
      </w:r>
      <w:r>
        <w:rPr>
          <w:rFonts w:hint="eastAsia"/>
          <w:sz w:val="28"/>
          <w:szCs w:val="28"/>
        </w:rPr>
        <w:t>应</w:t>
      </w:r>
      <w:r>
        <w:rPr>
          <w:sz w:val="28"/>
          <w:szCs w:val="28"/>
        </w:rPr>
        <w:t>与距离平方成反比。因此，若距离增加一倍，则照射量减少到原来的1／4倍</w:t>
      </w:r>
      <w:r>
        <w:rPr>
          <w:rFonts w:hint="eastAsia"/>
          <w:sz w:val="28"/>
          <w:szCs w:val="28"/>
        </w:rPr>
        <w:t>，一般情况下</w:t>
      </w:r>
      <w:r>
        <w:rPr>
          <w:sz w:val="28"/>
          <w:szCs w:val="28"/>
        </w:rPr>
        <w:t>单管头200mA</w:t>
      </w:r>
      <w:r>
        <w:rPr>
          <w:rFonts w:hint="eastAsia"/>
          <w:sz w:val="28"/>
          <w:szCs w:val="28"/>
        </w:rPr>
        <w:t xml:space="preserve"> </w:t>
      </w:r>
      <w:r>
        <w:rPr>
          <w:sz w:val="28"/>
          <w:szCs w:val="28"/>
        </w:rPr>
        <w:t>X射线机机房应不小于24m2，双管头的宜不小于36m2</w:t>
      </w:r>
      <w:r>
        <w:rPr>
          <w:rFonts w:hint="eastAsia"/>
          <w:sz w:val="28"/>
          <w:szCs w:val="28"/>
        </w:rPr>
        <w:t>）；而本文以下主要探讨屏蔽防护部分。</w:t>
      </w:r>
    </w:p>
    <w:p>
      <w:pPr>
        <w:spacing w:line="520" w:lineRule="exact"/>
        <w:ind w:firstLine="480"/>
        <w:rPr>
          <w:sz w:val="28"/>
          <w:szCs w:val="28"/>
        </w:rPr>
      </w:pPr>
      <w:r>
        <w:rPr>
          <w:sz w:val="28"/>
          <w:szCs w:val="28"/>
        </w:rPr>
        <w:t>一般情况下，对防护的评价等级为毫米铅当量（mmpb），即以1mm纯度为99.9%的匀质铅板（厚度偏差±0.01mm）作为防护的计算单位。对用于医疗射线的屏蔽防护措施有：实心砖墙、混凝土墙/楼板、硫酸钡、专用防护涂料、铅板、铅玻璃等。通过采用墙面、顶棚防护涂料的复合型防护方式后，扬长避短，达到了较好的防护效果，也节约了工期、降低了施工成本。</w:t>
      </w:r>
    </w:p>
    <w:p>
      <w:pPr>
        <w:pStyle w:val="8"/>
        <w:spacing w:line="520" w:lineRule="exact"/>
        <w:rPr>
          <w:rFonts w:hint="eastAsia" w:ascii="Times New Roman" w:hAnsi="Times New Roman"/>
          <w:kern w:val="0"/>
          <w:sz w:val="28"/>
          <w:szCs w:val="28"/>
          <w:lang w:val="en-US" w:eastAsia="zh-CN" w:bidi="ar-SA"/>
        </w:rPr>
      </w:pPr>
      <w:r>
        <w:rPr>
          <w:rFonts w:hint="eastAsia" w:ascii="Times New Roman" w:hAnsi="Times New Roman"/>
          <w:kern w:val="0"/>
          <w:sz w:val="28"/>
          <w:szCs w:val="28"/>
          <w:lang w:val="en-US" w:eastAsia="zh-CN" w:bidi="ar-SA"/>
        </w:rPr>
        <w:t>对用于医疗射线的屏蔽防护措施有：专用防护涂料、铅板、铅玻璃等。</w:t>
      </w:r>
    </w:p>
    <w:p>
      <w:pPr>
        <w:pStyle w:val="8"/>
        <w:spacing w:line="360" w:lineRule="auto"/>
        <w:ind w:firstLine="0" w:firstLineChars="0"/>
        <w:outlineLvl w:val="0"/>
        <w:rPr>
          <w:rFonts w:hint="eastAsia"/>
          <w:b/>
          <w:sz w:val="28"/>
          <w:szCs w:val="28"/>
        </w:rPr>
      </w:pPr>
      <w:r>
        <w:rPr>
          <w:rFonts w:hint="eastAsia"/>
          <w:b/>
          <w:sz w:val="28"/>
          <w:szCs w:val="28"/>
        </w:rPr>
        <w:t>二、方案特点</w:t>
      </w:r>
    </w:p>
    <w:p>
      <w:pPr>
        <w:spacing w:line="360" w:lineRule="auto"/>
        <w:rPr>
          <w:sz w:val="28"/>
          <w:szCs w:val="28"/>
        </w:rPr>
      </w:pPr>
      <w:r>
        <w:rPr>
          <w:sz w:val="28"/>
          <w:szCs w:val="28"/>
        </w:rPr>
        <w:t>防护效果可靠</w:t>
      </w:r>
    </w:p>
    <w:p>
      <w:pPr>
        <w:spacing w:line="360" w:lineRule="auto"/>
        <w:ind w:firstLine="480"/>
        <w:rPr>
          <w:sz w:val="28"/>
          <w:szCs w:val="28"/>
        </w:rPr>
      </w:pPr>
      <w:r>
        <w:rPr>
          <w:sz w:val="28"/>
          <w:szCs w:val="28"/>
        </w:rPr>
        <w:t>射线是一种不可见但又无孔不如的物质，而对屏蔽空间的射线防护质量又只能在设备正式投入运行时才能检测，此时室内装修均已完成，一旦漏线需要拆除装修后大面积返工，因此施工的一次性成功率要求非常高，而采用本方案施工，各种防护材料扬长避短：</w:t>
      </w:r>
    </w:p>
    <w:p>
      <w:pPr>
        <w:spacing w:line="360" w:lineRule="auto"/>
        <w:rPr>
          <w:sz w:val="28"/>
          <w:szCs w:val="28"/>
        </w:rPr>
      </w:pPr>
      <w:r>
        <w:rPr>
          <w:sz w:val="28"/>
          <w:szCs w:val="28"/>
        </w:rPr>
        <w:t>在主射面（墙面）、顶棚地面、关键缝隙（如窗、门边等）：</w:t>
      </w:r>
    </w:p>
    <w:p>
      <w:pPr>
        <w:spacing w:line="360" w:lineRule="auto"/>
        <w:rPr>
          <w:sz w:val="28"/>
          <w:szCs w:val="28"/>
        </w:rPr>
      </w:pPr>
      <w:r>
        <w:rPr>
          <w:rFonts w:hint="eastAsia"/>
          <w:sz w:val="28"/>
          <w:szCs w:val="28"/>
        </w:rPr>
        <w:t>1.</w:t>
      </w:r>
      <w:r>
        <w:rPr>
          <w:sz w:val="28"/>
          <w:szCs w:val="28"/>
        </w:rPr>
        <w:t>采用防护</w:t>
      </w:r>
      <w:r>
        <w:rPr>
          <w:rFonts w:hint="eastAsia"/>
          <w:sz w:val="28"/>
          <w:szCs w:val="28"/>
          <w:lang w:val="en-US" w:eastAsia="zh-CN"/>
        </w:rPr>
        <w:t>板</w:t>
      </w:r>
      <w:r>
        <w:rPr>
          <w:sz w:val="28"/>
          <w:szCs w:val="28"/>
        </w:rPr>
        <w:t>造价低，节约开支，且受温度影响小，环保无污染。</w:t>
      </w:r>
    </w:p>
    <w:p>
      <w:pPr>
        <w:spacing w:line="360" w:lineRule="auto"/>
        <w:rPr>
          <w:rFonts w:hint="eastAsia"/>
          <w:sz w:val="28"/>
          <w:szCs w:val="28"/>
        </w:rPr>
      </w:pPr>
      <w:r>
        <w:rPr>
          <w:rFonts w:hint="eastAsia"/>
          <w:sz w:val="28"/>
          <w:szCs w:val="28"/>
        </w:rPr>
        <w:t>2.</w:t>
      </w:r>
      <w:r>
        <w:rPr>
          <w:sz w:val="28"/>
          <w:szCs w:val="28"/>
        </w:rPr>
        <w:t>施工简单方便，经久耐用。</w:t>
      </w:r>
    </w:p>
    <w:p>
      <w:pPr>
        <w:spacing w:line="360" w:lineRule="auto"/>
        <w:rPr>
          <w:rFonts w:hint="eastAsia"/>
          <w:sz w:val="28"/>
          <w:szCs w:val="28"/>
        </w:rPr>
      </w:pPr>
      <w:r>
        <w:rPr>
          <w:rFonts w:hint="eastAsia"/>
          <w:sz w:val="28"/>
          <w:szCs w:val="28"/>
        </w:rPr>
        <w:t>3.</w:t>
      </w:r>
      <w:r>
        <w:rPr>
          <w:sz w:val="28"/>
          <w:szCs w:val="28"/>
        </w:rPr>
        <w:t>使用防护</w:t>
      </w:r>
      <w:r>
        <w:rPr>
          <w:rFonts w:hint="eastAsia"/>
          <w:sz w:val="28"/>
          <w:szCs w:val="28"/>
        </w:rPr>
        <w:t>板</w:t>
      </w:r>
      <w:r>
        <w:rPr>
          <w:sz w:val="28"/>
          <w:szCs w:val="28"/>
        </w:rPr>
        <w:t>的墙壁，二次装修不受影响，可直接刮大白或装修。</w:t>
      </w:r>
    </w:p>
    <w:p>
      <w:pPr>
        <w:pStyle w:val="8"/>
        <w:spacing w:line="360" w:lineRule="auto"/>
        <w:ind w:firstLine="0" w:firstLineChars="0"/>
        <w:rPr>
          <w:rFonts w:hint="eastAsia"/>
          <w:b/>
          <w:sz w:val="28"/>
          <w:szCs w:val="28"/>
        </w:rPr>
      </w:pPr>
      <w:r>
        <w:rPr>
          <w:rFonts w:hint="eastAsia"/>
          <w:b/>
          <w:sz w:val="28"/>
          <w:szCs w:val="28"/>
        </w:rPr>
        <w:br w:type="page"/>
      </w:r>
      <w:r>
        <w:rPr>
          <w:rFonts w:hint="eastAsia"/>
          <w:b/>
          <w:sz w:val="28"/>
          <w:szCs w:val="28"/>
        </w:rPr>
        <w:t>三、射线防护技术参数设计</w:t>
      </w:r>
    </w:p>
    <w:p>
      <w:pPr>
        <w:autoSpaceDE w:val="0"/>
        <w:autoSpaceDN w:val="0"/>
        <w:adjustRightInd w:val="0"/>
        <w:snapToGrid w:val="0"/>
        <w:spacing w:line="360" w:lineRule="auto"/>
        <w:rPr>
          <w:rFonts w:hint="eastAsia"/>
          <w:sz w:val="28"/>
          <w:szCs w:val="28"/>
        </w:rPr>
      </w:pPr>
      <w:r>
        <w:rPr>
          <w:rFonts w:hint="eastAsia"/>
          <w:sz w:val="28"/>
          <w:szCs w:val="28"/>
        </w:rPr>
        <w:t>一、防护方案编制</w:t>
      </w:r>
      <w:r>
        <w:rPr>
          <w:sz w:val="28"/>
          <w:szCs w:val="28"/>
        </w:rPr>
        <w:t>依据</w:t>
      </w:r>
    </w:p>
    <w:p>
      <w:pPr>
        <w:autoSpaceDE w:val="0"/>
        <w:autoSpaceDN w:val="0"/>
        <w:adjustRightInd w:val="0"/>
        <w:snapToGrid w:val="0"/>
        <w:spacing w:line="360" w:lineRule="auto"/>
        <w:rPr>
          <w:sz w:val="28"/>
          <w:szCs w:val="28"/>
        </w:rPr>
      </w:pPr>
      <w:r>
        <w:rPr>
          <w:rFonts w:hint="eastAsia"/>
          <w:sz w:val="28"/>
          <w:szCs w:val="28"/>
        </w:rPr>
        <w:t>（一）</w:t>
      </w:r>
      <w:r>
        <w:rPr>
          <w:sz w:val="28"/>
          <w:szCs w:val="28"/>
        </w:rPr>
        <w:t>依据的相关法律、法规和标准</w:t>
      </w:r>
    </w:p>
    <w:p>
      <w:pPr>
        <w:autoSpaceDE w:val="0"/>
        <w:autoSpaceDN w:val="0"/>
        <w:adjustRightInd w:val="0"/>
        <w:snapToGrid w:val="0"/>
        <w:spacing w:line="360" w:lineRule="auto"/>
        <w:ind w:firstLine="560" w:firstLineChars="200"/>
        <w:rPr>
          <w:sz w:val="28"/>
          <w:szCs w:val="28"/>
        </w:rPr>
      </w:pPr>
      <w:r>
        <w:rPr>
          <w:sz w:val="28"/>
          <w:szCs w:val="28"/>
        </w:rPr>
        <w:t>中华人民共和国职业病防治法 中华人民共和国主席令 第</w:t>
      </w:r>
      <w:r>
        <w:rPr>
          <w:rFonts w:hint="eastAsia"/>
          <w:sz w:val="28"/>
          <w:szCs w:val="28"/>
        </w:rPr>
        <w:t>52</w:t>
      </w:r>
      <w:r>
        <w:rPr>
          <w:sz w:val="28"/>
          <w:szCs w:val="28"/>
        </w:rPr>
        <w:t>号 20</w:t>
      </w:r>
      <w:r>
        <w:rPr>
          <w:rFonts w:hint="eastAsia"/>
          <w:sz w:val="28"/>
          <w:szCs w:val="28"/>
        </w:rPr>
        <w:t>1</w:t>
      </w:r>
      <w:r>
        <w:rPr>
          <w:sz w:val="28"/>
          <w:szCs w:val="28"/>
        </w:rPr>
        <w:t xml:space="preserve">1 </w:t>
      </w:r>
    </w:p>
    <w:p>
      <w:pPr>
        <w:autoSpaceDE w:val="0"/>
        <w:autoSpaceDN w:val="0"/>
        <w:adjustRightInd w:val="0"/>
        <w:snapToGrid w:val="0"/>
        <w:spacing w:line="360" w:lineRule="auto"/>
        <w:ind w:firstLine="560" w:firstLineChars="200"/>
        <w:rPr>
          <w:sz w:val="28"/>
          <w:szCs w:val="28"/>
        </w:rPr>
      </w:pPr>
      <w:r>
        <w:rPr>
          <w:sz w:val="28"/>
          <w:szCs w:val="28"/>
        </w:rPr>
        <w:t>放射性同位素与射线装置安全和防护条例 国务院令 第449号 2005</w:t>
      </w:r>
    </w:p>
    <w:p>
      <w:pPr>
        <w:autoSpaceDE w:val="0"/>
        <w:autoSpaceDN w:val="0"/>
        <w:adjustRightInd w:val="0"/>
        <w:snapToGrid w:val="0"/>
        <w:spacing w:line="360" w:lineRule="auto"/>
        <w:ind w:firstLine="560" w:firstLineChars="200"/>
        <w:rPr>
          <w:sz w:val="28"/>
          <w:szCs w:val="28"/>
        </w:rPr>
      </w:pPr>
      <w:r>
        <w:rPr>
          <w:sz w:val="28"/>
          <w:szCs w:val="28"/>
        </w:rPr>
        <w:t>放射诊疗管理规定  卫生部令 第46号 2006</w:t>
      </w:r>
    </w:p>
    <w:p>
      <w:pPr>
        <w:autoSpaceDE w:val="0"/>
        <w:autoSpaceDN w:val="0"/>
        <w:adjustRightInd w:val="0"/>
        <w:snapToGrid w:val="0"/>
        <w:spacing w:line="360" w:lineRule="auto"/>
        <w:ind w:firstLine="560" w:firstLineChars="200"/>
        <w:rPr>
          <w:sz w:val="28"/>
          <w:szCs w:val="28"/>
        </w:rPr>
      </w:pPr>
      <w:r>
        <w:rPr>
          <w:sz w:val="28"/>
          <w:szCs w:val="28"/>
        </w:rPr>
        <w:t>建设项目职业病危害分类管理办法 卫生部令 第49号 2006</w:t>
      </w:r>
    </w:p>
    <w:p>
      <w:pPr>
        <w:autoSpaceDE w:val="0"/>
        <w:autoSpaceDN w:val="0"/>
        <w:adjustRightInd w:val="0"/>
        <w:snapToGrid w:val="0"/>
        <w:spacing w:line="360" w:lineRule="auto"/>
        <w:ind w:firstLine="560" w:firstLineChars="200"/>
        <w:rPr>
          <w:sz w:val="28"/>
          <w:szCs w:val="28"/>
        </w:rPr>
      </w:pPr>
      <w:r>
        <w:rPr>
          <w:sz w:val="28"/>
          <w:szCs w:val="28"/>
        </w:rPr>
        <w:t>放射工作人员职业健康管理办法 卫生部令 第55号 2007</w:t>
      </w:r>
    </w:p>
    <w:p>
      <w:pPr>
        <w:autoSpaceDE w:val="0"/>
        <w:autoSpaceDN w:val="0"/>
        <w:adjustRightInd w:val="0"/>
        <w:snapToGrid w:val="0"/>
        <w:spacing w:line="360" w:lineRule="auto"/>
        <w:ind w:firstLine="560" w:firstLineChars="200"/>
        <w:rPr>
          <w:sz w:val="28"/>
          <w:szCs w:val="28"/>
        </w:rPr>
      </w:pPr>
      <w:r>
        <w:rPr>
          <w:sz w:val="28"/>
          <w:szCs w:val="28"/>
        </w:rPr>
        <w:t>建设项目职业病危害放射防护评价报告编制规范 GBZ/T 181-2006</w:t>
      </w:r>
    </w:p>
    <w:p>
      <w:pPr>
        <w:autoSpaceDE w:val="0"/>
        <w:autoSpaceDN w:val="0"/>
        <w:adjustRightInd w:val="0"/>
        <w:snapToGrid w:val="0"/>
        <w:spacing w:line="360" w:lineRule="auto"/>
        <w:ind w:firstLine="560" w:firstLineChars="200"/>
        <w:rPr>
          <w:sz w:val="28"/>
          <w:szCs w:val="28"/>
        </w:rPr>
      </w:pPr>
      <w:r>
        <w:rPr>
          <w:sz w:val="28"/>
          <w:szCs w:val="28"/>
        </w:rPr>
        <w:t>电离辐射防护与辐射源安全基本标准 GB18871-2002</w:t>
      </w:r>
    </w:p>
    <w:p>
      <w:pPr>
        <w:autoSpaceDE w:val="0"/>
        <w:autoSpaceDN w:val="0"/>
        <w:adjustRightInd w:val="0"/>
        <w:snapToGrid w:val="0"/>
        <w:spacing w:line="360" w:lineRule="auto"/>
        <w:ind w:firstLine="560" w:firstLineChars="200"/>
        <w:rPr>
          <w:rFonts w:hint="default" w:eastAsia="宋体"/>
          <w:sz w:val="28"/>
          <w:szCs w:val="28"/>
          <w:lang w:val="en-US" w:eastAsia="zh-CN"/>
        </w:rPr>
      </w:pPr>
      <w:r>
        <w:rPr>
          <w:sz w:val="28"/>
          <w:szCs w:val="28"/>
        </w:rPr>
        <w:t>医用X射线诊断卫生防护标准GBZ130-</w:t>
      </w:r>
      <w:r>
        <w:rPr>
          <w:rFonts w:hint="eastAsia"/>
          <w:sz w:val="28"/>
          <w:szCs w:val="28"/>
          <w:lang w:val="en-US" w:eastAsia="zh-CN"/>
        </w:rPr>
        <w:t>2013</w:t>
      </w:r>
    </w:p>
    <w:p>
      <w:pPr>
        <w:autoSpaceDE w:val="0"/>
        <w:autoSpaceDN w:val="0"/>
        <w:adjustRightInd w:val="0"/>
        <w:snapToGrid w:val="0"/>
        <w:spacing w:line="360" w:lineRule="auto"/>
        <w:ind w:firstLine="560" w:firstLineChars="200"/>
        <w:rPr>
          <w:sz w:val="28"/>
          <w:szCs w:val="28"/>
        </w:rPr>
      </w:pPr>
      <w:r>
        <w:rPr>
          <w:sz w:val="28"/>
          <w:szCs w:val="28"/>
        </w:rPr>
        <w:t>医疗照射放射防护要求 GBZ179－2006</w:t>
      </w:r>
    </w:p>
    <w:p>
      <w:pPr>
        <w:autoSpaceDE w:val="0"/>
        <w:autoSpaceDN w:val="0"/>
        <w:adjustRightInd w:val="0"/>
        <w:snapToGrid w:val="0"/>
        <w:spacing w:line="360" w:lineRule="auto"/>
        <w:ind w:firstLine="560" w:firstLineChars="200"/>
        <w:rPr>
          <w:sz w:val="28"/>
          <w:szCs w:val="28"/>
        </w:rPr>
      </w:pPr>
      <w:r>
        <w:rPr>
          <w:sz w:val="28"/>
          <w:szCs w:val="28"/>
        </w:rPr>
        <w:t xml:space="preserve"> X射线计算机断层摄影放射卫生防护标准 GBZ165-2006</w:t>
      </w:r>
    </w:p>
    <w:p>
      <w:pPr>
        <w:autoSpaceDE w:val="0"/>
        <w:autoSpaceDN w:val="0"/>
        <w:adjustRightInd w:val="0"/>
        <w:snapToGrid w:val="0"/>
        <w:spacing w:line="360" w:lineRule="auto"/>
        <w:ind w:firstLine="560" w:firstLineChars="200"/>
        <w:rPr>
          <w:rFonts w:hint="eastAsia"/>
          <w:sz w:val="28"/>
          <w:szCs w:val="28"/>
        </w:rPr>
      </w:pPr>
      <w:r>
        <w:rPr>
          <w:sz w:val="28"/>
          <w:szCs w:val="28"/>
        </w:rPr>
        <w:t xml:space="preserve"> 医用X射线CT机房的辐射屏蔽规范  GBZ/T180-2006</w:t>
      </w:r>
    </w:p>
    <w:p>
      <w:pPr>
        <w:autoSpaceDE w:val="0"/>
        <w:autoSpaceDN w:val="0"/>
        <w:adjustRightInd w:val="0"/>
        <w:snapToGrid w:val="0"/>
        <w:spacing w:line="360" w:lineRule="auto"/>
        <w:ind w:firstLine="560" w:firstLineChars="200"/>
        <w:rPr>
          <w:rFonts w:hint="eastAsia"/>
          <w:sz w:val="28"/>
          <w:szCs w:val="28"/>
        </w:rPr>
      </w:pPr>
    </w:p>
    <w:p>
      <w:pPr>
        <w:autoSpaceDE w:val="0"/>
        <w:autoSpaceDN w:val="0"/>
        <w:adjustRightInd w:val="0"/>
        <w:snapToGrid w:val="0"/>
        <w:spacing w:line="360" w:lineRule="auto"/>
        <w:ind w:firstLine="560" w:firstLineChars="200"/>
        <w:rPr>
          <w:rFonts w:hint="eastAsia"/>
          <w:sz w:val="28"/>
          <w:szCs w:val="28"/>
        </w:rPr>
      </w:pPr>
      <w:r>
        <w:rPr>
          <w:rFonts w:hint="eastAsia"/>
          <w:sz w:val="28"/>
          <w:szCs w:val="28"/>
        </w:rPr>
        <w:t>（二）主要参考资料</w:t>
      </w:r>
    </w:p>
    <w:p>
      <w:pPr>
        <w:autoSpaceDE w:val="0"/>
        <w:autoSpaceDN w:val="0"/>
        <w:adjustRightInd w:val="0"/>
        <w:snapToGrid w:val="0"/>
        <w:spacing w:line="360" w:lineRule="auto"/>
        <w:ind w:firstLine="560" w:firstLineChars="200"/>
        <w:rPr>
          <w:rFonts w:hint="eastAsia"/>
          <w:sz w:val="28"/>
          <w:szCs w:val="28"/>
        </w:rPr>
      </w:pPr>
      <w:r>
        <w:rPr>
          <w:rFonts w:hint="eastAsia"/>
          <w:sz w:val="28"/>
          <w:szCs w:val="28"/>
        </w:rPr>
        <w:t>1)辐射防护手册</w:t>
      </w:r>
      <w:r>
        <w:rPr>
          <w:sz w:val="28"/>
          <w:szCs w:val="28"/>
        </w:rPr>
        <w:t xml:space="preserve">  </w:t>
      </w:r>
      <w:r>
        <w:rPr>
          <w:rFonts w:hint="eastAsia"/>
          <w:sz w:val="28"/>
          <w:szCs w:val="28"/>
        </w:rPr>
        <w:t>第一分册</w:t>
      </w:r>
      <w:r>
        <w:rPr>
          <w:sz w:val="28"/>
          <w:szCs w:val="28"/>
        </w:rPr>
        <w:t xml:space="preserve">  </w:t>
      </w:r>
      <w:r>
        <w:rPr>
          <w:rFonts w:hint="eastAsia"/>
          <w:sz w:val="28"/>
          <w:szCs w:val="28"/>
        </w:rPr>
        <w:t>辐射源与屏蔽</w:t>
      </w:r>
      <w:r>
        <w:rPr>
          <w:sz w:val="28"/>
          <w:szCs w:val="28"/>
        </w:rPr>
        <w:t xml:space="preserve">  </w:t>
      </w:r>
      <w:r>
        <w:rPr>
          <w:rFonts w:hint="eastAsia"/>
          <w:sz w:val="28"/>
          <w:szCs w:val="28"/>
        </w:rPr>
        <w:t>主编李德平等  原子能出版社</w:t>
      </w:r>
      <w:r>
        <w:rPr>
          <w:sz w:val="28"/>
          <w:szCs w:val="28"/>
        </w:rPr>
        <w:t xml:space="preserve">  </w:t>
      </w:r>
      <w:r>
        <w:rPr>
          <w:rFonts w:hint="eastAsia"/>
          <w:sz w:val="28"/>
          <w:szCs w:val="28"/>
        </w:rPr>
        <w:t>1987年8月北京第1版</w:t>
      </w:r>
    </w:p>
    <w:p>
      <w:pPr>
        <w:autoSpaceDE w:val="0"/>
        <w:autoSpaceDN w:val="0"/>
        <w:adjustRightInd w:val="0"/>
        <w:snapToGrid w:val="0"/>
        <w:spacing w:line="360" w:lineRule="auto"/>
        <w:ind w:firstLine="560" w:firstLineChars="200"/>
        <w:rPr>
          <w:rFonts w:hint="eastAsia"/>
          <w:sz w:val="28"/>
          <w:szCs w:val="28"/>
        </w:rPr>
      </w:pPr>
      <w:r>
        <w:rPr>
          <w:rFonts w:hint="eastAsia"/>
          <w:sz w:val="28"/>
          <w:szCs w:val="28"/>
        </w:rPr>
        <w:t>2)辐射源室屏蔽设计与评价  第2002-12-07-044号国家级继续教育项目资料  北京市放射卫生防护所  2002.9</w:t>
      </w:r>
    </w:p>
    <w:p>
      <w:pPr>
        <w:autoSpaceDE w:val="0"/>
        <w:autoSpaceDN w:val="0"/>
        <w:adjustRightInd w:val="0"/>
        <w:snapToGrid w:val="0"/>
        <w:spacing w:line="360" w:lineRule="auto"/>
        <w:ind w:firstLine="560" w:firstLineChars="200"/>
        <w:rPr>
          <w:rFonts w:hint="eastAsia"/>
          <w:sz w:val="28"/>
          <w:szCs w:val="28"/>
        </w:rPr>
      </w:pPr>
      <w:r>
        <w:rPr>
          <w:rFonts w:hint="eastAsia"/>
          <w:sz w:val="28"/>
          <w:szCs w:val="28"/>
        </w:rPr>
        <w:t>3) 放射卫生学</w:t>
      </w:r>
      <w:r>
        <w:rPr>
          <w:sz w:val="28"/>
          <w:szCs w:val="28"/>
        </w:rPr>
        <w:t xml:space="preserve">  </w:t>
      </w:r>
      <w:r>
        <w:rPr>
          <w:rFonts w:hint="eastAsia"/>
          <w:sz w:val="28"/>
          <w:szCs w:val="28"/>
        </w:rPr>
        <w:t>章仲侯主编</w:t>
      </w:r>
      <w:r>
        <w:rPr>
          <w:sz w:val="28"/>
          <w:szCs w:val="28"/>
        </w:rPr>
        <w:t xml:space="preserve">  </w:t>
      </w:r>
      <w:r>
        <w:rPr>
          <w:rFonts w:hint="eastAsia"/>
          <w:sz w:val="28"/>
          <w:szCs w:val="28"/>
        </w:rPr>
        <w:t>原子能出版社</w:t>
      </w:r>
      <w:r>
        <w:rPr>
          <w:sz w:val="28"/>
          <w:szCs w:val="28"/>
        </w:rPr>
        <w:t xml:space="preserve">  </w:t>
      </w:r>
      <w:r>
        <w:rPr>
          <w:rFonts w:hint="eastAsia"/>
          <w:sz w:val="28"/>
          <w:szCs w:val="28"/>
        </w:rPr>
        <w:t>1985年11月第1版</w:t>
      </w:r>
    </w:p>
    <w:p>
      <w:pPr>
        <w:autoSpaceDE w:val="0"/>
        <w:autoSpaceDN w:val="0"/>
        <w:adjustRightInd w:val="0"/>
        <w:snapToGrid w:val="0"/>
        <w:spacing w:line="360" w:lineRule="auto"/>
        <w:ind w:firstLine="560" w:firstLineChars="200"/>
        <w:rPr>
          <w:rFonts w:hint="eastAsia"/>
          <w:sz w:val="28"/>
          <w:szCs w:val="28"/>
        </w:rPr>
      </w:pPr>
      <w:r>
        <w:rPr>
          <w:rFonts w:hint="eastAsia"/>
          <w:sz w:val="28"/>
          <w:szCs w:val="28"/>
        </w:rPr>
        <w:t>4) 放射防护技术与管理  张丹枫编著  广西民族出版社 2003年10月第1版</w:t>
      </w:r>
    </w:p>
    <w:p>
      <w:pPr>
        <w:autoSpaceDE w:val="0"/>
        <w:autoSpaceDN w:val="0"/>
        <w:adjustRightInd w:val="0"/>
        <w:snapToGrid w:val="0"/>
        <w:spacing w:line="360" w:lineRule="auto"/>
        <w:ind w:firstLine="560" w:firstLineChars="200"/>
        <w:rPr>
          <w:rFonts w:hint="eastAsia"/>
          <w:sz w:val="28"/>
          <w:szCs w:val="28"/>
        </w:rPr>
      </w:pPr>
      <w:r>
        <w:rPr>
          <w:rFonts w:hint="eastAsia"/>
          <w:sz w:val="28"/>
          <w:szCs w:val="28"/>
        </w:rPr>
        <w:t>5) 实用辐射安全手册</w:t>
      </w:r>
      <w:r>
        <w:rPr>
          <w:sz w:val="28"/>
          <w:szCs w:val="28"/>
        </w:rPr>
        <w:t xml:space="preserve">  </w:t>
      </w:r>
      <w:r>
        <w:rPr>
          <w:rFonts w:hint="eastAsia"/>
          <w:sz w:val="28"/>
          <w:szCs w:val="28"/>
        </w:rPr>
        <w:t>屏蔽室手册</w:t>
      </w:r>
      <w:r>
        <w:rPr>
          <w:sz w:val="28"/>
          <w:szCs w:val="28"/>
        </w:rPr>
        <w:t xml:space="preserve">  </w:t>
      </w:r>
      <w:r>
        <w:rPr>
          <w:rFonts w:hint="eastAsia"/>
          <w:sz w:val="28"/>
          <w:szCs w:val="28"/>
        </w:rPr>
        <w:t>原子能出版社</w:t>
      </w:r>
      <w:r>
        <w:rPr>
          <w:sz w:val="28"/>
          <w:szCs w:val="28"/>
        </w:rPr>
        <w:t xml:space="preserve"> </w:t>
      </w:r>
      <w:r>
        <w:rPr>
          <w:rFonts w:hint="eastAsia"/>
          <w:sz w:val="28"/>
          <w:szCs w:val="28"/>
        </w:rPr>
        <w:t>1994年12月北京第1版</w:t>
      </w:r>
    </w:p>
    <w:p>
      <w:pPr>
        <w:rPr>
          <w:rFonts w:hint="default"/>
          <w:sz w:val="28"/>
          <w:szCs w:val="28"/>
          <w:lang w:val="en-US" w:eastAsia="zh-CN"/>
        </w:rPr>
      </w:pPr>
      <w:r>
        <w:rPr>
          <w:rFonts w:hint="eastAsia"/>
          <w:sz w:val="28"/>
          <w:szCs w:val="28"/>
        </w:rPr>
        <w:br w:type="page"/>
      </w:r>
      <w:r>
        <w:rPr>
          <w:rFonts w:hint="eastAsia"/>
          <w:sz w:val="28"/>
          <w:szCs w:val="28"/>
          <w:lang w:val="en-US" w:eastAsia="zh-CN"/>
        </w:rPr>
        <w:t>二、现有房间拆除及装饰恢复</w:t>
      </w:r>
    </w:p>
    <w:p>
      <w:pPr>
        <w:ind w:firstLine="560" w:firstLineChars="200"/>
        <w:rPr>
          <w:rFonts w:hint="eastAsia"/>
          <w:sz w:val="28"/>
          <w:szCs w:val="28"/>
          <w:lang w:val="en-US" w:eastAsia="zh-CN"/>
        </w:rPr>
      </w:pPr>
      <w:r>
        <w:rPr>
          <w:rFonts w:hint="eastAsia"/>
          <w:sz w:val="28"/>
          <w:szCs w:val="28"/>
          <w:lang w:val="en-US" w:eastAsia="zh-CN"/>
        </w:rPr>
        <w:t>1、现选址机房建设地址为装饰好房间，根据现场实际情况进行拆除重新建设机房，拆除原有房间顶面装饰部分做机房顶面防护，做完防护后利用拆除下原有顶面材料恢复装饰面层；</w:t>
      </w:r>
    </w:p>
    <w:p>
      <w:pPr>
        <w:ind w:firstLine="560" w:firstLineChars="200"/>
        <w:rPr>
          <w:rFonts w:hint="eastAsia"/>
          <w:sz w:val="28"/>
          <w:szCs w:val="28"/>
          <w:lang w:val="en-US" w:eastAsia="zh-CN"/>
        </w:rPr>
      </w:pPr>
      <w:r>
        <w:rPr>
          <w:rFonts w:hint="eastAsia"/>
          <w:sz w:val="28"/>
          <w:szCs w:val="28"/>
          <w:lang w:val="en-US" w:eastAsia="zh-CN"/>
        </w:rPr>
        <w:t>2、根据图纸拆除墙面，根据机房规划布局利用钢骨架建设机房墙体，对机房内墙体做防护处理，完成后用幕墙铝板做装饰层。</w:t>
      </w:r>
    </w:p>
    <w:p>
      <w:pPr>
        <w:ind w:firstLine="560" w:firstLineChars="200"/>
        <w:rPr>
          <w:rFonts w:hint="eastAsia"/>
          <w:sz w:val="28"/>
          <w:szCs w:val="28"/>
        </w:rPr>
      </w:pPr>
      <w:r>
        <w:rPr>
          <w:rFonts w:hint="eastAsia"/>
          <w:sz w:val="28"/>
          <w:szCs w:val="28"/>
          <w:lang w:val="en-US" w:eastAsia="zh-CN"/>
        </w:rPr>
        <w:t>3、每个机房房间墙面预留四个插座，顶面预留好空调插座，设置一个电源箱，布置好房间内用电布线，控制室内插座预留在观察窗墙面下方。</w:t>
      </w:r>
      <w:r>
        <w:rPr>
          <w:rFonts w:hint="eastAsia"/>
          <w:sz w:val="28"/>
          <w:szCs w:val="28"/>
        </w:rPr>
        <w:br w:type="page"/>
      </w:r>
    </w:p>
    <w:p>
      <w:pPr>
        <w:autoSpaceDE w:val="0"/>
        <w:autoSpaceDN w:val="0"/>
        <w:adjustRightInd w:val="0"/>
        <w:snapToGrid w:val="0"/>
        <w:spacing w:line="360" w:lineRule="auto"/>
        <w:rPr>
          <w:rFonts w:hint="eastAsia"/>
          <w:sz w:val="28"/>
          <w:szCs w:val="28"/>
        </w:rPr>
      </w:pPr>
      <w:r>
        <w:rPr>
          <w:rFonts w:hint="eastAsia"/>
          <w:sz w:val="28"/>
          <w:szCs w:val="28"/>
          <w:lang w:val="en-US" w:eastAsia="zh-CN"/>
        </w:rPr>
        <w:t>三</w:t>
      </w:r>
      <w:r>
        <w:rPr>
          <w:rFonts w:hint="eastAsia"/>
          <w:sz w:val="28"/>
          <w:szCs w:val="28"/>
        </w:rPr>
        <w:t>、</w:t>
      </w:r>
      <w:r>
        <w:rPr>
          <w:sz w:val="28"/>
          <w:szCs w:val="28"/>
        </w:rPr>
        <w:t>辐射屏蔽设计</w:t>
      </w:r>
    </w:p>
    <w:p>
      <w:pPr>
        <w:adjustRightInd w:val="0"/>
        <w:snapToGrid w:val="0"/>
        <w:spacing w:line="360" w:lineRule="auto"/>
        <w:rPr>
          <w:rFonts w:hint="eastAsia"/>
          <w:sz w:val="28"/>
          <w:szCs w:val="28"/>
        </w:rPr>
      </w:pPr>
      <w:r>
        <w:rPr>
          <w:rFonts w:hint="eastAsia"/>
          <w:sz w:val="28"/>
          <w:szCs w:val="28"/>
        </w:rPr>
        <w:t xml:space="preserve">（一）射线设备类型 </w:t>
      </w:r>
    </w:p>
    <w:p>
      <w:pPr>
        <w:autoSpaceDE w:val="0"/>
        <w:autoSpaceDN w:val="0"/>
        <w:adjustRightInd w:val="0"/>
        <w:snapToGrid w:val="0"/>
        <w:spacing w:line="360" w:lineRule="auto"/>
        <w:ind w:firstLine="1124" w:firstLineChars="400"/>
        <w:rPr>
          <w:rFonts w:hint="eastAsia"/>
          <w:b/>
          <w:sz w:val="28"/>
          <w:szCs w:val="28"/>
          <w:lang w:val="en-US" w:eastAsia="zh-CN"/>
        </w:rPr>
      </w:pPr>
      <w:r>
        <w:rPr>
          <w:rFonts w:hint="eastAsia"/>
          <w:b/>
          <w:sz w:val="28"/>
          <w:szCs w:val="28"/>
          <w:lang w:val="en-US" w:eastAsia="zh-CN"/>
        </w:rPr>
        <w:t>乳腺钼靶机房一间（一层）；</w:t>
      </w:r>
    </w:p>
    <w:p>
      <w:pPr>
        <w:autoSpaceDE w:val="0"/>
        <w:autoSpaceDN w:val="0"/>
        <w:adjustRightInd w:val="0"/>
        <w:snapToGrid w:val="0"/>
        <w:spacing w:line="360" w:lineRule="auto"/>
        <w:ind w:firstLine="1124" w:firstLineChars="400"/>
        <w:rPr>
          <w:rFonts w:hint="default"/>
          <w:b/>
          <w:color w:val="auto"/>
          <w:sz w:val="28"/>
          <w:szCs w:val="28"/>
          <w:lang w:val="en-US" w:eastAsia="zh-CN"/>
        </w:rPr>
      </w:pPr>
      <w:r>
        <w:rPr>
          <w:rFonts w:hint="eastAsia"/>
          <w:b/>
          <w:color w:val="auto"/>
          <w:sz w:val="28"/>
          <w:szCs w:val="28"/>
          <w:lang w:val="en-US" w:eastAsia="zh-CN"/>
        </w:rPr>
        <w:t>牙片全景机房二间（一层）；</w:t>
      </w:r>
    </w:p>
    <w:p>
      <w:pPr>
        <w:autoSpaceDE w:val="0"/>
        <w:autoSpaceDN w:val="0"/>
        <w:adjustRightInd w:val="0"/>
        <w:snapToGrid w:val="0"/>
        <w:spacing w:line="360" w:lineRule="auto"/>
        <w:rPr>
          <w:rFonts w:hint="eastAsia"/>
          <w:sz w:val="28"/>
          <w:szCs w:val="28"/>
        </w:rPr>
      </w:pPr>
      <w:r>
        <w:rPr>
          <w:rFonts w:hint="eastAsia"/>
          <w:sz w:val="28"/>
          <w:szCs w:val="28"/>
        </w:rPr>
        <w:t>（二）</w:t>
      </w:r>
      <w:r>
        <w:rPr>
          <w:sz w:val="28"/>
          <w:szCs w:val="28"/>
        </w:rPr>
        <w:t>机房</w:t>
      </w:r>
      <w:r>
        <w:rPr>
          <w:rFonts w:hint="eastAsia"/>
          <w:sz w:val="28"/>
          <w:szCs w:val="28"/>
        </w:rPr>
        <w:t>设计方案</w:t>
      </w:r>
    </w:p>
    <w:p>
      <w:pPr>
        <w:autoSpaceDE w:val="0"/>
        <w:autoSpaceDN w:val="0"/>
        <w:adjustRightInd w:val="0"/>
        <w:snapToGrid w:val="0"/>
        <w:spacing w:line="360" w:lineRule="auto"/>
        <w:ind w:firstLine="560" w:firstLineChars="200"/>
        <w:rPr>
          <w:rFonts w:hint="eastAsia"/>
          <w:sz w:val="28"/>
          <w:szCs w:val="28"/>
        </w:rPr>
      </w:pPr>
      <w:r>
        <w:rPr>
          <w:rFonts w:hint="eastAsia"/>
          <w:sz w:val="28"/>
          <w:szCs w:val="28"/>
        </w:rPr>
        <w:t>一、机房放射防护设计：</w:t>
      </w:r>
    </w:p>
    <w:p>
      <w:pPr>
        <w:pStyle w:val="2"/>
        <w:spacing w:line="360" w:lineRule="auto"/>
        <w:ind w:left="0" w:leftChars="0" w:firstLine="0" w:firstLineChars="0"/>
        <w:rPr>
          <w:rFonts w:hint="eastAsia" w:ascii="宋体" w:hAnsi="宋体" w:eastAsia="宋体" w:cs="宋体"/>
          <w:b/>
          <w:sz w:val="28"/>
          <w:szCs w:val="28"/>
        </w:rPr>
      </w:pPr>
      <w:r>
        <w:rPr>
          <w:rFonts w:hint="eastAsia" w:ascii="宋体" w:hAnsi="宋体" w:cs="宋体"/>
          <w:b/>
          <w:sz w:val="28"/>
          <w:szCs w:val="28"/>
          <w:lang w:val="en-US" w:eastAsia="zh-CN"/>
        </w:rPr>
        <w:t>1</w:t>
      </w:r>
      <w:r>
        <w:rPr>
          <w:rFonts w:hint="eastAsia" w:ascii="宋体" w:hAnsi="宋体" w:eastAsia="宋体" w:cs="宋体"/>
          <w:b/>
          <w:sz w:val="28"/>
          <w:szCs w:val="28"/>
          <w:lang w:val="en-US" w:eastAsia="zh-CN"/>
        </w:rPr>
        <w:t>、钼靶机房</w:t>
      </w:r>
      <w:r>
        <w:rPr>
          <w:rFonts w:hint="eastAsia" w:ascii="宋体" w:hAnsi="宋体" w:eastAsia="宋体" w:cs="宋体"/>
          <w:b/>
          <w:sz w:val="28"/>
          <w:szCs w:val="28"/>
          <w:lang w:eastAsia="zh-CN"/>
        </w:rPr>
        <w:t>一</w:t>
      </w:r>
      <w:r>
        <w:rPr>
          <w:rFonts w:hint="eastAsia" w:ascii="宋体" w:hAnsi="宋体" w:eastAsia="宋体" w:cs="宋体"/>
          <w:b/>
          <w:sz w:val="28"/>
          <w:szCs w:val="28"/>
        </w:rPr>
        <w:t>间，设计铅当量</w:t>
      </w:r>
      <w:r>
        <w:rPr>
          <w:rFonts w:hint="eastAsia" w:ascii="宋体" w:hAnsi="宋体" w:cs="宋体"/>
          <w:b/>
          <w:lang w:val="en-US" w:eastAsia="zh-CN"/>
        </w:rPr>
        <w:t>3</w:t>
      </w:r>
      <w:r>
        <w:rPr>
          <w:rFonts w:hint="eastAsia" w:ascii="宋体" w:hAnsi="宋体" w:eastAsia="宋体" w:cs="宋体"/>
          <w:b/>
          <w:lang w:val="en-US" w:eastAsia="zh-CN"/>
        </w:rPr>
        <w:t>.0mmpb</w:t>
      </w:r>
      <w:r>
        <w:rPr>
          <w:rFonts w:hint="eastAsia" w:ascii="宋体" w:hAnsi="宋体" w:eastAsia="宋体" w:cs="宋体"/>
          <w:b/>
          <w:sz w:val="28"/>
          <w:szCs w:val="28"/>
        </w:rPr>
        <w:t>；</w:t>
      </w:r>
    </w:p>
    <w:p>
      <w:pPr>
        <w:autoSpaceDE w:val="0"/>
        <w:autoSpaceDN w:val="0"/>
        <w:adjustRightInd w:val="0"/>
        <w:snapToGrid w:val="0"/>
        <w:spacing w:line="360" w:lineRule="auto"/>
        <w:ind w:firstLine="843" w:firstLineChars="350"/>
        <w:rPr>
          <w:rFonts w:hint="eastAsia" w:ascii="宋体" w:hAnsi="宋体" w:eastAsia="宋体" w:cs="宋体"/>
          <w:b/>
          <w:color w:val="000000"/>
        </w:rPr>
      </w:pPr>
      <w:r>
        <w:rPr>
          <w:rFonts w:hint="eastAsia" w:ascii="宋体" w:hAnsi="宋体" w:eastAsia="宋体" w:cs="宋体"/>
          <w:b/>
          <w:color w:val="000000"/>
        </w:rPr>
        <w:t>（1）机房的墙体防护</w:t>
      </w:r>
    </w:p>
    <w:p>
      <w:pPr>
        <w:autoSpaceDE w:val="0"/>
        <w:autoSpaceDN w:val="0"/>
        <w:adjustRightInd w:val="0"/>
        <w:snapToGrid w:val="0"/>
        <w:spacing w:line="360" w:lineRule="auto"/>
        <w:ind w:left="960" w:leftChars="400" w:firstLine="600" w:firstLineChars="250"/>
        <w:rPr>
          <w:rFonts w:hint="eastAsia" w:ascii="宋体" w:hAnsi="宋体" w:eastAsia="宋体" w:cs="宋体"/>
          <w:color w:val="000000"/>
        </w:rPr>
      </w:pPr>
      <w:r>
        <w:rPr>
          <w:rFonts w:hint="eastAsia" w:ascii="宋体" w:hAnsi="宋体" w:eastAsia="宋体" w:cs="宋体"/>
          <w:color w:val="000000"/>
        </w:rPr>
        <w:t>根据</w:t>
      </w:r>
      <w:r>
        <w:rPr>
          <w:rFonts w:hint="eastAsia" w:ascii="宋体" w:hAnsi="宋体" w:cs="宋体"/>
          <w:color w:val="000000"/>
          <w:lang w:val="en-US" w:eastAsia="zh-CN"/>
        </w:rPr>
        <w:t>现场实际</w:t>
      </w:r>
      <w:r>
        <w:rPr>
          <w:rFonts w:hint="eastAsia" w:ascii="宋体" w:hAnsi="宋体" w:eastAsia="宋体" w:cs="宋体"/>
          <w:color w:val="000000"/>
        </w:rPr>
        <w:t>情况，机房四周</w:t>
      </w:r>
      <w:r>
        <w:rPr>
          <w:rFonts w:hint="eastAsia" w:ascii="宋体" w:hAnsi="宋体" w:cs="宋体"/>
          <w:color w:val="000000"/>
          <w:lang w:val="en-US" w:eastAsia="zh-CN"/>
        </w:rPr>
        <w:t>需拆除装饰层焊制钢骨架制作墙体防护层，</w:t>
      </w:r>
      <w:r>
        <w:rPr>
          <w:rFonts w:hint="eastAsia" w:ascii="宋体" w:hAnsi="宋体" w:eastAsia="宋体" w:cs="宋体"/>
          <w:color w:val="000000"/>
        </w:rPr>
        <w:t>本着防护最优化的原则及实际防护应大于理论防护原则，应在机房的四周</w:t>
      </w:r>
      <w:r>
        <w:rPr>
          <w:rFonts w:hint="eastAsia" w:ascii="宋体" w:hAnsi="宋体" w:cs="宋体"/>
          <w:color w:val="000000"/>
          <w:lang w:val="en-US" w:eastAsia="zh-CN"/>
        </w:rPr>
        <w:t>焊制钢骨架铺设2层防护板+2mm铅板</w:t>
      </w:r>
      <w:r>
        <w:rPr>
          <w:rFonts w:hint="eastAsia" w:ascii="宋体" w:hAnsi="宋体" w:eastAsia="宋体" w:cs="宋体"/>
          <w:color w:val="000000"/>
        </w:rPr>
        <w:t>达到防护标准；</w:t>
      </w:r>
    </w:p>
    <w:p>
      <w:pPr>
        <w:pStyle w:val="2"/>
        <w:spacing w:line="360" w:lineRule="auto"/>
        <w:ind w:leftChars="0" w:firstLine="361" w:firstLineChars="150"/>
        <w:rPr>
          <w:rFonts w:hint="eastAsia" w:ascii="宋体" w:hAnsi="宋体" w:eastAsia="宋体" w:cs="宋体"/>
          <w:b/>
          <w:color w:val="000000"/>
          <w:sz w:val="24"/>
        </w:rPr>
      </w:pPr>
      <w:r>
        <w:rPr>
          <w:rFonts w:hint="eastAsia" w:ascii="宋体" w:hAnsi="宋体" w:eastAsia="宋体" w:cs="宋体"/>
          <w:b/>
          <w:color w:val="000000"/>
          <w:sz w:val="24"/>
        </w:rPr>
        <w:t>（2）机房的顶面防护</w:t>
      </w:r>
    </w:p>
    <w:p>
      <w:pPr>
        <w:autoSpaceDE w:val="0"/>
        <w:autoSpaceDN w:val="0"/>
        <w:adjustRightInd w:val="0"/>
        <w:snapToGrid w:val="0"/>
        <w:spacing w:line="360" w:lineRule="auto"/>
        <w:ind w:left="960" w:leftChars="400" w:firstLine="720" w:firstLineChars="300"/>
        <w:rPr>
          <w:rFonts w:hint="eastAsia" w:ascii="宋体" w:hAnsi="宋体" w:eastAsia="宋体" w:cs="宋体"/>
          <w:color w:val="000000"/>
        </w:rPr>
      </w:pPr>
      <w:r>
        <w:rPr>
          <w:rFonts w:hint="eastAsia" w:ascii="宋体" w:hAnsi="宋体" w:eastAsia="宋体" w:cs="宋体"/>
          <w:color w:val="000000"/>
        </w:rPr>
        <w:t>根据</w:t>
      </w:r>
      <w:r>
        <w:rPr>
          <w:rFonts w:hint="eastAsia" w:ascii="宋体" w:hAnsi="宋体" w:cs="宋体"/>
          <w:color w:val="000000"/>
          <w:lang w:val="en-US" w:eastAsia="zh-CN"/>
        </w:rPr>
        <w:t>现场</w:t>
      </w:r>
      <w:r>
        <w:rPr>
          <w:rFonts w:hint="eastAsia" w:ascii="宋体" w:hAnsi="宋体" w:eastAsia="宋体" w:cs="宋体"/>
          <w:color w:val="000000"/>
        </w:rPr>
        <w:t>情况、机房顶面为现浇板结构</w:t>
      </w:r>
      <w:r>
        <w:rPr>
          <w:rFonts w:hint="eastAsia" w:ascii="宋体" w:hAnsi="宋体" w:eastAsia="宋体" w:cs="宋体"/>
          <w:color w:val="000000"/>
          <w:lang w:eastAsia="zh-CN"/>
        </w:rPr>
        <w:t>，厚度按照一般房屋混凝土结构</w:t>
      </w:r>
      <w:r>
        <w:rPr>
          <w:rFonts w:hint="eastAsia" w:ascii="宋体" w:hAnsi="宋体" w:eastAsia="宋体" w:cs="宋体"/>
          <w:color w:val="000000"/>
          <w:lang w:val="en-US" w:eastAsia="zh-CN"/>
        </w:rPr>
        <w:t>12cm计算，</w:t>
      </w:r>
      <w:r>
        <w:rPr>
          <w:rFonts w:hint="eastAsia" w:ascii="宋体" w:hAnsi="宋体" w:eastAsia="宋体" w:cs="宋体"/>
          <w:color w:val="000000"/>
        </w:rPr>
        <w:t>达不到完全防护的要求，根据现场实际情况，本着防护最优化的原则及实际防护应大于理论防护原则，采用在机房顶面</w:t>
      </w:r>
      <w:r>
        <w:rPr>
          <w:rFonts w:hint="eastAsia" w:ascii="宋体" w:hAnsi="宋体" w:cs="宋体"/>
          <w:color w:val="000000"/>
          <w:lang w:val="en-US" w:eastAsia="zh-CN"/>
        </w:rPr>
        <w:t>焊制钢骨架铺设一层防护板+1mm铅板</w:t>
      </w:r>
      <w:r>
        <w:rPr>
          <w:rFonts w:hint="eastAsia" w:ascii="宋体" w:hAnsi="宋体" w:eastAsia="宋体" w:cs="宋体"/>
          <w:color w:val="000000"/>
        </w:rPr>
        <w:t xml:space="preserve">达到防护标准； </w:t>
      </w:r>
    </w:p>
    <w:p>
      <w:pPr>
        <w:autoSpaceDE w:val="0"/>
        <w:autoSpaceDN w:val="0"/>
        <w:adjustRightInd w:val="0"/>
        <w:snapToGrid w:val="0"/>
        <w:spacing w:line="360" w:lineRule="auto"/>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 xml:space="preserve">       </w:t>
      </w:r>
    </w:p>
    <w:p>
      <w:pPr>
        <w:autoSpaceDE w:val="0"/>
        <w:autoSpaceDN w:val="0"/>
        <w:adjustRightInd w:val="0"/>
        <w:snapToGrid w:val="0"/>
        <w:spacing w:line="360" w:lineRule="auto"/>
        <w:ind w:firstLine="723" w:firstLineChars="300"/>
        <w:jc w:val="left"/>
        <w:rPr>
          <w:rFonts w:hint="eastAsia" w:ascii="宋体" w:hAnsi="宋体" w:eastAsia="宋体" w:cs="宋体"/>
          <w:b/>
          <w:color w:val="000000"/>
        </w:rPr>
      </w:pPr>
      <w:r>
        <w:rPr>
          <w:rFonts w:hint="eastAsia" w:ascii="宋体" w:hAnsi="宋体" w:eastAsia="宋体" w:cs="宋体"/>
          <w:b/>
          <w:color w:val="000000"/>
          <w:lang w:val="en-US" w:eastAsia="zh-CN"/>
        </w:rPr>
        <w:t>（</w:t>
      </w:r>
      <w:r>
        <w:rPr>
          <w:rFonts w:hint="eastAsia" w:ascii="宋体" w:hAnsi="宋体" w:cs="宋体"/>
          <w:b/>
          <w:color w:val="000000"/>
          <w:lang w:val="en-US" w:eastAsia="zh-CN"/>
        </w:rPr>
        <w:t>3</w:t>
      </w:r>
      <w:r>
        <w:rPr>
          <w:rFonts w:hint="eastAsia" w:ascii="宋体" w:hAnsi="宋体" w:eastAsia="宋体" w:cs="宋体"/>
          <w:b/>
          <w:color w:val="000000"/>
          <w:lang w:val="en-US" w:eastAsia="zh-CN"/>
        </w:rPr>
        <w:t>）</w:t>
      </w:r>
      <w:r>
        <w:rPr>
          <w:rFonts w:hint="eastAsia" w:ascii="宋体" w:hAnsi="宋体" w:eastAsia="宋体" w:cs="宋体"/>
          <w:b/>
          <w:color w:val="000000"/>
        </w:rPr>
        <w:t>机房门体及铅玻璃观察窗防护</w:t>
      </w:r>
    </w:p>
    <w:p>
      <w:pPr>
        <w:autoSpaceDE w:val="0"/>
        <w:autoSpaceDN w:val="0"/>
        <w:adjustRightInd w:val="0"/>
        <w:snapToGrid w:val="0"/>
        <w:spacing w:line="360" w:lineRule="auto"/>
        <w:ind w:firstLine="960" w:firstLineChars="400"/>
        <w:rPr>
          <w:rFonts w:hint="eastAsia" w:ascii="宋体" w:hAnsi="宋体" w:eastAsia="宋体" w:cs="宋体"/>
          <w:b w:val="0"/>
          <w:bCs/>
          <w:color w:val="000000"/>
        </w:rPr>
      </w:pPr>
      <w:r>
        <w:rPr>
          <w:rFonts w:hint="eastAsia" w:ascii="宋体" w:hAnsi="宋体" w:eastAsia="宋体" w:cs="宋体"/>
          <w:color w:val="000000"/>
          <w:lang w:val="en-US" w:eastAsia="zh-CN"/>
        </w:rPr>
        <w:t xml:space="preserve"> </w:t>
      </w:r>
      <w:r>
        <w:rPr>
          <w:rFonts w:hint="eastAsia" w:ascii="宋体" w:hAnsi="宋体" w:eastAsia="宋体" w:cs="宋体"/>
          <w:b w:val="0"/>
          <w:bCs/>
          <w:color w:val="000000"/>
        </w:rPr>
        <w:t>房间设计</w:t>
      </w:r>
      <w:r>
        <w:rPr>
          <w:rFonts w:hint="eastAsia" w:ascii="宋体" w:hAnsi="宋体" w:cs="宋体"/>
          <w:b w:val="0"/>
          <w:bCs/>
          <w:color w:val="000000"/>
          <w:lang w:val="en-US" w:eastAsia="zh-CN"/>
        </w:rPr>
        <w:t>医护通道手</w:t>
      </w:r>
      <w:r>
        <w:rPr>
          <w:rFonts w:hint="eastAsia" w:ascii="宋体" w:hAnsi="宋体" w:eastAsia="宋体" w:cs="宋体"/>
          <w:b w:val="0"/>
          <w:bCs/>
          <w:color w:val="000000"/>
        </w:rPr>
        <w:t>动推拉防护门一樘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959" w:type="dxa"/>
            <w:noWrap w:val="0"/>
            <w:vAlign w:val="center"/>
          </w:tcPr>
          <w:p>
            <w:pPr>
              <w:widowControl/>
              <w:jc w:val="center"/>
              <w:rPr>
                <w:rFonts w:hint="eastAsia" w:ascii="宋体" w:hAnsi="宋体" w:eastAsia="宋体" w:cs="宋体"/>
                <w:color w:val="000000"/>
              </w:rPr>
            </w:pPr>
            <w:r>
              <w:rPr>
                <w:rFonts w:hint="eastAsia" w:ascii="宋体" w:hAnsi="宋体" w:eastAsia="宋体" w:cs="宋体"/>
                <w:color w:val="000000"/>
              </w:rPr>
              <w:t>门体尺寸</w:t>
            </w:r>
          </w:p>
        </w:tc>
        <w:tc>
          <w:tcPr>
            <w:tcW w:w="4410" w:type="dxa"/>
            <w:noWrap w:val="0"/>
            <w:vAlign w:val="center"/>
          </w:tcPr>
          <w:p>
            <w:pPr>
              <w:widowControl/>
              <w:jc w:val="center"/>
              <w:rPr>
                <w:rFonts w:hint="eastAsia" w:ascii="宋体" w:hAnsi="宋体" w:eastAsia="宋体" w:cs="宋体"/>
                <w:color w:val="000000"/>
              </w:rPr>
            </w:pPr>
            <w:r>
              <w:rPr>
                <w:rFonts w:hint="eastAsia" w:ascii="宋体" w:hAnsi="宋体" w:eastAsia="宋体" w:cs="宋体"/>
                <w:color w:val="000000"/>
              </w:rPr>
              <w:t>800mm*2</w:t>
            </w:r>
            <w:r>
              <w:rPr>
                <w:rFonts w:hint="eastAsia" w:ascii="宋体" w:hAnsi="宋体" w:cs="宋体"/>
                <w:color w:val="000000"/>
                <w:lang w:val="en-US" w:eastAsia="zh-CN"/>
              </w:rPr>
              <w:t>1</w:t>
            </w:r>
            <w:r>
              <w:rPr>
                <w:rFonts w:hint="eastAsia" w:ascii="宋体" w:hAnsi="宋体" w:eastAsia="宋体" w:cs="宋体"/>
                <w:color w:val="000000"/>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959" w:type="dxa"/>
            <w:noWrap w:val="0"/>
            <w:vAlign w:val="center"/>
          </w:tcPr>
          <w:p>
            <w:pPr>
              <w:widowControl/>
              <w:jc w:val="center"/>
              <w:rPr>
                <w:rFonts w:hint="eastAsia" w:ascii="宋体" w:hAnsi="宋体" w:eastAsia="宋体" w:cs="宋体"/>
                <w:color w:val="000000"/>
              </w:rPr>
            </w:pPr>
            <w:r>
              <w:rPr>
                <w:rFonts w:hint="eastAsia" w:ascii="宋体" w:hAnsi="宋体" w:eastAsia="宋体" w:cs="宋体"/>
                <w:color w:val="000000"/>
              </w:rPr>
              <w:t>门洞尺寸</w:t>
            </w:r>
          </w:p>
        </w:tc>
        <w:tc>
          <w:tcPr>
            <w:tcW w:w="4410" w:type="dxa"/>
            <w:noWrap w:val="0"/>
            <w:vAlign w:val="center"/>
          </w:tcPr>
          <w:p>
            <w:pPr>
              <w:widowControl/>
              <w:jc w:val="center"/>
              <w:rPr>
                <w:rFonts w:hint="eastAsia" w:ascii="宋体" w:hAnsi="宋体" w:eastAsia="宋体" w:cs="宋体"/>
                <w:color w:val="000000"/>
              </w:rPr>
            </w:pPr>
            <w:r>
              <w:rPr>
                <w:rFonts w:hint="eastAsia" w:ascii="宋体" w:hAnsi="宋体" w:cs="宋体"/>
                <w:color w:val="000000"/>
                <w:lang w:val="en-US" w:eastAsia="zh-CN"/>
              </w:rPr>
              <w:t>8</w:t>
            </w:r>
            <w:r>
              <w:rPr>
                <w:rFonts w:hint="eastAsia" w:ascii="宋体" w:hAnsi="宋体" w:eastAsia="宋体" w:cs="宋体"/>
                <w:color w:val="000000"/>
              </w:rPr>
              <w:t>00mm*2100mm</w:t>
            </w:r>
          </w:p>
        </w:tc>
      </w:tr>
    </w:tbl>
    <w:p>
      <w:pPr>
        <w:autoSpaceDE w:val="0"/>
        <w:autoSpaceDN w:val="0"/>
        <w:adjustRightInd w:val="0"/>
        <w:snapToGrid w:val="0"/>
        <w:spacing w:line="360" w:lineRule="auto"/>
        <w:ind w:left="240" w:leftChars="100"/>
        <w:rPr>
          <w:rFonts w:hint="eastAsia" w:ascii="宋体" w:hAnsi="宋体" w:eastAsia="宋体" w:cs="宋体"/>
          <w:color w:val="000000"/>
        </w:rPr>
      </w:pPr>
      <w:r>
        <w:rPr>
          <w:rFonts w:hint="eastAsia" w:ascii="宋体" w:hAnsi="宋体" w:eastAsia="宋体" w:cs="宋体"/>
          <w:color w:val="000000"/>
        </w:rPr>
        <w:t xml:space="preserve"> 配备高档品牌火车锁一套，使用寿命长。门轴采用特有</w:t>
      </w:r>
      <w:r>
        <w:rPr>
          <w:rFonts w:hint="eastAsia" w:ascii="宋体" w:hAnsi="宋体" w:eastAsia="宋体" w:cs="宋体"/>
          <w:color w:val="000000"/>
          <w:lang w:eastAsia="zh-CN"/>
        </w:rPr>
        <w:t>锥度</w:t>
      </w:r>
      <w:r>
        <w:rPr>
          <w:rFonts w:hint="eastAsia" w:ascii="宋体" w:hAnsi="宋体" w:eastAsia="宋体" w:cs="宋体"/>
          <w:color w:val="000000"/>
        </w:rPr>
        <w:t>轴承天地轴式结构，开启灵活不下垂。门体内衬纯度为99.99%的1#电解铅板，表面采用1.0mm优质304抗指纹不锈钢装饰面，制作精良，效果美观。铅当量不小于</w:t>
      </w:r>
      <w:r>
        <w:rPr>
          <w:rFonts w:hint="eastAsia" w:ascii="宋体" w:hAnsi="宋体" w:cs="宋体"/>
          <w:color w:val="000000"/>
          <w:lang w:val="en-US" w:eastAsia="zh-CN"/>
        </w:rPr>
        <w:t>3</w:t>
      </w:r>
      <w:r>
        <w:rPr>
          <w:rFonts w:hint="eastAsia" w:ascii="宋体" w:hAnsi="宋体" w:eastAsia="宋体" w:cs="宋体"/>
          <w:color w:val="000000"/>
          <w:lang w:val="en-US" w:eastAsia="zh-CN"/>
        </w:rPr>
        <w:t>.0</w:t>
      </w:r>
      <w:r>
        <w:rPr>
          <w:rFonts w:hint="eastAsia" w:ascii="宋体" w:hAnsi="宋体" w:eastAsia="宋体" w:cs="宋体"/>
          <w:color w:val="000000"/>
        </w:rPr>
        <w:t>mmpb</w:t>
      </w:r>
    </w:p>
    <w:p>
      <w:pPr>
        <w:autoSpaceDE w:val="0"/>
        <w:autoSpaceDN w:val="0"/>
        <w:adjustRightInd w:val="0"/>
        <w:snapToGrid w:val="0"/>
        <w:spacing w:line="360" w:lineRule="auto"/>
        <w:ind w:firstLine="240" w:firstLineChars="100"/>
        <w:rPr>
          <w:rFonts w:hint="eastAsia" w:ascii="宋体" w:hAnsi="宋体" w:eastAsia="宋体" w:cs="宋体"/>
          <w:color w:val="000000"/>
          <w:lang w:val="en-US" w:eastAsia="zh-CN"/>
        </w:rPr>
      </w:pPr>
    </w:p>
    <w:p>
      <w:pPr>
        <w:autoSpaceDE w:val="0"/>
        <w:autoSpaceDN w:val="0"/>
        <w:adjustRightInd w:val="0"/>
        <w:snapToGrid w:val="0"/>
        <w:spacing w:line="360" w:lineRule="auto"/>
        <w:ind w:firstLine="240" w:firstLineChars="100"/>
        <w:rPr>
          <w:rFonts w:hint="eastAsia" w:ascii="宋体" w:hAnsi="宋体" w:eastAsia="宋体" w:cs="宋体"/>
          <w:b w:val="0"/>
          <w:bCs/>
          <w:color w:val="000000"/>
        </w:rPr>
      </w:pPr>
    </w:p>
    <w:p>
      <w:pPr>
        <w:autoSpaceDE w:val="0"/>
        <w:autoSpaceDN w:val="0"/>
        <w:adjustRightInd w:val="0"/>
        <w:snapToGrid w:val="0"/>
        <w:spacing w:line="360" w:lineRule="auto"/>
        <w:ind w:firstLine="240" w:firstLineChars="100"/>
        <w:rPr>
          <w:rFonts w:hint="eastAsia" w:ascii="宋体" w:hAnsi="宋体" w:eastAsia="宋体" w:cs="宋体"/>
          <w:b w:val="0"/>
          <w:bCs/>
          <w:color w:val="000000"/>
        </w:rPr>
      </w:pPr>
    </w:p>
    <w:p>
      <w:pPr>
        <w:autoSpaceDE w:val="0"/>
        <w:autoSpaceDN w:val="0"/>
        <w:adjustRightInd w:val="0"/>
        <w:snapToGrid w:val="0"/>
        <w:spacing w:line="360" w:lineRule="auto"/>
        <w:ind w:firstLine="240" w:firstLineChars="100"/>
        <w:rPr>
          <w:rFonts w:hint="eastAsia" w:ascii="宋体" w:hAnsi="宋体" w:eastAsia="宋体" w:cs="宋体"/>
          <w:color w:val="000000"/>
        </w:rPr>
      </w:pPr>
      <w:r>
        <w:rPr>
          <w:rFonts w:hint="eastAsia" w:ascii="宋体" w:hAnsi="宋体" w:eastAsia="宋体" w:cs="宋体"/>
          <w:b w:val="0"/>
          <w:bCs/>
          <w:color w:val="000000"/>
        </w:rPr>
        <w:t>房间设计</w:t>
      </w:r>
      <w:r>
        <w:rPr>
          <w:rFonts w:hint="eastAsia" w:ascii="宋体" w:hAnsi="宋体" w:cs="宋体"/>
          <w:b w:val="0"/>
          <w:bCs/>
          <w:color w:val="000000"/>
          <w:lang w:val="en-US" w:eastAsia="zh-CN"/>
        </w:rPr>
        <w:t>患者通道</w:t>
      </w:r>
      <w:r>
        <w:rPr>
          <w:rFonts w:hint="eastAsia" w:ascii="宋体" w:hAnsi="宋体" w:eastAsia="宋体" w:cs="宋体"/>
          <w:b w:val="0"/>
          <w:bCs/>
          <w:color w:val="000000"/>
        </w:rPr>
        <w:t>手动平开防护门</w:t>
      </w:r>
      <w:r>
        <w:rPr>
          <w:rFonts w:hint="eastAsia" w:ascii="宋体" w:hAnsi="宋体" w:eastAsia="宋体" w:cs="宋体"/>
          <w:b w:val="0"/>
          <w:bCs/>
          <w:color w:val="000000"/>
          <w:lang w:eastAsia="zh-CN"/>
        </w:rPr>
        <w:t>一</w:t>
      </w:r>
      <w:r>
        <w:rPr>
          <w:rFonts w:hint="eastAsia" w:ascii="宋体" w:hAnsi="宋体" w:eastAsia="宋体" w:cs="宋体"/>
          <w:b w:val="0"/>
          <w:bCs/>
          <w:color w:val="000000"/>
        </w:rPr>
        <w:t>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959" w:type="dxa"/>
            <w:noWrap w:val="0"/>
            <w:vAlign w:val="center"/>
          </w:tcPr>
          <w:p>
            <w:pPr>
              <w:widowControl/>
              <w:jc w:val="center"/>
              <w:rPr>
                <w:rFonts w:hint="eastAsia" w:ascii="宋体" w:hAnsi="宋体" w:eastAsia="宋体" w:cs="宋体"/>
                <w:color w:val="000000"/>
              </w:rPr>
            </w:pPr>
            <w:r>
              <w:rPr>
                <w:rFonts w:hint="eastAsia" w:ascii="宋体" w:hAnsi="宋体" w:eastAsia="宋体" w:cs="宋体"/>
                <w:color w:val="000000"/>
              </w:rPr>
              <w:t>门体尺寸</w:t>
            </w:r>
          </w:p>
        </w:tc>
        <w:tc>
          <w:tcPr>
            <w:tcW w:w="4410" w:type="dxa"/>
            <w:noWrap w:val="0"/>
            <w:vAlign w:val="center"/>
          </w:tcPr>
          <w:p>
            <w:pPr>
              <w:widowControl/>
              <w:jc w:val="center"/>
              <w:rPr>
                <w:rFonts w:hint="eastAsia" w:ascii="宋体" w:hAnsi="宋体" w:eastAsia="宋体" w:cs="宋体"/>
                <w:color w:val="000000"/>
              </w:rPr>
            </w:pPr>
            <w:r>
              <w:rPr>
                <w:rFonts w:hint="eastAsia" w:ascii="宋体" w:hAnsi="宋体" w:eastAsia="宋体" w:cs="宋体"/>
                <w:color w:val="000000"/>
                <w:lang w:val="en-US" w:eastAsia="zh-CN"/>
              </w:rPr>
              <w:t>10</w:t>
            </w:r>
            <w:r>
              <w:rPr>
                <w:rFonts w:hint="eastAsia" w:ascii="宋体" w:hAnsi="宋体" w:eastAsia="宋体" w:cs="宋体"/>
                <w:color w:val="000000"/>
              </w:rPr>
              <w:t>00mm*2100mm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959" w:type="dxa"/>
            <w:noWrap w:val="0"/>
            <w:vAlign w:val="center"/>
          </w:tcPr>
          <w:p>
            <w:pPr>
              <w:widowControl/>
              <w:jc w:val="center"/>
              <w:rPr>
                <w:rFonts w:hint="eastAsia" w:ascii="宋体" w:hAnsi="宋体" w:eastAsia="宋体" w:cs="宋体"/>
                <w:color w:val="000000"/>
              </w:rPr>
            </w:pPr>
            <w:r>
              <w:rPr>
                <w:rFonts w:hint="eastAsia" w:ascii="宋体" w:hAnsi="宋体" w:eastAsia="宋体" w:cs="宋体"/>
                <w:color w:val="000000"/>
              </w:rPr>
              <w:t>门洞尺寸</w:t>
            </w:r>
          </w:p>
        </w:tc>
        <w:tc>
          <w:tcPr>
            <w:tcW w:w="4410" w:type="dxa"/>
            <w:noWrap w:val="0"/>
            <w:vAlign w:val="center"/>
          </w:tcPr>
          <w:p>
            <w:pPr>
              <w:widowControl/>
              <w:jc w:val="center"/>
              <w:rPr>
                <w:rFonts w:hint="eastAsia" w:ascii="宋体" w:hAnsi="宋体" w:eastAsia="宋体" w:cs="宋体"/>
                <w:color w:val="000000"/>
              </w:rPr>
            </w:pPr>
            <w:r>
              <w:rPr>
                <w:rFonts w:hint="eastAsia" w:ascii="宋体" w:hAnsi="宋体" w:eastAsia="宋体" w:cs="宋体"/>
                <w:color w:val="000000"/>
                <w:lang w:val="en-US" w:eastAsia="zh-CN"/>
              </w:rPr>
              <w:t>10</w:t>
            </w:r>
            <w:r>
              <w:rPr>
                <w:rFonts w:hint="eastAsia" w:ascii="宋体" w:hAnsi="宋体" w:eastAsia="宋体" w:cs="宋体"/>
                <w:color w:val="000000"/>
              </w:rPr>
              <w:t>00mm*2100mm</w:t>
            </w:r>
          </w:p>
        </w:tc>
      </w:tr>
    </w:tbl>
    <w:p>
      <w:pPr>
        <w:autoSpaceDE w:val="0"/>
        <w:autoSpaceDN w:val="0"/>
        <w:adjustRightInd w:val="0"/>
        <w:snapToGrid w:val="0"/>
        <w:spacing w:line="360" w:lineRule="auto"/>
        <w:ind w:left="240" w:leftChars="100"/>
        <w:rPr>
          <w:rFonts w:hint="eastAsia" w:ascii="宋体" w:hAnsi="宋体" w:eastAsia="宋体" w:cs="宋体"/>
          <w:color w:val="000000"/>
        </w:rPr>
      </w:pPr>
      <w:r>
        <w:rPr>
          <w:rFonts w:hint="eastAsia" w:ascii="宋体" w:hAnsi="宋体" w:eastAsia="宋体" w:cs="宋体"/>
          <w:color w:val="000000"/>
        </w:rPr>
        <w:t xml:space="preserve">  配备高档品牌锁一套，使用寿命长。门轴采用特有</w:t>
      </w:r>
      <w:r>
        <w:rPr>
          <w:rFonts w:hint="eastAsia" w:ascii="宋体" w:hAnsi="宋体" w:eastAsia="宋体" w:cs="宋体"/>
          <w:color w:val="000000"/>
          <w:lang w:eastAsia="zh-CN"/>
        </w:rPr>
        <w:t>锥度</w:t>
      </w:r>
      <w:r>
        <w:rPr>
          <w:rFonts w:hint="eastAsia" w:ascii="宋体" w:hAnsi="宋体" w:eastAsia="宋体" w:cs="宋体"/>
          <w:color w:val="000000"/>
        </w:rPr>
        <w:t>轴承天地轴式结构，开启灵活不下垂。门体内衬纯度为99.99%的1#电解铅板，表面采用1.0mm优质304抗指纹不锈钢装饰面，制作精良，效果美观。铅当量不小于</w:t>
      </w:r>
      <w:r>
        <w:rPr>
          <w:rFonts w:hint="eastAsia" w:ascii="宋体" w:hAnsi="宋体" w:cs="宋体"/>
          <w:color w:val="000000"/>
          <w:lang w:val="en-US" w:eastAsia="zh-CN"/>
        </w:rPr>
        <w:t>3</w:t>
      </w:r>
      <w:r>
        <w:rPr>
          <w:rFonts w:hint="eastAsia" w:ascii="宋体" w:hAnsi="宋体" w:eastAsia="宋体" w:cs="宋体"/>
          <w:color w:val="000000"/>
          <w:lang w:val="en-US" w:eastAsia="zh-CN"/>
        </w:rPr>
        <w:t>.0</w:t>
      </w:r>
      <w:r>
        <w:rPr>
          <w:rFonts w:hint="eastAsia" w:ascii="宋体" w:hAnsi="宋体" w:eastAsia="宋体" w:cs="宋体"/>
          <w:color w:val="000000"/>
        </w:rPr>
        <w:t>mmpb</w:t>
      </w:r>
    </w:p>
    <w:p>
      <w:pPr>
        <w:autoSpaceDE w:val="0"/>
        <w:autoSpaceDN w:val="0"/>
        <w:adjustRightInd w:val="0"/>
        <w:snapToGrid w:val="0"/>
        <w:spacing w:line="360" w:lineRule="auto"/>
        <w:ind w:left="120" w:leftChars="50" w:firstLine="120" w:firstLineChars="50"/>
        <w:rPr>
          <w:rFonts w:hint="eastAsia" w:ascii="宋体" w:hAnsi="宋体" w:eastAsia="宋体" w:cs="宋体"/>
          <w:color w:val="000000"/>
        </w:rPr>
      </w:pPr>
    </w:p>
    <w:p>
      <w:pPr>
        <w:autoSpaceDE w:val="0"/>
        <w:autoSpaceDN w:val="0"/>
        <w:adjustRightInd w:val="0"/>
        <w:snapToGrid w:val="0"/>
        <w:spacing w:line="360" w:lineRule="auto"/>
        <w:ind w:firstLine="720" w:firstLineChars="300"/>
        <w:rPr>
          <w:rFonts w:hint="eastAsia" w:ascii="宋体" w:hAnsi="宋体" w:eastAsia="宋体" w:cs="宋体"/>
          <w:b w:val="0"/>
          <w:bCs/>
          <w:color w:val="000000"/>
        </w:rPr>
      </w:pPr>
      <w:r>
        <w:rPr>
          <w:rFonts w:hint="eastAsia" w:ascii="宋体" w:hAnsi="宋体" w:eastAsia="宋体" w:cs="宋体"/>
          <w:b w:val="0"/>
          <w:bCs/>
          <w:color w:val="000000"/>
        </w:rPr>
        <w:t>房间设计铅玻璃观察窗一樘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959" w:type="dxa"/>
            <w:noWrap w:val="0"/>
            <w:vAlign w:val="center"/>
          </w:tcPr>
          <w:p>
            <w:pPr>
              <w:widowControl/>
              <w:jc w:val="center"/>
              <w:rPr>
                <w:rFonts w:hint="eastAsia" w:ascii="宋体" w:hAnsi="宋体" w:eastAsia="宋体" w:cs="宋体"/>
                <w:color w:val="000000"/>
              </w:rPr>
            </w:pPr>
            <w:r>
              <w:rPr>
                <w:rFonts w:hint="eastAsia" w:ascii="宋体" w:hAnsi="宋体" w:eastAsia="宋体" w:cs="宋体"/>
                <w:color w:val="000000"/>
              </w:rPr>
              <w:t>铅玻璃尺寸</w:t>
            </w:r>
          </w:p>
        </w:tc>
        <w:tc>
          <w:tcPr>
            <w:tcW w:w="4410" w:type="dxa"/>
            <w:noWrap w:val="0"/>
            <w:vAlign w:val="center"/>
          </w:tcPr>
          <w:p>
            <w:pPr>
              <w:widowControl/>
              <w:jc w:val="center"/>
              <w:rPr>
                <w:rFonts w:hint="eastAsia" w:ascii="宋体" w:hAnsi="宋体" w:eastAsia="宋体" w:cs="宋体"/>
                <w:color w:val="000000"/>
              </w:rPr>
            </w:pPr>
            <w:r>
              <w:rPr>
                <w:rFonts w:hint="eastAsia" w:ascii="宋体" w:hAnsi="宋体" w:cs="宋体"/>
                <w:color w:val="000000"/>
                <w:lang w:val="en-US" w:eastAsia="zh-CN"/>
              </w:rPr>
              <w:t>1200</w:t>
            </w:r>
            <w:r>
              <w:rPr>
                <w:rFonts w:hint="eastAsia" w:ascii="宋体" w:hAnsi="宋体" w:eastAsia="宋体" w:cs="宋体"/>
                <w:color w:val="000000"/>
              </w:rPr>
              <w:t>mm*</w:t>
            </w:r>
            <w:r>
              <w:rPr>
                <w:rFonts w:hint="eastAsia" w:ascii="宋体" w:hAnsi="宋体" w:cs="宋体"/>
                <w:color w:val="000000"/>
                <w:lang w:val="en-US" w:eastAsia="zh-CN"/>
              </w:rPr>
              <w:t>8</w:t>
            </w:r>
            <w:r>
              <w:rPr>
                <w:rFonts w:hint="eastAsia" w:ascii="宋体" w:hAnsi="宋体" w:eastAsia="宋体" w:cs="宋体"/>
                <w:color w:val="000000"/>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959" w:type="dxa"/>
            <w:noWrap w:val="0"/>
            <w:vAlign w:val="center"/>
          </w:tcPr>
          <w:p>
            <w:pPr>
              <w:widowControl/>
              <w:jc w:val="center"/>
              <w:rPr>
                <w:rFonts w:hint="eastAsia" w:ascii="宋体" w:hAnsi="宋体" w:eastAsia="宋体" w:cs="宋体"/>
                <w:color w:val="000000"/>
              </w:rPr>
            </w:pPr>
            <w:r>
              <w:rPr>
                <w:rFonts w:hint="eastAsia" w:ascii="宋体" w:hAnsi="宋体" w:eastAsia="宋体" w:cs="宋体"/>
                <w:color w:val="000000"/>
              </w:rPr>
              <w:t>观察窗洞尺寸</w:t>
            </w:r>
          </w:p>
        </w:tc>
        <w:tc>
          <w:tcPr>
            <w:tcW w:w="4410" w:type="dxa"/>
            <w:noWrap w:val="0"/>
            <w:vAlign w:val="center"/>
          </w:tcPr>
          <w:p>
            <w:pPr>
              <w:widowControl/>
              <w:jc w:val="center"/>
              <w:rPr>
                <w:rFonts w:hint="eastAsia" w:ascii="宋体" w:hAnsi="宋体" w:eastAsia="宋体" w:cs="宋体"/>
                <w:color w:val="000000"/>
              </w:rPr>
            </w:pPr>
            <w:r>
              <w:rPr>
                <w:rFonts w:hint="eastAsia" w:ascii="宋体" w:hAnsi="宋体" w:cs="宋体"/>
                <w:color w:val="000000"/>
                <w:lang w:val="en-US" w:eastAsia="zh-CN"/>
              </w:rPr>
              <w:t>13</w:t>
            </w:r>
            <w:r>
              <w:rPr>
                <w:rFonts w:hint="eastAsia" w:ascii="宋体" w:hAnsi="宋体" w:eastAsia="宋体" w:cs="宋体"/>
                <w:color w:val="000000"/>
              </w:rPr>
              <w:t>00mm*</w:t>
            </w:r>
            <w:r>
              <w:rPr>
                <w:rFonts w:hint="eastAsia" w:ascii="宋体" w:hAnsi="宋体" w:cs="宋体"/>
                <w:color w:val="000000"/>
                <w:lang w:val="en-US" w:eastAsia="zh-CN"/>
              </w:rPr>
              <w:t>9</w:t>
            </w:r>
            <w:r>
              <w:rPr>
                <w:rFonts w:hint="eastAsia" w:ascii="宋体" w:hAnsi="宋体" w:eastAsia="宋体" w:cs="宋体"/>
                <w:color w:val="000000"/>
              </w:rPr>
              <w:t>00mm</w:t>
            </w:r>
          </w:p>
        </w:tc>
      </w:tr>
    </w:tbl>
    <w:p>
      <w:pPr>
        <w:pStyle w:val="2"/>
        <w:spacing w:line="360" w:lineRule="auto"/>
        <w:ind w:left="480" w:firstLine="600" w:firstLineChars="250"/>
        <w:rPr>
          <w:rFonts w:hint="eastAsia" w:ascii="宋体" w:hAnsi="宋体" w:eastAsia="宋体" w:cs="宋体"/>
          <w:color w:val="000000"/>
          <w:sz w:val="24"/>
        </w:rPr>
      </w:pPr>
    </w:p>
    <w:p>
      <w:pPr>
        <w:pStyle w:val="2"/>
        <w:spacing w:line="360" w:lineRule="auto"/>
        <w:ind w:left="480" w:firstLine="600" w:firstLineChars="250"/>
        <w:rPr>
          <w:rFonts w:hint="eastAsia" w:ascii="宋体" w:hAnsi="宋体" w:eastAsia="宋体" w:cs="宋体"/>
          <w:color w:val="000000"/>
          <w:sz w:val="24"/>
        </w:rPr>
      </w:pPr>
      <w:r>
        <w:rPr>
          <w:rFonts w:hint="eastAsia" w:ascii="宋体" w:hAnsi="宋体" w:eastAsia="宋体" w:cs="宋体"/>
          <w:color w:val="000000"/>
          <w:sz w:val="24"/>
        </w:rPr>
        <w:t>铅玻璃观察窗</w:t>
      </w:r>
      <w:r>
        <w:rPr>
          <w:rFonts w:hint="eastAsia" w:ascii="宋体" w:hAnsi="宋体" w:cs="宋体"/>
          <w:color w:val="000000"/>
          <w:sz w:val="24"/>
          <w:lang w:val="en-US" w:eastAsia="zh-CN"/>
        </w:rPr>
        <w:t>要求</w:t>
      </w:r>
      <w:r>
        <w:rPr>
          <w:rFonts w:hint="eastAsia" w:ascii="宋体" w:hAnsi="宋体" w:eastAsia="宋体" w:cs="宋体"/>
          <w:color w:val="000000"/>
          <w:sz w:val="24"/>
        </w:rPr>
        <w:t>距地下沿</w:t>
      </w:r>
      <w:r>
        <w:rPr>
          <w:rFonts w:hint="eastAsia" w:ascii="宋体" w:hAnsi="宋体" w:cs="宋体"/>
          <w:color w:val="000000"/>
          <w:sz w:val="24"/>
          <w:lang w:val="en-US" w:eastAsia="zh-CN"/>
        </w:rPr>
        <w:t>110</w:t>
      </w:r>
      <w:r>
        <w:rPr>
          <w:rFonts w:hint="eastAsia" w:ascii="宋体" w:hAnsi="宋体" w:eastAsia="宋体" w:cs="宋体"/>
          <w:color w:val="000000"/>
          <w:sz w:val="24"/>
        </w:rPr>
        <w:t>cm为宜，方便医用人员操作观察。高纯净率，气泡结石水平达到光学镜片标准，透光率≥99.9%，铅当量不小于</w:t>
      </w:r>
      <w:r>
        <w:rPr>
          <w:rFonts w:hint="eastAsia" w:ascii="宋体" w:hAnsi="宋体" w:eastAsia="宋体" w:cs="宋体"/>
          <w:color w:val="000000"/>
          <w:sz w:val="24"/>
          <w:lang w:val="en-US" w:eastAsia="zh-CN"/>
        </w:rPr>
        <w:t>2.0</w:t>
      </w:r>
      <w:r>
        <w:rPr>
          <w:rFonts w:hint="eastAsia" w:ascii="宋体" w:hAnsi="宋体" w:eastAsia="宋体" w:cs="宋体"/>
          <w:color w:val="000000"/>
          <w:sz w:val="24"/>
        </w:rPr>
        <w:t>mmpb。配备射线防护铅玻璃框一套，内衬纯度为99.99%的铅板，表面采用1.0mm优质304不锈钢装饰面，制作精良，效果美观。铅当量不小于</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.0</w:t>
      </w:r>
      <w:r>
        <w:rPr>
          <w:rFonts w:hint="eastAsia" w:ascii="宋体" w:hAnsi="宋体" w:eastAsia="宋体" w:cs="宋体"/>
          <w:color w:val="000000"/>
          <w:sz w:val="24"/>
        </w:rPr>
        <w:t>mmpb。</w:t>
      </w:r>
    </w:p>
    <w:p>
      <w:pPr>
        <w:autoSpaceDE w:val="0"/>
        <w:autoSpaceDN w:val="0"/>
        <w:adjustRightInd w:val="0"/>
        <w:spacing w:line="480" w:lineRule="auto"/>
        <w:ind w:right="85" w:firstLine="482" w:firstLineChars="200"/>
        <w:rPr>
          <w:rFonts w:hint="eastAsia" w:ascii="宋体" w:hAnsi="宋体"/>
          <w:szCs w:val="21"/>
        </w:rPr>
      </w:pPr>
      <w:r>
        <w:rPr>
          <w:rFonts w:hint="eastAsia" w:ascii="宋体" w:hAnsi="宋体" w:cs="宋体"/>
          <w:b/>
          <w:sz w:val="24"/>
          <w:szCs w:val="24"/>
          <w:lang w:val="en-US" w:eastAsia="zh-CN"/>
        </w:rPr>
        <w:t>（4）设计防护动力排风一处，门窗口防护包套</w:t>
      </w:r>
      <w:r>
        <w:rPr>
          <w:rFonts w:hint="eastAsia" w:ascii="宋体" w:hAnsi="宋体" w:eastAsia="宋体" w:cs="宋体"/>
          <w:b/>
          <w:sz w:val="24"/>
          <w:szCs w:val="24"/>
          <w:lang w:val="en-US" w:eastAsia="zh-CN"/>
        </w:rPr>
        <w:br w:type="page"/>
      </w:r>
    </w:p>
    <w:p>
      <w:pPr>
        <w:pStyle w:val="2"/>
        <w:spacing w:line="360" w:lineRule="auto"/>
        <w:rPr>
          <w:rFonts w:hint="eastAsia" w:ascii="宋体" w:hAnsi="宋体" w:eastAsia="宋体" w:cs="宋体"/>
          <w:b/>
          <w:sz w:val="28"/>
          <w:szCs w:val="28"/>
        </w:rPr>
      </w:pPr>
      <w:r>
        <w:rPr>
          <w:rFonts w:hint="eastAsia" w:ascii="宋体" w:hAnsi="宋体" w:cs="宋体"/>
          <w:b/>
          <w:sz w:val="28"/>
          <w:szCs w:val="28"/>
          <w:lang w:val="en-US" w:eastAsia="zh-CN"/>
        </w:rPr>
        <w:t>2</w:t>
      </w:r>
      <w:r>
        <w:rPr>
          <w:rFonts w:hint="eastAsia" w:ascii="宋体" w:hAnsi="宋体" w:eastAsia="宋体" w:cs="宋体"/>
          <w:b/>
          <w:sz w:val="28"/>
          <w:szCs w:val="28"/>
          <w:lang w:val="en-US" w:eastAsia="zh-CN"/>
        </w:rPr>
        <w:t>、</w:t>
      </w:r>
      <w:r>
        <w:rPr>
          <w:rFonts w:hint="eastAsia" w:ascii="宋体" w:hAnsi="宋体" w:cs="宋体"/>
          <w:b/>
          <w:sz w:val="28"/>
          <w:szCs w:val="28"/>
          <w:lang w:val="en-US" w:eastAsia="zh-CN"/>
        </w:rPr>
        <w:t>牙片</w:t>
      </w:r>
      <w:r>
        <w:rPr>
          <w:rFonts w:hint="eastAsia" w:ascii="宋体" w:hAnsi="宋体" w:eastAsia="宋体" w:cs="宋体"/>
          <w:b/>
          <w:sz w:val="28"/>
          <w:szCs w:val="28"/>
          <w:lang w:val="en-US" w:eastAsia="zh-CN"/>
        </w:rPr>
        <w:t>机房</w:t>
      </w:r>
      <w:r>
        <w:rPr>
          <w:rFonts w:hint="eastAsia" w:ascii="宋体" w:hAnsi="宋体" w:cs="宋体"/>
          <w:b/>
          <w:sz w:val="28"/>
          <w:szCs w:val="28"/>
          <w:lang w:val="en-US" w:eastAsia="zh-CN"/>
        </w:rPr>
        <w:t>一</w:t>
      </w:r>
      <w:r>
        <w:rPr>
          <w:rFonts w:hint="eastAsia" w:ascii="宋体" w:hAnsi="宋体" w:eastAsia="宋体" w:cs="宋体"/>
          <w:b/>
          <w:sz w:val="28"/>
          <w:szCs w:val="28"/>
        </w:rPr>
        <w:t>间，设计铅当量</w:t>
      </w:r>
      <w:r>
        <w:rPr>
          <w:rFonts w:hint="eastAsia" w:ascii="宋体" w:hAnsi="宋体" w:eastAsia="宋体" w:cs="宋体"/>
          <w:b/>
          <w:lang w:val="en-US" w:eastAsia="zh-CN"/>
        </w:rPr>
        <w:t>2.0mmpb</w:t>
      </w:r>
      <w:r>
        <w:rPr>
          <w:rFonts w:hint="eastAsia" w:ascii="宋体" w:hAnsi="宋体" w:eastAsia="宋体" w:cs="宋体"/>
          <w:b/>
          <w:sz w:val="28"/>
          <w:szCs w:val="28"/>
        </w:rPr>
        <w:t>；</w:t>
      </w:r>
    </w:p>
    <w:p>
      <w:pPr>
        <w:autoSpaceDE w:val="0"/>
        <w:autoSpaceDN w:val="0"/>
        <w:adjustRightInd w:val="0"/>
        <w:snapToGrid w:val="0"/>
        <w:spacing w:line="360" w:lineRule="auto"/>
        <w:ind w:firstLine="843" w:firstLineChars="350"/>
        <w:rPr>
          <w:rFonts w:hint="eastAsia" w:ascii="宋体" w:hAnsi="宋体" w:eastAsia="宋体" w:cs="宋体"/>
          <w:b/>
          <w:color w:val="000000"/>
        </w:rPr>
      </w:pPr>
      <w:r>
        <w:rPr>
          <w:rFonts w:hint="eastAsia" w:ascii="宋体" w:hAnsi="宋体" w:eastAsia="宋体" w:cs="宋体"/>
          <w:b/>
          <w:color w:val="000000"/>
        </w:rPr>
        <w:t>（1）机房的墙体防护</w:t>
      </w:r>
    </w:p>
    <w:p>
      <w:pPr>
        <w:autoSpaceDE w:val="0"/>
        <w:autoSpaceDN w:val="0"/>
        <w:adjustRightInd w:val="0"/>
        <w:snapToGrid w:val="0"/>
        <w:spacing w:line="360" w:lineRule="auto"/>
        <w:ind w:left="960" w:leftChars="400" w:firstLine="600" w:firstLineChars="250"/>
        <w:rPr>
          <w:rFonts w:hint="eastAsia" w:ascii="宋体" w:hAnsi="宋体" w:eastAsia="宋体" w:cs="宋体"/>
          <w:color w:val="000000"/>
        </w:rPr>
      </w:pPr>
      <w:r>
        <w:rPr>
          <w:rFonts w:hint="eastAsia" w:ascii="宋体" w:hAnsi="宋体" w:eastAsia="宋体" w:cs="宋体"/>
          <w:color w:val="000000"/>
        </w:rPr>
        <w:t>根据</w:t>
      </w:r>
      <w:r>
        <w:rPr>
          <w:rFonts w:hint="eastAsia" w:ascii="宋体" w:hAnsi="宋体" w:cs="宋体"/>
          <w:color w:val="000000"/>
          <w:lang w:val="en-US" w:eastAsia="zh-CN"/>
        </w:rPr>
        <w:t>现场实际</w:t>
      </w:r>
      <w:r>
        <w:rPr>
          <w:rFonts w:hint="eastAsia" w:ascii="宋体" w:hAnsi="宋体" w:eastAsia="宋体" w:cs="宋体"/>
          <w:color w:val="000000"/>
        </w:rPr>
        <w:t>情况，机房四周</w:t>
      </w:r>
      <w:r>
        <w:rPr>
          <w:rFonts w:hint="eastAsia" w:ascii="宋体" w:hAnsi="宋体" w:cs="宋体"/>
          <w:color w:val="000000"/>
          <w:lang w:val="en-US" w:eastAsia="zh-CN"/>
        </w:rPr>
        <w:t>需拆除装饰层焊制钢骨架制作墙体防护层，</w:t>
      </w:r>
      <w:r>
        <w:rPr>
          <w:rFonts w:hint="eastAsia" w:ascii="宋体" w:hAnsi="宋体" w:eastAsia="宋体" w:cs="宋体"/>
          <w:color w:val="000000"/>
        </w:rPr>
        <w:t>本着防护最优化的原则及实际防护应大于理论防护原则，应在机房的四周</w:t>
      </w:r>
      <w:r>
        <w:rPr>
          <w:rFonts w:hint="eastAsia" w:ascii="宋体" w:hAnsi="宋体" w:cs="宋体"/>
          <w:color w:val="000000"/>
          <w:lang w:val="en-US" w:eastAsia="zh-CN"/>
        </w:rPr>
        <w:t>焊制钢骨架铺设2层防护板+1mm铅板</w:t>
      </w:r>
      <w:r>
        <w:rPr>
          <w:rFonts w:hint="eastAsia" w:ascii="宋体" w:hAnsi="宋体" w:eastAsia="宋体" w:cs="宋体"/>
          <w:color w:val="000000"/>
        </w:rPr>
        <w:t>达到防护标准；</w:t>
      </w:r>
    </w:p>
    <w:p>
      <w:pPr>
        <w:pStyle w:val="2"/>
        <w:spacing w:line="360" w:lineRule="auto"/>
        <w:ind w:leftChars="0" w:firstLine="361" w:firstLineChars="150"/>
        <w:rPr>
          <w:rFonts w:hint="eastAsia" w:ascii="宋体" w:hAnsi="宋体" w:eastAsia="宋体" w:cs="宋体"/>
          <w:b/>
          <w:color w:val="000000"/>
          <w:sz w:val="24"/>
        </w:rPr>
      </w:pPr>
      <w:r>
        <w:rPr>
          <w:rFonts w:hint="eastAsia" w:ascii="宋体" w:hAnsi="宋体" w:eastAsia="宋体" w:cs="宋体"/>
          <w:b/>
          <w:color w:val="000000"/>
          <w:sz w:val="24"/>
        </w:rPr>
        <w:t>（2）机房的顶面防护</w:t>
      </w:r>
    </w:p>
    <w:p>
      <w:pPr>
        <w:autoSpaceDE w:val="0"/>
        <w:autoSpaceDN w:val="0"/>
        <w:adjustRightInd w:val="0"/>
        <w:snapToGrid w:val="0"/>
        <w:spacing w:line="360" w:lineRule="auto"/>
        <w:ind w:left="960" w:leftChars="400" w:firstLine="720" w:firstLineChars="300"/>
        <w:rPr>
          <w:rFonts w:hint="eastAsia" w:ascii="宋体" w:hAnsi="宋体" w:eastAsia="宋体" w:cs="宋体"/>
          <w:color w:val="000000"/>
        </w:rPr>
      </w:pPr>
      <w:r>
        <w:rPr>
          <w:rFonts w:hint="eastAsia" w:ascii="宋体" w:hAnsi="宋体" w:eastAsia="宋体" w:cs="宋体"/>
          <w:color w:val="000000"/>
        </w:rPr>
        <w:t>根据</w:t>
      </w:r>
      <w:r>
        <w:rPr>
          <w:rFonts w:hint="eastAsia" w:ascii="宋体" w:hAnsi="宋体" w:cs="宋体"/>
          <w:color w:val="000000"/>
          <w:lang w:val="en-US" w:eastAsia="zh-CN"/>
        </w:rPr>
        <w:t>现场</w:t>
      </w:r>
      <w:r>
        <w:rPr>
          <w:rFonts w:hint="eastAsia" w:ascii="宋体" w:hAnsi="宋体" w:eastAsia="宋体" w:cs="宋体"/>
          <w:color w:val="000000"/>
        </w:rPr>
        <w:t>情况、机房顶面为现浇板结构</w:t>
      </w:r>
      <w:r>
        <w:rPr>
          <w:rFonts w:hint="eastAsia" w:ascii="宋体" w:hAnsi="宋体" w:eastAsia="宋体" w:cs="宋体"/>
          <w:color w:val="000000"/>
          <w:lang w:eastAsia="zh-CN"/>
        </w:rPr>
        <w:t>，厚度按照一般房屋混凝土结构</w:t>
      </w:r>
      <w:r>
        <w:rPr>
          <w:rFonts w:hint="eastAsia" w:ascii="宋体" w:hAnsi="宋体" w:eastAsia="宋体" w:cs="宋体"/>
          <w:color w:val="000000"/>
          <w:lang w:val="en-US" w:eastAsia="zh-CN"/>
        </w:rPr>
        <w:t>12cm计算，</w:t>
      </w:r>
      <w:r>
        <w:rPr>
          <w:rFonts w:hint="eastAsia" w:ascii="宋体" w:hAnsi="宋体" w:eastAsia="宋体" w:cs="宋体"/>
          <w:color w:val="000000"/>
        </w:rPr>
        <w:t>达不到完全防护的要求，根据现场实际情况，本着防护最优化的原则及实际防护应大于理论防护原则，采用在机房顶面</w:t>
      </w:r>
      <w:r>
        <w:rPr>
          <w:rFonts w:hint="eastAsia" w:ascii="宋体" w:hAnsi="宋体" w:cs="宋体"/>
          <w:color w:val="000000"/>
          <w:lang w:val="en-US" w:eastAsia="zh-CN"/>
        </w:rPr>
        <w:t>焊制钢骨架铺设一层防护板+1mm铅板</w:t>
      </w:r>
      <w:r>
        <w:rPr>
          <w:rFonts w:hint="eastAsia" w:ascii="宋体" w:hAnsi="宋体" w:eastAsia="宋体" w:cs="宋体"/>
          <w:color w:val="000000"/>
        </w:rPr>
        <w:t xml:space="preserve">达到防护标准； </w:t>
      </w:r>
    </w:p>
    <w:p>
      <w:pPr>
        <w:autoSpaceDE w:val="0"/>
        <w:autoSpaceDN w:val="0"/>
        <w:adjustRightInd w:val="0"/>
        <w:snapToGrid w:val="0"/>
        <w:spacing w:line="360" w:lineRule="auto"/>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 xml:space="preserve">       </w:t>
      </w:r>
    </w:p>
    <w:p>
      <w:pPr>
        <w:autoSpaceDE w:val="0"/>
        <w:autoSpaceDN w:val="0"/>
        <w:adjustRightInd w:val="0"/>
        <w:snapToGrid w:val="0"/>
        <w:spacing w:line="360" w:lineRule="auto"/>
        <w:ind w:firstLine="723" w:firstLineChars="300"/>
        <w:jc w:val="left"/>
        <w:rPr>
          <w:rFonts w:hint="eastAsia" w:ascii="宋体" w:hAnsi="宋体" w:eastAsia="宋体" w:cs="宋体"/>
          <w:b/>
          <w:color w:val="000000"/>
        </w:rPr>
      </w:pPr>
      <w:r>
        <w:rPr>
          <w:rFonts w:hint="eastAsia" w:ascii="宋体" w:hAnsi="宋体" w:eastAsia="宋体" w:cs="宋体"/>
          <w:b/>
          <w:color w:val="000000"/>
          <w:lang w:val="en-US" w:eastAsia="zh-CN"/>
        </w:rPr>
        <w:t>（</w:t>
      </w:r>
      <w:r>
        <w:rPr>
          <w:rFonts w:hint="eastAsia" w:ascii="宋体" w:hAnsi="宋体" w:cs="宋体"/>
          <w:b/>
          <w:color w:val="000000"/>
          <w:lang w:val="en-US" w:eastAsia="zh-CN"/>
        </w:rPr>
        <w:t>3</w:t>
      </w:r>
      <w:r>
        <w:rPr>
          <w:rFonts w:hint="eastAsia" w:ascii="宋体" w:hAnsi="宋体" w:eastAsia="宋体" w:cs="宋体"/>
          <w:b/>
          <w:color w:val="000000"/>
          <w:lang w:val="en-US" w:eastAsia="zh-CN"/>
        </w:rPr>
        <w:t>）</w:t>
      </w:r>
      <w:r>
        <w:rPr>
          <w:rFonts w:hint="eastAsia" w:ascii="宋体" w:hAnsi="宋体" w:eastAsia="宋体" w:cs="宋体"/>
          <w:b/>
          <w:color w:val="000000"/>
        </w:rPr>
        <w:t>机房门体及铅玻璃观察窗防护</w:t>
      </w:r>
    </w:p>
    <w:p>
      <w:pPr>
        <w:autoSpaceDE w:val="0"/>
        <w:autoSpaceDN w:val="0"/>
        <w:adjustRightInd w:val="0"/>
        <w:snapToGrid w:val="0"/>
        <w:spacing w:line="360" w:lineRule="auto"/>
        <w:ind w:firstLine="960" w:firstLineChars="400"/>
        <w:rPr>
          <w:rFonts w:hint="eastAsia" w:ascii="宋体" w:hAnsi="宋体" w:eastAsia="宋体" w:cs="宋体"/>
          <w:b w:val="0"/>
          <w:bCs/>
          <w:color w:val="000000"/>
        </w:rPr>
      </w:pPr>
      <w:r>
        <w:rPr>
          <w:rFonts w:hint="eastAsia" w:ascii="宋体" w:hAnsi="宋体" w:eastAsia="宋体" w:cs="宋体"/>
          <w:color w:val="000000"/>
          <w:lang w:val="en-US" w:eastAsia="zh-CN"/>
        </w:rPr>
        <w:t xml:space="preserve"> </w:t>
      </w:r>
      <w:r>
        <w:rPr>
          <w:rFonts w:hint="eastAsia" w:ascii="宋体" w:hAnsi="宋体" w:eastAsia="宋体" w:cs="宋体"/>
          <w:b w:val="0"/>
          <w:bCs/>
          <w:color w:val="000000"/>
        </w:rPr>
        <w:t>房间设计</w:t>
      </w:r>
      <w:r>
        <w:rPr>
          <w:rFonts w:hint="eastAsia" w:ascii="宋体" w:hAnsi="宋体" w:cs="宋体"/>
          <w:b w:val="0"/>
          <w:bCs/>
          <w:color w:val="000000"/>
          <w:lang w:val="en-US" w:eastAsia="zh-CN"/>
        </w:rPr>
        <w:t>医护通道手</w:t>
      </w:r>
      <w:r>
        <w:rPr>
          <w:rFonts w:hint="eastAsia" w:ascii="宋体" w:hAnsi="宋体" w:eastAsia="宋体" w:cs="宋体"/>
          <w:b w:val="0"/>
          <w:bCs/>
          <w:color w:val="000000"/>
        </w:rPr>
        <w:t>动推拉防护门一樘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959" w:type="dxa"/>
            <w:noWrap w:val="0"/>
            <w:vAlign w:val="center"/>
          </w:tcPr>
          <w:p>
            <w:pPr>
              <w:widowControl/>
              <w:jc w:val="center"/>
              <w:rPr>
                <w:rFonts w:hint="eastAsia" w:ascii="宋体" w:hAnsi="宋体" w:eastAsia="宋体" w:cs="宋体"/>
                <w:color w:val="000000"/>
              </w:rPr>
            </w:pPr>
            <w:r>
              <w:rPr>
                <w:rFonts w:hint="eastAsia" w:ascii="宋体" w:hAnsi="宋体" w:eastAsia="宋体" w:cs="宋体"/>
                <w:color w:val="000000"/>
              </w:rPr>
              <w:t>门体尺寸</w:t>
            </w:r>
          </w:p>
        </w:tc>
        <w:tc>
          <w:tcPr>
            <w:tcW w:w="4410" w:type="dxa"/>
            <w:noWrap w:val="0"/>
            <w:vAlign w:val="center"/>
          </w:tcPr>
          <w:p>
            <w:pPr>
              <w:widowControl/>
              <w:jc w:val="center"/>
              <w:rPr>
                <w:rFonts w:hint="eastAsia" w:ascii="宋体" w:hAnsi="宋体" w:eastAsia="宋体" w:cs="宋体"/>
                <w:color w:val="000000"/>
              </w:rPr>
            </w:pPr>
            <w:r>
              <w:rPr>
                <w:rFonts w:hint="eastAsia" w:ascii="宋体" w:hAnsi="宋体" w:eastAsia="宋体" w:cs="宋体"/>
                <w:color w:val="000000"/>
              </w:rPr>
              <w:t>800mm*2</w:t>
            </w:r>
            <w:r>
              <w:rPr>
                <w:rFonts w:hint="eastAsia" w:ascii="宋体" w:hAnsi="宋体" w:cs="宋体"/>
                <w:color w:val="000000"/>
                <w:lang w:val="en-US" w:eastAsia="zh-CN"/>
              </w:rPr>
              <w:t>1</w:t>
            </w:r>
            <w:r>
              <w:rPr>
                <w:rFonts w:hint="eastAsia" w:ascii="宋体" w:hAnsi="宋体" w:eastAsia="宋体" w:cs="宋体"/>
                <w:color w:val="000000"/>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959" w:type="dxa"/>
            <w:noWrap w:val="0"/>
            <w:vAlign w:val="center"/>
          </w:tcPr>
          <w:p>
            <w:pPr>
              <w:widowControl/>
              <w:jc w:val="center"/>
              <w:rPr>
                <w:rFonts w:hint="eastAsia" w:ascii="宋体" w:hAnsi="宋体" w:eastAsia="宋体" w:cs="宋体"/>
                <w:color w:val="000000"/>
              </w:rPr>
            </w:pPr>
            <w:r>
              <w:rPr>
                <w:rFonts w:hint="eastAsia" w:ascii="宋体" w:hAnsi="宋体" w:eastAsia="宋体" w:cs="宋体"/>
                <w:color w:val="000000"/>
              </w:rPr>
              <w:t>门洞尺寸</w:t>
            </w:r>
          </w:p>
        </w:tc>
        <w:tc>
          <w:tcPr>
            <w:tcW w:w="4410" w:type="dxa"/>
            <w:noWrap w:val="0"/>
            <w:vAlign w:val="center"/>
          </w:tcPr>
          <w:p>
            <w:pPr>
              <w:widowControl/>
              <w:jc w:val="center"/>
              <w:rPr>
                <w:rFonts w:hint="eastAsia" w:ascii="宋体" w:hAnsi="宋体" w:eastAsia="宋体" w:cs="宋体"/>
                <w:color w:val="000000"/>
              </w:rPr>
            </w:pPr>
            <w:r>
              <w:rPr>
                <w:rFonts w:hint="eastAsia" w:ascii="宋体" w:hAnsi="宋体" w:cs="宋体"/>
                <w:color w:val="000000"/>
                <w:lang w:val="en-US" w:eastAsia="zh-CN"/>
              </w:rPr>
              <w:t>8</w:t>
            </w:r>
            <w:r>
              <w:rPr>
                <w:rFonts w:hint="eastAsia" w:ascii="宋体" w:hAnsi="宋体" w:eastAsia="宋体" w:cs="宋体"/>
                <w:color w:val="000000"/>
              </w:rPr>
              <w:t>00mm*2100mm</w:t>
            </w:r>
          </w:p>
        </w:tc>
      </w:tr>
    </w:tbl>
    <w:p>
      <w:pPr>
        <w:autoSpaceDE w:val="0"/>
        <w:autoSpaceDN w:val="0"/>
        <w:adjustRightInd w:val="0"/>
        <w:snapToGrid w:val="0"/>
        <w:spacing w:line="360" w:lineRule="auto"/>
        <w:ind w:left="240" w:leftChars="100"/>
        <w:rPr>
          <w:rFonts w:hint="eastAsia" w:ascii="宋体" w:hAnsi="宋体" w:eastAsia="宋体" w:cs="宋体"/>
          <w:color w:val="000000"/>
        </w:rPr>
      </w:pPr>
      <w:r>
        <w:rPr>
          <w:rFonts w:hint="eastAsia" w:ascii="宋体" w:hAnsi="宋体" w:eastAsia="宋体" w:cs="宋体"/>
          <w:color w:val="000000"/>
        </w:rPr>
        <w:t xml:space="preserve"> 配备高档品牌锁一套，使用寿命长。门轴采用特有</w:t>
      </w:r>
      <w:r>
        <w:rPr>
          <w:rFonts w:hint="eastAsia" w:ascii="宋体" w:hAnsi="宋体" w:eastAsia="宋体" w:cs="宋体"/>
          <w:color w:val="000000"/>
          <w:lang w:eastAsia="zh-CN"/>
        </w:rPr>
        <w:t>锥度</w:t>
      </w:r>
      <w:r>
        <w:rPr>
          <w:rFonts w:hint="eastAsia" w:ascii="宋体" w:hAnsi="宋体" w:eastAsia="宋体" w:cs="宋体"/>
          <w:color w:val="000000"/>
        </w:rPr>
        <w:t>轴承天地轴式结构，开启灵活不下垂。门体内衬纯度为99.99%的1#电解铅板，表面采用1.0mm优质304抗指纹不锈钢装饰面，制作精良，效果美观。铅当量不小于</w:t>
      </w:r>
      <w:r>
        <w:rPr>
          <w:rFonts w:hint="eastAsia" w:ascii="宋体" w:hAnsi="宋体" w:cs="宋体"/>
          <w:color w:val="000000"/>
          <w:lang w:val="en-US" w:eastAsia="zh-CN"/>
        </w:rPr>
        <w:t>2</w:t>
      </w:r>
      <w:r>
        <w:rPr>
          <w:rFonts w:hint="eastAsia" w:ascii="宋体" w:hAnsi="宋体" w:eastAsia="宋体" w:cs="宋体"/>
          <w:color w:val="000000"/>
          <w:lang w:val="en-US" w:eastAsia="zh-CN"/>
        </w:rPr>
        <w:t>.0</w:t>
      </w:r>
      <w:r>
        <w:rPr>
          <w:rFonts w:hint="eastAsia" w:ascii="宋体" w:hAnsi="宋体" w:eastAsia="宋体" w:cs="宋体"/>
          <w:color w:val="000000"/>
        </w:rPr>
        <w:t>mmpb</w:t>
      </w:r>
    </w:p>
    <w:p>
      <w:pPr>
        <w:autoSpaceDE w:val="0"/>
        <w:autoSpaceDN w:val="0"/>
        <w:adjustRightInd w:val="0"/>
        <w:snapToGrid w:val="0"/>
        <w:spacing w:line="360" w:lineRule="auto"/>
        <w:ind w:firstLine="240" w:firstLineChars="100"/>
        <w:rPr>
          <w:rFonts w:hint="eastAsia" w:ascii="宋体" w:hAnsi="宋体" w:eastAsia="宋体" w:cs="宋体"/>
          <w:color w:val="000000"/>
          <w:lang w:val="en-US" w:eastAsia="zh-CN"/>
        </w:rPr>
      </w:pPr>
    </w:p>
    <w:p>
      <w:pPr>
        <w:autoSpaceDE w:val="0"/>
        <w:autoSpaceDN w:val="0"/>
        <w:adjustRightInd w:val="0"/>
        <w:snapToGrid w:val="0"/>
        <w:spacing w:line="360" w:lineRule="auto"/>
        <w:ind w:firstLine="240" w:firstLineChars="100"/>
        <w:rPr>
          <w:rFonts w:hint="eastAsia" w:ascii="宋体" w:hAnsi="宋体" w:eastAsia="宋体" w:cs="宋体"/>
          <w:b w:val="0"/>
          <w:bCs/>
          <w:color w:val="000000"/>
        </w:rPr>
      </w:pPr>
    </w:p>
    <w:p>
      <w:pPr>
        <w:autoSpaceDE w:val="0"/>
        <w:autoSpaceDN w:val="0"/>
        <w:adjustRightInd w:val="0"/>
        <w:snapToGrid w:val="0"/>
        <w:spacing w:line="360" w:lineRule="auto"/>
        <w:ind w:firstLine="240" w:firstLineChars="100"/>
        <w:rPr>
          <w:rFonts w:hint="eastAsia" w:ascii="宋体" w:hAnsi="宋体" w:eastAsia="宋体" w:cs="宋体"/>
          <w:color w:val="000000"/>
        </w:rPr>
      </w:pPr>
      <w:r>
        <w:rPr>
          <w:rFonts w:hint="eastAsia" w:ascii="宋体" w:hAnsi="宋体" w:eastAsia="宋体" w:cs="宋体"/>
          <w:b w:val="0"/>
          <w:bCs/>
          <w:color w:val="000000"/>
        </w:rPr>
        <w:t>房间设计</w:t>
      </w:r>
      <w:r>
        <w:rPr>
          <w:rFonts w:hint="eastAsia" w:ascii="宋体" w:hAnsi="宋体" w:cs="宋体"/>
          <w:b w:val="0"/>
          <w:bCs/>
          <w:color w:val="000000"/>
          <w:lang w:val="en-US" w:eastAsia="zh-CN"/>
        </w:rPr>
        <w:t>患者通道</w:t>
      </w:r>
      <w:r>
        <w:rPr>
          <w:rFonts w:hint="eastAsia" w:ascii="宋体" w:hAnsi="宋体" w:eastAsia="宋体" w:cs="宋体"/>
          <w:b w:val="0"/>
          <w:bCs/>
          <w:color w:val="000000"/>
        </w:rPr>
        <w:t>手动平开防护门</w:t>
      </w:r>
      <w:r>
        <w:rPr>
          <w:rFonts w:hint="eastAsia" w:ascii="宋体" w:hAnsi="宋体" w:eastAsia="宋体" w:cs="宋体"/>
          <w:b w:val="0"/>
          <w:bCs/>
          <w:color w:val="000000"/>
          <w:lang w:eastAsia="zh-CN"/>
        </w:rPr>
        <w:t>一</w:t>
      </w:r>
      <w:r>
        <w:rPr>
          <w:rFonts w:hint="eastAsia" w:ascii="宋体" w:hAnsi="宋体" w:eastAsia="宋体" w:cs="宋体"/>
          <w:b w:val="0"/>
          <w:bCs/>
          <w:color w:val="000000"/>
        </w:rPr>
        <w:t>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959" w:type="dxa"/>
            <w:noWrap w:val="0"/>
            <w:vAlign w:val="center"/>
          </w:tcPr>
          <w:p>
            <w:pPr>
              <w:widowControl/>
              <w:jc w:val="center"/>
              <w:rPr>
                <w:rFonts w:hint="eastAsia" w:ascii="宋体" w:hAnsi="宋体" w:eastAsia="宋体" w:cs="宋体"/>
                <w:color w:val="000000"/>
              </w:rPr>
            </w:pPr>
            <w:r>
              <w:rPr>
                <w:rFonts w:hint="eastAsia" w:ascii="宋体" w:hAnsi="宋体" w:eastAsia="宋体" w:cs="宋体"/>
                <w:color w:val="000000"/>
              </w:rPr>
              <w:t>门体尺寸</w:t>
            </w:r>
          </w:p>
        </w:tc>
        <w:tc>
          <w:tcPr>
            <w:tcW w:w="4410" w:type="dxa"/>
            <w:noWrap w:val="0"/>
            <w:vAlign w:val="center"/>
          </w:tcPr>
          <w:p>
            <w:pPr>
              <w:widowControl/>
              <w:jc w:val="center"/>
              <w:rPr>
                <w:rFonts w:hint="eastAsia" w:ascii="宋体" w:hAnsi="宋体" w:eastAsia="宋体" w:cs="宋体"/>
                <w:color w:val="000000"/>
              </w:rPr>
            </w:pPr>
            <w:r>
              <w:rPr>
                <w:rFonts w:hint="eastAsia" w:ascii="宋体" w:hAnsi="宋体" w:eastAsia="宋体" w:cs="宋体"/>
                <w:color w:val="000000"/>
                <w:lang w:val="en-US" w:eastAsia="zh-CN"/>
              </w:rPr>
              <w:t>10</w:t>
            </w:r>
            <w:r>
              <w:rPr>
                <w:rFonts w:hint="eastAsia" w:ascii="宋体" w:hAnsi="宋体" w:eastAsia="宋体" w:cs="宋体"/>
                <w:color w:val="000000"/>
              </w:rPr>
              <w:t>00mm*2100mm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959" w:type="dxa"/>
            <w:noWrap w:val="0"/>
            <w:vAlign w:val="center"/>
          </w:tcPr>
          <w:p>
            <w:pPr>
              <w:widowControl/>
              <w:jc w:val="center"/>
              <w:rPr>
                <w:rFonts w:hint="eastAsia" w:ascii="宋体" w:hAnsi="宋体" w:eastAsia="宋体" w:cs="宋体"/>
                <w:color w:val="000000"/>
              </w:rPr>
            </w:pPr>
            <w:r>
              <w:rPr>
                <w:rFonts w:hint="eastAsia" w:ascii="宋体" w:hAnsi="宋体" w:eastAsia="宋体" w:cs="宋体"/>
                <w:color w:val="000000"/>
              </w:rPr>
              <w:t>门洞尺寸</w:t>
            </w:r>
          </w:p>
        </w:tc>
        <w:tc>
          <w:tcPr>
            <w:tcW w:w="4410" w:type="dxa"/>
            <w:noWrap w:val="0"/>
            <w:vAlign w:val="center"/>
          </w:tcPr>
          <w:p>
            <w:pPr>
              <w:widowControl/>
              <w:jc w:val="center"/>
              <w:rPr>
                <w:rFonts w:hint="eastAsia" w:ascii="宋体" w:hAnsi="宋体" w:eastAsia="宋体" w:cs="宋体"/>
                <w:color w:val="000000"/>
              </w:rPr>
            </w:pPr>
            <w:r>
              <w:rPr>
                <w:rFonts w:hint="eastAsia" w:ascii="宋体" w:hAnsi="宋体" w:eastAsia="宋体" w:cs="宋体"/>
                <w:color w:val="000000"/>
                <w:lang w:val="en-US" w:eastAsia="zh-CN"/>
              </w:rPr>
              <w:t>10</w:t>
            </w:r>
            <w:r>
              <w:rPr>
                <w:rFonts w:hint="eastAsia" w:ascii="宋体" w:hAnsi="宋体" w:eastAsia="宋体" w:cs="宋体"/>
                <w:color w:val="000000"/>
              </w:rPr>
              <w:t>00mm*2100mm</w:t>
            </w:r>
          </w:p>
        </w:tc>
      </w:tr>
    </w:tbl>
    <w:p>
      <w:pPr>
        <w:autoSpaceDE w:val="0"/>
        <w:autoSpaceDN w:val="0"/>
        <w:adjustRightInd w:val="0"/>
        <w:snapToGrid w:val="0"/>
        <w:spacing w:line="360" w:lineRule="auto"/>
        <w:ind w:left="240" w:leftChars="100"/>
        <w:rPr>
          <w:rFonts w:hint="eastAsia" w:ascii="宋体" w:hAnsi="宋体" w:eastAsia="宋体" w:cs="宋体"/>
          <w:color w:val="000000"/>
        </w:rPr>
      </w:pPr>
      <w:r>
        <w:rPr>
          <w:rFonts w:hint="eastAsia" w:ascii="宋体" w:hAnsi="宋体" w:eastAsia="宋体" w:cs="宋体"/>
          <w:color w:val="000000"/>
        </w:rPr>
        <w:t xml:space="preserve">  配备高档品牌锁一套，使用寿命长。门轴采用特有</w:t>
      </w:r>
      <w:r>
        <w:rPr>
          <w:rFonts w:hint="eastAsia" w:ascii="宋体" w:hAnsi="宋体" w:eastAsia="宋体" w:cs="宋体"/>
          <w:color w:val="000000"/>
          <w:lang w:eastAsia="zh-CN"/>
        </w:rPr>
        <w:t>锥度</w:t>
      </w:r>
      <w:r>
        <w:rPr>
          <w:rFonts w:hint="eastAsia" w:ascii="宋体" w:hAnsi="宋体" w:eastAsia="宋体" w:cs="宋体"/>
          <w:color w:val="000000"/>
        </w:rPr>
        <w:t>轴承天地轴式结构，开启灵活不下垂。门体内衬纯度为99.99%的1#电解铅板，表面采用1.0mm优质304抗指纹不锈钢装饰面，制作精良，效果美观。铅当量不小于</w:t>
      </w:r>
      <w:r>
        <w:rPr>
          <w:rFonts w:hint="eastAsia" w:ascii="宋体" w:hAnsi="宋体" w:cs="宋体"/>
          <w:color w:val="000000"/>
          <w:lang w:val="en-US" w:eastAsia="zh-CN"/>
        </w:rPr>
        <w:t>2</w:t>
      </w:r>
      <w:r>
        <w:rPr>
          <w:rFonts w:hint="eastAsia" w:ascii="宋体" w:hAnsi="宋体" w:eastAsia="宋体" w:cs="宋体"/>
          <w:color w:val="000000"/>
          <w:lang w:val="en-US" w:eastAsia="zh-CN"/>
        </w:rPr>
        <w:t>.0</w:t>
      </w:r>
      <w:r>
        <w:rPr>
          <w:rFonts w:hint="eastAsia" w:ascii="宋体" w:hAnsi="宋体" w:eastAsia="宋体" w:cs="宋体"/>
          <w:color w:val="000000"/>
        </w:rPr>
        <w:t>mmpb</w:t>
      </w:r>
    </w:p>
    <w:p>
      <w:pPr>
        <w:autoSpaceDE w:val="0"/>
        <w:autoSpaceDN w:val="0"/>
        <w:adjustRightInd w:val="0"/>
        <w:snapToGrid w:val="0"/>
        <w:spacing w:line="360" w:lineRule="auto"/>
        <w:ind w:left="120" w:leftChars="50" w:firstLine="120" w:firstLineChars="50"/>
        <w:rPr>
          <w:rFonts w:hint="eastAsia" w:ascii="宋体" w:hAnsi="宋体" w:eastAsia="宋体" w:cs="宋体"/>
          <w:color w:val="000000"/>
        </w:rPr>
      </w:pPr>
    </w:p>
    <w:p>
      <w:pPr>
        <w:autoSpaceDE w:val="0"/>
        <w:autoSpaceDN w:val="0"/>
        <w:adjustRightInd w:val="0"/>
        <w:snapToGrid w:val="0"/>
        <w:spacing w:line="360" w:lineRule="auto"/>
        <w:ind w:firstLine="720" w:firstLineChars="300"/>
        <w:rPr>
          <w:rFonts w:hint="eastAsia" w:ascii="宋体" w:hAnsi="宋体" w:eastAsia="宋体" w:cs="宋体"/>
          <w:b w:val="0"/>
          <w:bCs/>
          <w:color w:val="000000"/>
        </w:rPr>
      </w:pPr>
      <w:r>
        <w:rPr>
          <w:rFonts w:hint="eastAsia" w:ascii="宋体" w:hAnsi="宋体" w:eastAsia="宋体" w:cs="宋体"/>
          <w:b w:val="0"/>
          <w:bCs/>
          <w:color w:val="000000"/>
        </w:rPr>
        <w:t>房间设计铅玻璃观察窗一樘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959" w:type="dxa"/>
            <w:noWrap w:val="0"/>
            <w:vAlign w:val="center"/>
          </w:tcPr>
          <w:p>
            <w:pPr>
              <w:widowControl/>
              <w:jc w:val="center"/>
              <w:rPr>
                <w:rFonts w:hint="eastAsia" w:ascii="宋体" w:hAnsi="宋体" w:eastAsia="宋体" w:cs="宋体"/>
                <w:color w:val="000000"/>
              </w:rPr>
            </w:pPr>
            <w:r>
              <w:rPr>
                <w:rFonts w:hint="eastAsia" w:ascii="宋体" w:hAnsi="宋体" w:eastAsia="宋体" w:cs="宋体"/>
                <w:color w:val="000000"/>
              </w:rPr>
              <w:t>铅玻璃尺寸</w:t>
            </w:r>
          </w:p>
        </w:tc>
        <w:tc>
          <w:tcPr>
            <w:tcW w:w="4410" w:type="dxa"/>
            <w:noWrap w:val="0"/>
            <w:vAlign w:val="center"/>
          </w:tcPr>
          <w:p>
            <w:pPr>
              <w:widowControl/>
              <w:jc w:val="center"/>
              <w:rPr>
                <w:rFonts w:hint="eastAsia" w:ascii="宋体" w:hAnsi="宋体" w:eastAsia="宋体" w:cs="宋体"/>
                <w:color w:val="000000"/>
              </w:rPr>
            </w:pPr>
            <w:r>
              <w:rPr>
                <w:rFonts w:hint="eastAsia" w:ascii="宋体" w:hAnsi="宋体" w:cs="宋体"/>
                <w:color w:val="000000"/>
                <w:lang w:val="en-US" w:eastAsia="zh-CN"/>
              </w:rPr>
              <w:t>1200</w:t>
            </w:r>
            <w:r>
              <w:rPr>
                <w:rFonts w:hint="eastAsia" w:ascii="宋体" w:hAnsi="宋体" w:eastAsia="宋体" w:cs="宋体"/>
                <w:color w:val="000000"/>
              </w:rPr>
              <w:t>mm*</w:t>
            </w:r>
            <w:r>
              <w:rPr>
                <w:rFonts w:hint="eastAsia" w:ascii="宋体" w:hAnsi="宋体" w:cs="宋体"/>
                <w:color w:val="000000"/>
                <w:lang w:val="en-US" w:eastAsia="zh-CN"/>
              </w:rPr>
              <w:t>8</w:t>
            </w:r>
            <w:r>
              <w:rPr>
                <w:rFonts w:hint="eastAsia" w:ascii="宋体" w:hAnsi="宋体" w:eastAsia="宋体" w:cs="宋体"/>
                <w:color w:val="000000"/>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959" w:type="dxa"/>
            <w:noWrap w:val="0"/>
            <w:vAlign w:val="center"/>
          </w:tcPr>
          <w:p>
            <w:pPr>
              <w:widowControl/>
              <w:jc w:val="center"/>
              <w:rPr>
                <w:rFonts w:hint="eastAsia" w:ascii="宋体" w:hAnsi="宋体" w:eastAsia="宋体" w:cs="宋体"/>
                <w:color w:val="000000"/>
              </w:rPr>
            </w:pPr>
            <w:r>
              <w:rPr>
                <w:rFonts w:hint="eastAsia" w:ascii="宋体" w:hAnsi="宋体" w:eastAsia="宋体" w:cs="宋体"/>
                <w:color w:val="000000"/>
              </w:rPr>
              <w:t>观察窗洞尺寸</w:t>
            </w:r>
          </w:p>
        </w:tc>
        <w:tc>
          <w:tcPr>
            <w:tcW w:w="4410" w:type="dxa"/>
            <w:noWrap w:val="0"/>
            <w:vAlign w:val="center"/>
          </w:tcPr>
          <w:p>
            <w:pPr>
              <w:widowControl/>
              <w:jc w:val="center"/>
              <w:rPr>
                <w:rFonts w:hint="eastAsia" w:ascii="宋体" w:hAnsi="宋体" w:eastAsia="宋体" w:cs="宋体"/>
                <w:color w:val="000000"/>
              </w:rPr>
            </w:pPr>
            <w:r>
              <w:rPr>
                <w:rFonts w:hint="eastAsia" w:ascii="宋体" w:hAnsi="宋体" w:cs="宋体"/>
                <w:color w:val="000000"/>
                <w:lang w:val="en-US" w:eastAsia="zh-CN"/>
              </w:rPr>
              <w:t>13</w:t>
            </w:r>
            <w:r>
              <w:rPr>
                <w:rFonts w:hint="eastAsia" w:ascii="宋体" w:hAnsi="宋体" w:eastAsia="宋体" w:cs="宋体"/>
                <w:color w:val="000000"/>
              </w:rPr>
              <w:t>00mm*</w:t>
            </w:r>
            <w:r>
              <w:rPr>
                <w:rFonts w:hint="eastAsia" w:ascii="宋体" w:hAnsi="宋体" w:cs="宋体"/>
                <w:color w:val="000000"/>
                <w:lang w:val="en-US" w:eastAsia="zh-CN"/>
              </w:rPr>
              <w:t>9</w:t>
            </w:r>
            <w:r>
              <w:rPr>
                <w:rFonts w:hint="eastAsia" w:ascii="宋体" w:hAnsi="宋体" w:eastAsia="宋体" w:cs="宋体"/>
                <w:color w:val="000000"/>
              </w:rPr>
              <w:t>00mm</w:t>
            </w:r>
          </w:p>
        </w:tc>
      </w:tr>
    </w:tbl>
    <w:p>
      <w:pPr>
        <w:pStyle w:val="2"/>
        <w:spacing w:line="360" w:lineRule="auto"/>
        <w:ind w:left="480" w:firstLine="600" w:firstLineChars="250"/>
        <w:rPr>
          <w:rFonts w:hint="eastAsia" w:ascii="宋体" w:hAnsi="宋体" w:eastAsia="宋体" w:cs="宋体"/>
          <w:color w:val="000000"/>
          <w:sz w:val="24"/>
        </w:rPr>
      </w:pPr>
    </w:p>
    <w:p>
      <w:pPr>
        <w:pStyle w:val="2"/>
        <w:spacing w:line="360" w:lineRule="auto"/>
        <w:ind w:left="480" w:firstLine="600" w:firstLineChars="250"/>
        <w:rPr>
          <w:rFonts w:hint="eastAsia" w:ascii="宋体" w:hAnsi="宋体" w:eastAsia="宋体" w:cs="宋体"/>
          <w:color w:val="000000"/>
          <w:sz w:val="24"/>
        </w:rPr>
      </w:pPr>
      <w:r>
        <w:rPr>
          <w:rFonts w:hint="eastAsia" w:ascii="宋体" w:hAnsi="宋体" w:eastAsia="宋体" w:cs="宋体"/>
          <w:color w:val="000000"/>
          <w:sz w:val="24"/>
        </w:rPr>
        <w:t>铅玻璃观察窗</w:t>
      </w:r>
      <w:r>
        <w:rPr>
          <w:rFonts w:hint="eastAsia" w:ascii="宋体" w:hAnsi="宋体" w:cs="宋体"/>
          <w:color w:val="000000"/>
          <w:sz w:val="24"/>
          <w:lang w:val="en-US" w:eastAsia="zh-CN"/>
        </w:rPr>
        <w:t>要求</w:t>
      </w:r>
      <w:r>
        <w:rPr>
          <w:rFonts w:hint="eastAsia" w:ascii="宋体" w:hAnsi="宋体" w:eastAsia="宋体" w:cs="宋体"/>
          <w:color w:val="000000"/>
          <w:sz w:val="24"/>
        </w:rPr>
        <w:t>距地下沿</w:t>
      </w:r>
      <w:r>
        <w:rPr>
          <w:rFonts w:hint="eastAsia" w:ascii="宋体" w:hAnsi="宋体" w:cs="宋体"/>
          <w:color w:val="000000"/>
          <w:sz w:val="24"/>
          <w:lang w:val="en-US" w:eastAsia="zh-CN"/>
        </w:rPr>
        <w:t>110</w:t>
      </w:r>
      <w:r>
        <w:rPr>
          <w:rFonts w:hint="eastAsia" w:ascii="宋体" w:hAnsi="宋体" w:eastAsia="宋体" w:cs="宋体"/>
          <w:color w:val="000000"/>
          <w:sz w:val="24"/>
        </w:rPr>
        <w:t>cm为宜，方便医用人员操作观察。高纯净率，气泡结石水平达到光学镜片标准，透光率≥99.9%，铅当量不小于</w:t>
      </w:r>
      <w:r>
        <w:rPr>
          <w:rFonts w:hint="eastAsia" w:ascii="宋体" w:hAnsi="宋体" w:eastAsia="宋体" w:cs="宋体"/>
          <w:color w:val="000000"/>
          <w:sz w:val="24"/>
          <w:lang w:val="en-US" w:eastAsia="zh-CN"/>
        </w:rPr>
        <w:t>2.0</w:t>
      </w:r>
      <w:r>
        <w:rPr>
          <w:rFonts w:hint="eastAsia" w:ascii="宋体" w:hAnsi="宋体" w:eastAsia="宋体" w:cs="宋体"/>
          <w:color w:val="000000"/>
          <w:sz w:val="24"/>
        </w:rPr>
        <w:t>mmpb。配备射线防护铅玻璃框一套，内衬纯度为99.99%的铅板，表面采用1.0mm优质304不锈钢装饰面，制作精良，效果美观。铅当量不小于</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.0</w:t>
      </w:r>
      <w:r>
        <w:rPr>
          <w:rFonts w:hint="eastAsia" w:ascii="宋体" w:hAnsi="宋体" w:eastAsia="宋体" w:cs="宋体"/>
          <w:color w:val="000000"/>
          <w:sz w:val="24"/>
        </w:rPr>
        <w:t>mmpb。</w:t>
      </w:r>
    </w:p>
    <w:p>
      <w:pPr>
        <w:rPr>
          <w:rFonts w:hint="eastAsia" w:ascii="宋体" w:hAnsi="宋体"/>
          <w:color w:val="FF0000"/>
          <w:szCs w:val="21"/>
        </w:rPr>
      </w:pPr>
    </w:p>
    <w:p>
      <w:pPr>
        <w:numPr>
          <w:ilvl w:val="0"/>
          <w:numId w:val="2"/>
        </w:numPr>
        <w:rPr>
          <w:rFonts w:hint="eastAsia" w:ascii="宋体" w:hAnsi="宋体" w:cs="宋体"/>
          <w:b/>
          <w:sz w:val="24"/>
          <w:szCs w:val="24"/>
          <w:lang w:val="en-US" w:eastAsia="zh-CN"/>
        </w:rPr>
      </w:pPr>
      <w:r>
        <w:rPr>
          <w:rFonts w:hint="eastAsia" w:ascii="宋体" w:hAnsi="宋体" w:cs="宋体"/>
          <w:b/>
          <w:sz w:val="24"/>
          <w:szCs w:val="24"/>
          <w:lang w:val="en-US" w:eastAsia="zh-CN"/>
        </w:rPr>
        <w:t>设计防护动力排风一处，门窗口防护包套</w:t>
      </w:r>
    </w:p>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u w:val="single"/>
      </w:rPr>
    </w:pPr>
    <w:r>
      <w:rPr>
        <w:rFonts w:hint="eastAsia"/>
        <w:u w:val="singl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36</w:t>
    </w:r>
    <w:r>
      <w:rPr>
        <w:sz w:val="24"/>
        <w:szCs w:val="24"/>
      </w:rPr>
      <w:fldChar w:fldCharType="end"/>
    </w:r>
  </w:p>
  <w:p>
    <w:pPr>
      <w:pStyle w:val="3"/>
      <w:pBdr>
        <w:top w:val="single" w:color="auto" w:sz="4" w:space="1"/>
      </w:pBdr>
      <w:ind w:right="360"/>
      <w:rPr>
        <w:rFonts w:hint="eastAsia"/>
        <w:b/>
        <w:sz w:val="24"/>
        <w:szCs w:val="24"/>
        <w:lang w:eastAsia="zh-CN"/>
      </w:rPr>
    </w:pPr>
    <w:r>
      <w:rPr>
        <w:rFonts w:hint="eastAsia"/>
        <w:b/>
        <w:sz w:val="24"/>
        <w:szCs w:val="24"/>
        <w:lang w:eastAsia="zh-CN"/>
      </w:rPr>
      <w:t>山东全通医疗工程有限公司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9180"/>
        <w:tab w:val="clear" w:pos="8306"/>
      </w:tabs>
      <w:rPr>
        <w:rFonts w:hint="eastAsia"/>
        <w:b/>
        <w:color w:val="00CCFF"/>
        <w:sz w:val="24"/>
        <w:szCs w:val="24"/>
      </w:rPr>
    </w:pPr>
    <w:r>
      <w:rPr>
        <w:rFonts w:hint="eastAsia"/>
        <w:b/>
        <w:color w:val="00CCFF"/>
        <w:sz w:val="24"/>
        <w:szCs w:val="24"/>
      </w:rPr>
      <w:t>投标文件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9701E"/>
    <w:multiLevelType w:val="singleLevel"/>
    <w:tmpl w:val="8899701E"/>
    <w:lvl w:ilvl="0" w:tentative="0">
      <w:start w:val="4"/>
      <w:numFmt w:val="decimal"/>
      <w:suff w:val="nothing"/>
      <w:lvlText w:val="（%1）"/>
      <w:lvlJc w:val="left"/>
    </w:lvl>
  </w:abstractNum>
  <w:abstractNum w:abstractNumId="1">
    <w:nsid w:val="38318F21"/>
    <w:multiLevelType w:val="singleLevel"/>
    <w:tmpl w:val="38318F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C14DE"/>
    <w:rsid w:val="17F77ACF"/>
    <w:rsid w:val="2A8475C5"/>
    <w:rsid w:val="2EEC14DE"/>
    <w:rsid w:val="309F0103"/>
    <w:rsid w:val="34277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kern w:val="2"/>
      <w:sz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0"/>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microsoft.com/office/2007/relationships/diagramDrawing" Target="diagrams/drawing1.xml"/><Relationship Id="rId12" Type="http://schemas.openxmlformats.org/officeDocument/2006/relationships/diagramColors" Target="diagrams/colors1.xml"/><Relationship Id="rId11" Type="http://schemas.openxmlformats.org/officeDocument/2006/relationships/diagramQuickStyle" Target="diagrams/quickStyle1.xml"/><Relationship Id="rId10" Type="http://schemas.openxmlformats.org/officeDocument/2006/relationships/diagramLayout" Target="diagrams/layout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1F1F1B5-60FA-4857-88B0-84079F4FFE2B}" type="doc">
      <dgm:prSet loTypeId="urn:microsoft.com/office/officeart/2005/8/layout/vList5" loCatId="list" qsTypeId="urn:microsoft.com/office/officeart/2005/8/quickstyle/simple5" qsCatId="simple" csTypeId="urn:microsoft.com/office/officeart/2005/8/colors/colorful5" csCatId="colorful" phldr="1"/>
      <dgm:spPr/>
      <dgm:t>
        <a:bodyPr/>
        <a:p>
          <a:endParaRPr lang="zh-CN" altLang="en-US"/>
        </a:p>
      </dgm:t>
    </dgm:pt>
    <dgm:pt modelId="{15DB3967-ABF1-45D9-AE57-A820396280FC}">
      <dgm:prSet phldrT="[文本]"/>
      <dgm:spPr/>
      <dgm:t>
        <a:bodyPr/>
        <a:p>
          <a:r>
            <a:rPr lang="zh-CN" altLang="en-US"/>
            <a:t>时间防护</a:t>
          </a:r>
        </a:p>
      </dgm:t>
    </dgm:pt>
    <dgm:pt modelId="{73AAC778-97BA-47AF-9E70-B1A3C94792C8}" cxnId="{91444F8C-E10A-4FCD-8C66-A9C311C34895}" type="parTrans">
      <dgm:prSet/>
      <dgm:spPr/>
      <dgm:t>
        <a:bodyPr/>
        <a:p>
          <a:endParaRPr lang="zh-CN" altLang="en-US"/>
        </a:p>
      </dgm:t>
    </dgm:pt>
    <dgm:pt modelId="{486057AB-BE4D-4C61-9B5D-C1E3AFC7D28C}" cxnId="{91444F8C-E10A-4FCD-8C66-A9C311C34895}" type="sibTrans">
      <dgm:prSet/>
      <dgm:spPr/>
      <dgm:t>
        <a:bodyPr/>
        <a:p>
          <a:endParaRPr lang="zh-CN" altLang="en-US"/>
        </a:p>
      </dgm:t>
    </dgm:pt>
    <dgm:pt modelId="{3C06371A-EA54-4DD9-B07B-2FA1830ABFF9}">
      <dgm:prSet phldrT="[文本]"/>
      <dgm:spPr/>
      <dgm:t>
        <a:bodyPr/>
        <a:p>
          <a:r>
            <a:rPr lang="zh-CN" altLang="en-US"/>
            <a:t>即缩短射线照射时间</a:t>
          </a:r>
        </a:p>
      </dgm:t>
    </dgm:pt>
    <dgm:pt modelId="{3452C737-B8C9-46DF-B5A0-F64551D3489D}" cxnId="{72E97836-5FAF-492E-B51D-5C7FE1865B4E}" type="parTrans">
      <dgm:prSet/>
      <dgm:spPr/>
      <dgm:t>
        <a:bodyPr/>
        <a:p>
          <a:endParaRPr lang="zh-CN" altLang="en-US"/>
        </a:p>
      </dgm:t>
    </dgm:pt>
    <dgm:pt modelId="{69271299-B3D2-454B-82B7-02B150D95F65}" cxnId="{72E97836-5FAF-492E-B51D-5C7FE1865B4E}" type="sibTrans">
      <dgm:prSet/>
      <dgm:spPr/>
      <dgm:t>
        <a:bodyPr/>
        <a:p>
          <a:endParaRPr lang="zh-CN" altLang="en-US"/>
        </a:p>
      </dgm:t>
    </dgm:pt>
    <dgm:pt modelId="{EF548698-2F15-4022-9D39-7FB8E835E668}">
      <dgm:prSet phldrT="[文本]"/>
      <dgm:spPr/>
      <dgm:t>
        <a:bodyPr/>
        <a:p>
          <a:r>
            <a:rPr lang="zh-CN" altLang="en-US"/>
            <a:t>距离防护</a:t>
          </a:r>
        </a:p>
      </dgm:t>
    </dgm:pt>
    <dgm:pt modelId="{D7ADFFE2-D56B-456D-81A5-B69DDB0CFB5C}" cxnId="{30AB2459-DDFA-406A-9699-DFCCAA2FBC40}" type="parTrans">
      <dgm:prSet/>
      <dgm:spPr/>
      <dgm:t>
        <a:bodyPr/>
        <a:p>
          <a:endParaRPr lang="zh-CN" altLang="en-US"/>
        </a:p>
      </dgm:t>
    </dgm:pt>
    <dgm:pt modelId="{0D69ACDA-1D4A-431B-8D60-AA031360A5C0}" cxnId="{30AB2459-DDFA-406A-9699-DFCCAA2FBC40}" type="sibTrans">
      <dgm:prSet/>
      <dgm:spPr/>
      <dgm:t>
        <a:bodyPr/>
        <a:p>
          <a:endParaRPr lang="zh-CN" altLang="en-US"/>
        </a:p>
      </dgm:t>
    </dgm:pt>
    <dgm:pt modelId="{97395BBC-9A32-4543-BAA0-EA146FAEF472}">
      <dgm:prSet phldrT="[文本]"/>
      <dgm:spPr/>
      <dgm:t>
        <a:bodyPr/>
        <a:p>
          <a:r>
            <a:rPr lang="zh-CN" altLang="en-US"/>
            <a:t>通过合理设置机房的尺寸，减少射线危害</a:t>
          </a:r>
        </a:p>
      </dgm:t>
    </dgm:pt>
    <dgm:pt modelId="{EFC874BD-345D-47A2-8190-9324DF0F41E9}" cxnId="{8452EBD0-DD82-489E-8212-0296020564E7}" type="parTrans">
      <dgm:prSet/>
      <dgm:spPr/>
      <dgm:t>
        <a:bodyPr/>
        <a:p>
          <a:endParaRPr lang="zh-CN" altLang="en-US"/>
        </a:p>
      </dgm:t>
    </dgm:pt>
    <dgm:pt modelId="{0955C0A6-FBE1-464C-BD7B-0965894AC3DD}" cxnId="{8452EBD0-DD82-489E-8212-0296020564E7}" type="sibTrans">
      <dgm:prSet/>
      <dgm:spPr/>
      <dgm:t>
        <a:bodyPr/>
        <a:p>
          <a:endParaRPr lang="zh-CN" altLang="en-US"/>
        </a:p>
      </dgm:t>
    </dgm:pt>
    <dgm:pt modelId="{04856C37-51C8-4D6D-B56B-071B32A8D626}">
      <dgm:prSet phldrT="[文本]"/>
      <dgm:spPr/>
      <dgm:t>
        <a:bodyPr/>
        <a:p>
          <a:r>
            <a:rPr lang="zh-CN" altLang="en-US"/>
            <a:t>屏蔽防护</a:t>
          </a:r>
        </a:p>
      </dgm:t>
    </dgm:pt>
    <dgm:pt modelId="{B01F7B5F-2F7C-40F4-B93D-1B57C05802C8}" cxnId="{9BB4C2D2-7DEC-443C-A2B7-128BB5FE54C4}" type="parTrans">
      <dgm:prSet/>
      <dgm:spPr/>
      <dgm:t>
        <a:bodyPr/>
        <a:p>
          <a:endParaRPr lang="zh-CN" altLang="en-US"/>
        </a:p>
      </dgm:t>
    </dgm:pt>
    <dgm:pt modelId="{0051E830-EE4A-44C4-832F-CA6849C7AB12}" cxnId="{9BB4C2D2-7DEC-443C-A2B7-128BB5FE54C4}" type="sibTrans">
      <dgm:prSet/>
      <dgm:spPr/>
      <dgm:t>
        <a:bodyPr/>
        <a:p>
          <a:endParaRPr lang="zh-CN" altLang="en-US"/>
        </a:p>
      </dgm:t>
    </dgm:pt>
    <dgm:pt modelId="{286D0486-B1F3-4607-822F-F574B2C947A4}">
      <dgm:prSet phldrT="[文本]"/>
      <dgm:spPr/>
      <dgm:t>
        <a:bodyPr/>
        <a:p>
          <a:r>
            <a:rPr lang="zh-CN" altLang="en-US"/>
            <a:t>通过结构体或屏蔽材料减少或反射射线危害</a:t>
          </a:r>
        </a:p>
      </dgm:t>
    </dgm:pt>
    <dgm:pt modelId="{0B5900FA-A09E-41AE-B4BE-1E502A036EB1}" cxnId="{6B247687-3E0A-4391-828E-0DEFDFD26D4F}" type="parTrans">
      <dgm:prSet/>
      <dgm:spPr/>
      <dgm:t>
        <a:bodyPr/>
        <a:p>
          <a:endParaRPr lang="zh-CN" altLang="en-US"/>
        </a:p>
      </dgm:t>
    </dgm:pt>
    <dgm:pt modelId="{3ED550D6-3186-465E-95DB-4DD737242EFA}" cxnId="{6B247687-3E0A-4391-828E-0DEFDFD26D4F}" type="sibTrans">
      <dgm:prSet/>
      <dgm:spPr/>
      <dgm:t>
        <a:bodyPr/>
        <a:p>
          <a:endParaRPr lang="zh-CN" altLang="en-US"/>
        </a:p>
      </dgm:t>
    </dgm:pt>
    <dgm:pt modelId="{EA8DDADC-18F7-436B-99BB-007E1B40ED62}" type="pres">
      <dgm:prSet presAssocID="{C1F1F1B5-60FA-4857-88B0-84079F4FFE2B}" presName="Name0" presStyleCnt="0">
        <dgm:presLayoutVars>
          <dgm:dir/>
          <dgm:animLvl val="lvl"/>
          <dgm:resizeHandles val="exact"/>
        </dgm:presLayoutVars>
      </dgm:prSet>
      <dgm:spPr/>
      <dgm:t>
        <a:bodyPr/>
        <a:p>
          <a:endParaRPr lang="zh-CN" altLang="en-US"/>
        </a:p>
      </dgm:t>
    </dgm:pt>
    <dgm:pt modelId="{52DDD5AA-BF4D-41AF-ACEC-6A2C96B16008}" type="pres">
      <dgm:prSet presAssocID="{15DB3967-ABF1-45D9-AE57-A820396280FC}" presName="linNode" presStyleCnt="0"/>
      <dgm:spPr/>
      <dgm:t>
        <a:bodyPr/>
        <a:p>
          <a:endParaRPr lang="zh-CN" altLang="en-US"/>
        </a:p>
      </dgm:t>
    </dgm:pt>
    <dgm:pt modelId="{775EB853-12ED-42A0-B9F9-2B7FAC5A4588}" type="pres">
      <dgm:prSet presAssocID="{15DB3967-ABF1-45D9-AE57-A820396280FC}" presName="parentText" presStyleLbl="node1" presStyleIdx="0" presStyleCnt="3">
        <dgm:presLayoutVars>
          <dgm:chMax val="1"/>
          <dgm:bulletEnabled val="1"/>
        </dgm:presLayoutVars>
      </dgm:prSet>
      <dgm:spPr/>
      <dgm:t>
        <a:bodyPr/>
        <a:p>
          <a:endParaRPr lang="zh-CN" altLang="en-US"/>
        </a:p>
      </dgm:t>
    </dgm:pt>
    <dgm:pt modelId="{0358FE82-FA80-4465-9418-5021602098F6}" type="pres">
      <dgm:prSet presAssocID="{15DB3967-ABF1-45D9-AE57-A820396280FC}" presName="descendantText" presStyleLbl="alignAccFollowNode1" presStyleIdx="0" presStyleCnt="3" custLinFactNeighborX="0" custLinFactNeighborY="-12690">
        <dgm:presLayoutVars>
          <dgm:bulletEnabled val="1"/>
        </dgm:presLayoutVars>
      </dgm:prSet>
      <dgm:spPr/>
      <dgm:t>
        <a:bodyPr/>
        <a:p>
          <a:endParaRPr lang="zh-CN" altLang="en-US"/>
        </a:p>
      </dgm:t>
    </dgm:pt>
    <dgm:pt modelId="{538797CF-312A-451C-B719-C7ACBF227104}" type="pres">
      <dgm:prSet presAssocID="{486057AB-BE4D-4C61-9B5D-C1E3AFC7D28C}" presName="sp" presStyleCnt="0"/>
      <dgm:spPr/>
      <dgm:t>
        <a:bodyPr/>
        <a:p>
          <a:endParaRPr lang="zh-CN" altLang="en-US"/>
        </a:p>
      </dgm:t>
    </dgm:pt>
    <dgm:pt modelId="{76E9910D-4DF6-4611-8288-BAE1E5964238}" type="pres">
      <dgm:prSet presAssocID="{EF548698-2F15-4022-9D39-7FB8E835E668}" presName="linNode" presStyleCnt="0"/>
      <dgm:spPr/>
      <dgm:t>
        <a:bodyPr/>
        <a:p>
          <a:endParaRPr lang="zh-CN" altLang="en-US"/>
        </a:p>
      </dgm:t>
    </dgm:pt>
    <dgm:pt modelId="{FDE5FB05-A004-4F28-8CC7-6A9236E7D075}" type="pres">
      <dgm:prSet presAssocID="{EF548698-2F15-4022-9D39-7FB8E835E668}" presName="parentText" presStyleLbl="node1" presStyleIdx="1" presStyleCnt="3">
        <dgm:presLayoutVars>
          <dgm:chMax val="1"/>
          <dgm:bulletEnabled val="1"/>
        </dgm:presLayoutVars>
      </dgm:prSet>
      <dgm:spPr/>
      <dgm:t>
        <a:bodyPr/>
        <a:p>
          <a:endParaRPr lang="zh-CN" altLang="en-US"/>
        </a:p>
      </dgm:t>
    </dgm:pt>
    <dgm:pt modelId="{D2B2CEC6-3D96-4C6D-9BF6-38FE3C76AA04}" type="pres">
      <dgm:prSet presAssocID="{EF548698-2F15-4022-9D39-7FB8E835E668}" presName="descendantText" presStyleLbl="alignAccFollowNode1" presStyleIdx="1" presStyleCnt="3">
        <dgm:presLayoutVars>
          <dgm:bulletEnabled val="1"/>
        </dgm:presLayoutVars>
      </dgm:prSet>
      <dgm:spPr/>
      <dgm:t>
        <a:bodyPr/>
        <a:p>
          <a:endParaRPr lang="zh-CN" altLang="en-US"/>
        </a:p>
      </dgm:t>
    </dgm:pt>
    <dgm:pt modelId="{B7D5D986-685D-4648-A04C-E7E81ECC9E3A}" type="pres">
      <dgm:prSet presAssocID="{0D69ACDA-1D4A-431B-8D60-AA031360A5C0}" presName="sp" presStyleCnt="0"/>
      <dgm:spPr/>
      <dgm:t>
        <a:bodyPr/>
        <a:p>
          <a:endParaRPr lang="zh-CN" altLang="en-US"/>
        </a:p>
      </dgm:t>
    </dgm:pt>
    <dgm:pt modelId="{54583AC7-CE20-4B70-9A99-CE7BC02AED47}" type="pres">
      <dgm:prSet presAssocID="{04856C37-51C8-4D6D-B56B-071B32A8D626}" presName="linNode" presStyleCnt="0"/>
      <dgm:spPr/>
      <dgm:t>
        <a:bodyPr/>
        <a:p>
          <a:endParaRPr lang="zh-CN" altLang="en-US"/>
        </a:p>
      </dgm:t>
    </dgm:pt>
    <dgm:pt modelId="{05E2C45D-C836-4B50-976E-AFACD5C35DB4}" type="pres">
      <dgm:prSet presAssocID="{04856C37-51C8-4D6D-B56B-071B32A8D626}" presName="parentText" presStyleLbl="node1" presStyleIdx="2" presStyleCnt="3">
        <dgm:presLayoutVars>
          <dgm:chMax val="1"/>
          <dgm:bulletEnabled val="1"/>
        </dgm:presLayoutVars>
      </dgm:prSet>
      <dgm:spPr/>
      <dgm:t>
        <a:bodyPr/>
        <a:p>
          <a:endParaRPr lang="zh-CN" altLang="en-US"/>
        </a:p>
      </dgm:t>
    </dgm:pt>
    <dgm:pt modelId="{68914143-CDF8-40BA-A1A0-86A6F2F3E850}" type="pres">
      <dgm:prSet presAssocID="{04856C37-51C8-4D6D-B56B-071B32A8D626}" presName="descendantText" presStyleLbl="alignAccFollowNode1" presStyleIdx="2" presStyleCnt="3">
        <dgm:presLayoutVars>
          <dgm:bulletEnabled val="1"/>
        </dgm:presLayoutVars>
      </dgm:prSet>
      <dgm:spPr/>
      <dgm:t>
        <a:bodyPr/>
        <a:p>
          <a:endParaRPr lang="zh-CN" altLang="en-US"/>
        </a:p>
      </dgm:t>
    </dgm:pt>
  </dgm:ptLst>
  <dgm:cxnLst>
    <dgm:cxn modelId="{72E97836-5FAF-492E-B51D-5C7FE1865B4E}" srcId="{15DB3967-ABF1-45D9-AE57-A820396280FC}" destId="{3C06371A-EA54-4DD9-B07B-2FA1830ABFF9}" srcOrd="0" destOrd="0" parTransId="{3452C737-B8C9-46DF-B5A0-F64551D3489D}" sibTransId="{69271299-B3D2-454B-82B7-02B150D95F65}"/>
    <dgm:cxn modelId="{6353D049-086B-4984-A8EA-6EB24B88BDFB}" type="presOf" srcId="{C1F1F1B5-60FA-4857-88B0-84079F4FFE2B}" destId="{EA8DDADC-18F7-436B-99BB-007E1B40ED62}" srcOrd="0" destOrd="0" presId="urn:microsoft.com/office/officeart/2005/8/layout/vList5"/>
    <dgm:cxn modelId="{2D8FBD0D-D734-4CBF-9B4E-BA0660B788B5}" type="presOf" srcId="{EF548698-2F15-4022-9D39-7FB8E835E668}" destId="{FDE5FB05-A004-4F28-8CC7-6A9236E7D075}" srcOrd="0" destOrd="0" presId="urn:microsoft.com/office/officeart/2005/8/layout/vList5"/>
    <dgm:cxn modelId="{65605A04-1432-48E8-ABD0-423CB2BF2645}" type="presOf" srcId="{3C06371A-EA54-4DD9-B07B-2FA1830ABFF9}" destId="{0358FE82-FA80-4465-9418-5021602098F6}" srcOrd="0" destOrd="0" presId="urn:microsoft.com/office/officeart/2005/8/layout/vList5"/>
    <dgm:cxn modelId="{91444F8C-E10A-4FCD-8C66-A9C311C34895}" srcId="{C1F1F1B5-60FA-4857-88B0-84079F4FFE2B}" destId="{15DB3967-ABF1-45D9-AE57-A820396280FC}" srcOrd="0" destOrd="0" parTransId="{73AAC778-97BA-47AF-9E70-B1A3C94792C8}" sibTransId="{486057AB-BE4D-4C61-9B5D-C1E3AFC7D28C}"/>
    <dgm:cxn modelId="{4286CA18-AA5B-45E5-B93C-A238D61C423E}" type="presOf" srcId="{97395BBC-9A32-4543-BAA0-EA146FAEF472}" destId="{D2B2CEC6-3D96-4C6D-9BF6-38FE3C76AA04}" srcOrd="0" destOrd="0" presId="urn:microsoft.com/office/officeart/2005/8/layout/vList5"/>
    <dgm:cxn modelId="{8452EBD0-DD82-489E-8212-0296020564E7}" srcId="{EF548698-2F15-4022-9D39-7FB8E835E668}" destId="{97395BBC-9A32-4543-BAA0-EA146FAEF472}" srcOrd="0" destOrd="0" parTransId="{EFC874BD-345D-47A2-8190-9324DF0F41E9}" sibTransId="{0955C0A6-FBE1-464C-BD7B-0965894AC3DD}"/>
    <dgm:cxn modelId="{90992688-0E9D-4AC9-B314-2D38C40454C6}" type="presOf" srcId="{286D0486-B1F3-4607-822F-F574B2C947A4}" destId="{68914143-CDF8-40BA-A1A0-86A6F2F3E850}" srcOrd="0" destOrd="0" presId="urn:microsoft.com/office/officeart/2005/8/layout/vList5"/>
    <dgm:cxn modelId="{30AB2459-DDFA-406A-9699-DFCCAA2FBC40}" srcId="{C1F1F1B5-60FA-4857-88B0-84079F4FFE2B}" destId="{EF548698-2F15-4022-9D39-7FB8E835E668}" srcOrd="1" destOrd="0" parTransId="{D7ADFFE2-D56B-456D-81A5-B69DDB0CFB5C}" sibTransId="{0D69ACDA-1D4A-431B-8D60-AA031360A5C0}"/>
    <dgm:cxn modelId="{9BB4C2D2-7DEC-443C-A2B7-128BB5FE54C4}" srcId="{C1F1F1B5-60FA-4857-88B0-84079F4FFE2B}" destId="{04856C37-51C8-4D6D-B56B-071B32A8D626}" srcOrd="2" destOrd="0" parTransId="{B01F7B5F-2F7C-40F4-B93D-1B57C05802C8}" sibTransId="{0051E830-EE4A-44C4-832F-CA6849C7AB12}"/>
    <dgm:cxn modelId="{9E45E2FC-F1E3-4F69-BBEE-46D272A25939}" type="presOf" srcId="{15DB3967-ABF1-45D9-AE57-A820396280FC}" destId="{775EB853-12ED-42A0-B9F9-2B7FAC5A4588}" srcOrd="0" destOrd="0" presId="urn:microsoft.com/office/officeart/2005/8/layout/vList5"/>
    <dgm:cxn modelId="{44150A52-7FD6-46BC-9FD6-7F83B22AD696}" type="presOf" srcId="{04856C37-51C8-4D6D-B56B-071B32A8D626}" destId="{05E2C45D-C836-4B50-976E-AFACD5C35DB4}" srcOrd="0" destOrd="0" presId="urn:microsoft.com/office/officeart/2005/8/layout/vList5"/>
    <dgm:cxn modelId="{6B247687-3E0A-4391-828E-0DEFDFD26D4F}" srcId="{04856C37-51C8-4D6D-B56B-071B32A8D626}" destId="{286D0486-B1F3-4607-822F-F574B2C947A4}" srcOrd="0" destOrd="0" parTransId="{0B5900FA-A09E-41AE-B4BE-1E502A036EB1}" sibTransId="{3ED550D6-3186-465E-95DB-4DD737242EFA}"/>
    <dgm:cxn modelId="{F6380CF6-0792-42CB-9C05-915186AE1017}" type="presParOf" srcId="{EA8DDADC-18F7-436B-99BB-007E1B40ED62}" destId="{52DDD5AA-BF4D-41AF-ACEC-6A2C96B16008}" srcOrd="0" destOrd="0" presId="urn:microsoft.com/office/officeart/2005/8/layout/vList5"/>
    <dgm:cxn modelId="{1C6DC2C4-5B6B-4429-817E-2BB41788DAAA}" type="presParOf" srcId="{52DDD5AA-BF4D-41AF-ACEC-6A2C96B16008}" destId="{775EB853-12ED-42A0-B9F9-2B7FAC5A4588}" srcOrd="0" destOrd="0" presId="urn:microsoft.com/office/officeart/2005/8/layout/vList5"/>
    <dgm:cxn modelId="{4991E1EF-3C63-4BEF-BC28-A56E291A0863}" type="presParOf" srcId="{52DDD5AA-BF4D-41AF-ACEC-6A2C96B16008}" destId="{0358FE82-FA80-4465-9418-5021602098F6}" srcOrd="1" destOrd="0" presId="urn:microsoft.com/office/officeart/2005/8/layout/vList5"/>
    <dgm:cxn modelId="{E8F49F84-C926-4E5F-ACEC-2861C6894F2F}" type="presParOf" srcId="{EA8DDADC-18F7-436B-99BB-007E1B40ED62}" destId="{538797CF-312A-451C-B719-C7ACBF227104}" srcOrd="1" destOrd="0" presId="urn:microsoft.com/office/officeart/2005/8/layout/vList5"/>
    <dgm:cxn modelId="{EE7FEFBD-DFC4-4020-ABE0-C9E005F1EFED}" type="presParOf" srcId="{EA8DDADC-18F7-436B-99BB-007E1B40ED62}" destId="{76E9910D-4DF6-4611-8288-BAE1E5964238}" srcOrd="2" destOrd="0" presId="urn:microsoft.com/office/officeart/2005/8/layout/vList5"/>
    <dgm:cxn modelId="{1340E453-A69E-438F-998D-7CF451A18BBE}" type="presParOf" srcId="{76E9910D-4DF6-4611-8288-BAE1E5964238}" destId="{FDE5FB05-A004-4F28-8CC7-6A9236E7D075}" srcOrd="0" destOrd="0" presId="urn:microsoft.com/office/officeart/2005/8/layout/vList5"/>
    <dgm:cxn modelId="{DA2DA0AB-81D0-4833-8D36-CC282AD19730}" type="presParOf" srcId="{76E9910D-4DF6-4611-8288-BAE1E5964238}" destId="{D2B2CEC6-3D96-4C6D-9BF6-38FE3C76AA04}" srcOrd="1" destOrd="0" presId="urn:microsoft.com/office/officeart/2005/8/layout/vList5"/>
    <dgm:cxn modelId="{BCA55626-AED2-479F-9BD3-F8211152ED93}" type="presParOf" srcId="{EA8DDADC-18F7-436B-99BB-007E1B40ED62}" destId="{B7D5D986-685D-4648-A04C-E7E81ECC9E3A}" srcOrd="3" destOrd="0" presId="urn:microsoft.com/office/officeart/2005/8/layout/vList5"/>
    <dgm:cxn modelId="{337B1FCC-CF3F-485C-84E1-E86D53543033}" type="presParOf" srcId="{EA8DDADC-18F7-436B-99BB-007E1B40ED62}" destId="{54583AC7-CE20-4B70-9A99-CE7BC02AED47}" srcOrd="4" destOrd="0" presId="urn:microsoft.com/office/officeart/2005/8/layout/vList5"/>
    <dgm:cxn modelId="{164895C2-4A1F-4669-8821-2AD64F270A99}" type="presParOf" srcId="{54583AC7-CE20-4B70-9A99-CE7BC02AED47}" destId="{05E2C45D-C836-4B50-976E-AFACD5C35DB4}" srcOrd="0" destOrd="0" presId="urn:microsoft.com/office/officeart/2005/8/layout/vList5"/>
    <dgm:cxn modelId="{450BD75C-BF6F-4C5A-B7D0-92C5DD83F219}" type="presParOf" srcId="{54583AC7-CE20-4B70-9A99-CE7BC02AED47}" destId="{68914143-CDF8-40BA-A1A0-86A6F2F3E850}" srcOrd="1" destOrd="0" presId="urn:microsoft.com/office/officeart/2005/8/layout/vList5"/>
  </dgm:cxnLst>
  <dgm:bg>
    <a:effectLst>
      <a:outerShdw blurRad="50800" dist="50800" dir="5400000" algn="ctr" rotWithShape="0">
        <a:schemeClr val="bg1">
          <a:lumMod val="50000"/>
        </a:schemeClr>
      </a:outerShdw>
    </a:effect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581525" cy="1238250"/>
        <a:chOff x="0" y="0"/>
        <a:chExt cx="4581525" cy="1238250"/>
      </a:xfrm>
    </dsp:grpSpPr>
    <dsp:sp modelId="{0358FE82-FA80-4465-9418-5021602098F6}">
      <dsp:nvSpPr>
        <dsp:cNvPr id="4" name="同侧圆角矩形 3"/>
        <dsp:cNvSpPr/>
      </dsp:nvSpPr>
      <dsp:spPr bwMode="white">
        <a:xfrm rot="5400000">
          <a:off x="2955663" y="-1306314"/>
          <a:ext cx="319548" cy="2932176"/>
        </a:xfrm>
        <a:prstGeom prst="round2SameRect">
          <a:avLst/>
        </a:prstGeom>
      </dsp:spPr>
      <dsp:style>
        <a:lnRef idx="1">
          <a:schemeClr val="accent5">
            <a:tint val="40000"/>
            <a:alpha val="90000"/>
            <a:hueOff val="0"/>
            <a:satOff val="0"/>
            <a:lumOff val="0"/>
            <a:alpha val="90196"/>
          </a:schemeClr>
        </a:lnRef>
        <a:fillRef idx="1">
          <a:schemeClr val="accent5">
            <a:tint val="40000"/>
            <a:alpha val="90000"/>
            <a:hueOff val="0"/>
            <a:satOff val="0"/>
            <a:lumOff val="0"/>
            <a:alpha val="90196"/>
          </a:schemeClr>
        </a:fillRef>
        <a:effectRef idx="2">
          <a:scrgbClr r="0" g="0" b="0"/>
        </a:effectRef>
        <a:fontRef idx="minor"/>
      </dsp:style>
      <dsp:txBody>
        <a:bodyPr rot="-5400000" lIns="41910" tIns="20955" rIns="41910" bIns="20955" anchor="ctr"/>
        <a:lstStyle>
          <a:lvl1pPr algn="l">
            <a:defRPr sz="1100"/>
          </a:lvl1pPr>
          <a:lvl2pPr marL="57150" indent="-57150" algn="l">
            <a:defRPr sz="1100"/>
          </a:lvl2pPr>
          <a:lvl3pPr marL="114300" indent="-57150" algn="l">
            <a:defRPr sz="1100"/>
          </a:lvl3pPr>
          <a:lvl4pPr marL="171450" indent="-57150" algn="l">
            <a:defRPr sz="1100"/>
          </a:lvl4pPr>
          <a:lvl5pPr marL="228600" indent="-57150" algn="l">
            <a:defRPr sz="1100"/>
          </a:lvl5pPr>
          <a:lvl6pPr marL="285750" indent="-57150" algn="l">
            <a:defRPr sz="1100"/>
          </a:lvl6pPr>
          <a:lvl7pPr marL="342900" indent="-57150" algn="l">
            <a:defRPr sz="1100"/>
          </a:lvl7pPr>
          <a:lvl8pPr marL="400050" indent="-57150" algn="l">
            <a:defRPr sz="1100"/>
          </a:lvl8pPr>
          <a:lvl9pPr marL="457200" indent="-57150" algn="l">
            <a:defRPr sz="1100"/>
          </a:lvl9pPr>
        </a:lstStyle>
        <a:p>
          <a:pPr lvl="1">
            <a:lnSpc>
              <a:spcPct val="100000"/>
            </a:lnSpc>
            <a:spcBef>
              <a:spcPct val="0"/>
            </a:spcBef>
            <a:spcAft>
              <a:spcPct val="15000"/>
            </a:spcAft>
            <a:buChar char="•"/>
          </a:pPr>
          <a:r>
            <a:rPr lang="zh-CN" altLang="en-US">
              <a:solidFill>
                <a:schemeClr val="dk1"/>
              </a:solidFill>
            </a:rPr>
            <a:t>即缩短射线照射时间</a:t>
          </a:r>
          <a:endParaRPr>
            <a:solidFill>
              <a:schemeClr val="dk1"/>
            </a:solidFill>
          </a:endParaRPr>
        </a:p>
      </dsp:txBody>
      <dsp:txXfrm rot="5400000">
        <a:off x="2955663" y="-1306314"/>
        <a:ext cx="319548" cy="2932176"/>
      </dsp:txXfrm>
    </dsp:sp>
    <dsp:sp modelId="{775EB853-12ED-42A0-B9F9-2B7FAC5A4588}">
      <dsp:nvSpPr>
        <dsp:cNvPr id="3" name="圆角矩形 2"/>
        <dsp:cNvSpPr/>
      </dsp:nvSpPr>
      <dsp:spPr bwMode="white">
        <a:xfrm>
          <a:off x="0" y="0"/>
          <a:ext cx="1649349" cy="399435"/>
        </a:xfrm>
        <a:prstGeom prst="roundRect">
          <a:avLst/>
        </a:prstGeom>
      </dsp:spPr>
      <dsp:style>
        <a:lnRef idx="0">
          <a:schemeClr val="lt1"/>
        </a:lnRef>
        <a:fillRef idx="3">
          <a:schemeClr val="accent5">
            <a:hueOff val="0"/>
            <a:satOff val="0"/>
            <a:lumOff val="0"/>
            <a:alpha val="100000"/>
          </a:schemeClr>
        </a:fillRef>
        <a:effectRef idx="3">
          <a:scrgbClr r="0" g="0" b="0"/>
        </a:effectRef>
        <a:fontRef idx="minor">
          <a:schemeClr val="lt1"/>
        </a:fontRef>
      </dsp:style>
      <dsp:txBody>
        <a:bodyPr lIns="68580" tIns="34290" rIns="68580" bIns="3429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zh-CN" altLang="en-US"/>
            <a:t>时间防护</a:t>
          </a:r>
        </a:p>
      </dsp:txBody>
      <dsp:txXfrm>
        <a:off x="0" y="0"/>
        <a:ext cx="1649349" cy="399435"/>
      </dsp:txXfrm>
    </dsp:sp>
    <dsp:sp modelId="{D2B2CEC6-3D96-4C6D-9BF6-38FE3C76AA04}">
      <dsp:nvSpPr>
        <dsp:cNvPr id="6" name="同侧圆角矩形 5"/>
        <dsp:cNvSpPr/>
      </dsp:nvSpPr>
      <dsp:spPr bwMode="white">
        <a:xfrm rot="5400000">
          <a:off x="2955663" y="-846963"/>
          <a:ext cx="319548" cy="2932176"/>
        </a:xfrm>
        <a:prstGeom prst="round2SameRect">
          <a:avLst/>
        </a:prstGeom>
      </dsp:spPr>
      <dsp:style>
        <a:lnRef idx="1">
          <a:schemeClr val="accent5">
            <a:tint val="40000"/>
            <a:alpha val="90000"/>
            <a:hueOff val="-3720000"/>
            <a:satOff val="-6470"/>
            <a:lumOff val="-783"/>
            <a:alpha val="90196"/>
          </a:schemeClr>
        </a:lnRef>
        <a:fillRef idx="1">
          <a:schemeClr val="accent5">
            <a:tint val="40000"/>
            <a:alpha val="90000"/>
            <a:hueOff val="-3720000"/>
            <a:satOff val="-6470"/>
            <a:lumOff val="-783"/>
            <a:alpha val="90196"/>
          </a:schemeClr>
        </a:fillRef>
        <a:effectRef idx="2">
          <a:scrgbClr r="0" g="0" b="0"/>
        </a:effectRef>
        <a:fontRef idx="minor"/>
      </dsp:style>
      <dsp:txBody>
        <a:bodyPr rot="-5400000" lIns="41910" tIns="20955" rIns="41910" bIns="20955" anchor="ctr"/>
        <a:lstStyle>
          <a:lvl1pPr algn="l">
            <a:defRPr sz="1100"/>
          </a:lvl1pPr>
          <a:lvl2pPr marL="57150" indent="-57150" algn="l">
            <a:defRPr sz="1100"/>
          </a:lvl2pPr>
          <a:lvl3pPr marL="114300" indent="-57150" algn="l">
            <a:defRPr sz="1100"/>
          </a:lvl3pPr>
          <a:lvl4pPr marL="171450" indent="-57150" algn="l">
            <a:defRPr sz="1100"/>
          </a:lvl4pPr>
          <a:lvl5pPr marL="228600" indent="-57150" algn="l">
            <a:defRPr sz="1100"/>
          </a:lvl5pPr>
          <a:lvl6pPr marL="285750" indent="-57150" algn="l">
            <a:defRPr sz="1100"/>
          </a:lvl6pPr>
          <a:lvl7pPr marL="342900" indent="-57150" algn="l">
            <a:defRPr sz="1100"/>
          </a:lvl7pPr>
          <a:lvl8pPr marL="400050" indent="-57150" algn="l">
            <a:defRPr sz="1100"/>
          </a:lvl8pPr>
          <a:lvl9pPr marL="457200" indent="-57150" algn="l">
            <a:defRPr sz="1100"/>
          </a:lvl9pPr>
        </a:lstStyle>
        <a:p>
          <a:pPr lvl="1">
            <a:lnSpc>
              <a:spcPct val="100000"/>
            </a:lnSpc>
            <a:spcBef>
              <a:spcPct val="0"/>
            </a:spcBef>
            <a:spcAft>
              <a:spcPct val="15000"/>
            </a:spcAft>
            <a:buChar char="•"/>
          </a:pPr>
          <a:r>
            <a:rPr lang="zh-CN" altLang="en-US">
              <a:solidFill>
                <a:schemeClr val="dk1"/>
              </a:solidFill>
            </a:rPr>
            <a:t>通过合理设置机房的尺寸，减少射线危害</a:t>
          </a:r>
          <a:endParaRPr>
            <a:solidFill>
              <a:schemeClr val="dk1"/>
            </a:solidFill>
          </a:endParaRPr>
        </a:p>
      </dsp:txBody>
      <dsp:txXfrm rot="5400000">
        <a:off x="2955663" y="-846963"/>
        <a:ext cx="319548" cy="2932176"/>
      </dsp:txXfrm>
    </dsp:sp>
    <dsp:sp modelId="{FDE5FB05-A004-4F28-8CC7-6A9236E7D075}">
      <dsp:nvSpPr>
        <dsp:cNvPr id="5" name="圆角矩形 4"/>
        <dsp:cNvSpPr/>
      </dsp:nvSpPr>
      <dsp:spPr bwMode="white">
        <a:xfrm>
          <a:off x="0" y="419407"/>
          <a:ext cx="1649349" cy="399435"/>
        </a:xfrm>
        <a:prstGeom prst="roundRect">
          <a:avLst/>
        </a:prstGeom>
      </dsp:spPr>
      <dsp:style>
        <a:lnRef idx="0">
          <a:schemeClr val="lt1"/>
        </a:lnRef>
        <a:fillRef idx="3">
          <a:schemeClr val="accent5">
            <a:hueOff val="-3690000"/>
            <a:satOff val="-5097"/>
            <a:lumOff val="-1960"/>
            <a:alpha val="100000"/>
          </a:schemeClr>
        </a:fillRef>
        <a:effectRef idx="3">
          <a:scrgbClr r="0" g="0" b="0"/>
        </a:effectRef>
        <a:fontRef idx="minor">
          <a:schemeClr val="lt1"/>
        </a:fontRef>
      </dsp:style>
      <dsp:txBody>
        <a:bodyPr lIns="68580" tIns="34290" rIns="68580" bIns="3429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zh-CN" altLang="en-US"/>
            <a:t>距离防护</a:t>
          </a:r>
        </a:p>
      </dsp:txBody>
      <dsp:txXfrm>
        <a:off x="0" y="419407"/>
        <a:ext cx="1649349" cy="399435"/>
      </dsp:txXfrm>
    </dsp:sp>
    <dsp:sp modelId="{68914143-CDF8-40BA-A1A0-86A6F2F3E850}">
      <dsp:nvSpPr>
        <dsp:cNvPr id="8" name="同侧圆角矩形 7"/>
        <dsp:cNvSpPr/>
      </dsp:nvSpPr>
      <dsp:spPr bwMode="white">
        <a:xfrm rot="5400000">
          <a:off x="2955663" y="-427556"/>
          <a:ext cx="319548" cy="2932176"/>
        </a:xfrm>
        <a:prstGeom prst="round2SameRect">
          <a:avLst/>
        </a:prstGeom>
      </dsp:spPr>
      <dsp:style>
        <a:lnRef idx="1">
          <a:schemeClr val="accent5">
            <a:tint val="40000"/>
            <a:alpha val="90000"/>
            <a:hueOff val="-7440000"/>
            <a:satOff val="-12940"/>
            <a:lumOff val="-1568"/>
            <a:alpha val="90196"/>
          </a:schemeClr>
        </a:lnRef>
        <a:fillRef idx="1">
          <a:schemeClr val="accent5">
            <a:tint val="40000"/>
            <a:alpha val="90000"/>
            <a:hueOff val="-7440000"/>
            <a:satOff val="-12940"/>
            <a:lumOff val="-1568"/>
            <a:alpha val="90196"/>
          </a:schemeClr>
        </a:fillRef>
        <a:effectRef idx="2">
          <a:scrgbClr r="0" g="0" b="0"/>
        </a:effectRef>
        <a:fontRef idx="minor"/>
      </dsp:style>
      <dsp:txBody>
        <a:bodyPr rot="-5400000" lIns="41910" tIns="20955" rIns="41910" bIns="20955" anchor="ctr"/>
        <a:lstStyle>
          <a:lvl1pPr algn="l">
            <a:defRPr sz="1100"/>
          </a:lvl1pPr>
          <a:lvl2pPr marL="57150" indent="-57150" algn="l">
            <a:defRPr sz="1100"/>
          </a:lvl2pPr>
          <a:lvl3pPr marL="114300" indent="-57150" algn="l">
            <a:defRPr sz="1100"/>
          </a:lvl3pPr>
          <a:lvl4pPr marL="171450" indent="-57150" algn="l">
            <a:defRPr sz="1100"/>
          </a:lvl4pPr>
          <a:lvl5pPr marL="228600" indent="-57150" algn="l">
            <a:defRPr sz="1100"/>
          </a:lvl5pPr>
          <a:lvl6pPr marL="285750" indent="-57150" algn="l">
            <a:defRPr sz="1100"/>
          </a:lvl6pPr>
          <a:lvl7pPr marL="342900" indent="-57150" algn="l">
            <a:defRPr sz="1100"/>
          </a:lvl7pPr>
          <a:lvl8pPr marL="400050" indent="-57150" algn="l">
            <a:defRPr sz="1100"/>
          </a:lvl8pPr>
          <a:lvl9pPr marL="457200" indent="-57150" algn="l">
            <a:defRPr sz="1100"/>
          </a:lvl9pPr>
        </a:lstStyle>
        <a:p>
          <a:pPr lvl="1">
            <a:lnSpc>
              <a:spcPct val="100000"/>
            </a:lnSpc>
            <a:spcBef>
              <a:spcPct val="0"/>
            </a:spcBef>
            <a:spcAft>
              <a:spcPct val="15000"/>
            </a:spcAft>
            <a:buChar char="•"/>
          </a:pPr>
          <a:r>
            <a:rPr lang="zh-CN" altLang="en-US">
              <a:solidFill>
                <a:schemeClr val="dk1"/>
              </a:solidFill>
            </a:rPr>
            <a:t>通过结构体或屏蔽材料减少或反射射线危害</a:t>
          </a:r>
          <a:endParaRPr>
            <a:solidFill>
              <a:schemeClr val="dk1"/>
            </a:solidFill>
          </a:endParaRPr>
        </a:p>
      </dsp:txBody>
      <dsp:txXfrm rot="5400000">
        <a:off x="2955663" y="-427556"/>
        <a:ext cx="319548" cy="2932176"/>
      </dsp:txXfrm>
    </dsp:sp>
    <dsp:sp modelId="{05E2C45D-C836-4B50-976E-AFACD5C35DB4}">
      <dsp:nvSpPr>
        <dsp:cNvPr id="7" name="圆角矩形 6"/>
        <dsp:cNvSpPr/>
      </dsp:nvSpPr>
      <dsp:spPr bwMode="white">
        <a:xfrm>
          <a:off x="0" y="838815"/>
          <a:ext cx="1649349" cy="399435"/>
        </a:xfrm>
        <a:prstGeom prst="roundRect">
          <a:avLst/>
        </a:prstGeom>
      </dsp:spPr>
      <dsp:style>
        <a:lnRef idx="0">
          <a:schemeClr val="lt1"/>
        </a:lnRef>
        <a:fillRef idx="3">
          <a:schemeClr val="accent5">
            <a:hueOff val="-7380000"/>
            <a:satOff val="-10195"/>
            <a:lumOff val="-3921"/>
            <a:alpha val="100000"/>
          </a:schemeClr>
        </a:fillRef>
        <a:effectRef idx="3">
          <a:scrgbClr r="0" g="0" b="0"/>
        </a:effectRef>
        <a:fontRef idx="minor">
          <a:schemeClr val="lt1"/>
        </a:fontRef>
      </dsp:style>
      <dsp:txBody>
        <a:bodyPr lIns="68580" tIns="34290" rIns="68580" bIns="3429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zh-CN" altLang="en-US"/>
            <a:t>屏蔽防护</a:t>
          </a:r>
        </a:p>
      </dsp:txBody>
      <dsp:txXfrm>
        <a:off x="0" y="838815"/>
        <a:ext cx="1649349" cy="399435"/>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type="round2SameRect" r:blip="" rot="90">
                    <dgm:adjLst/>
                  </dgm:shape>
                </dgm:if>
                <dgm:else name="Name12">
                  <dgm:shape xmlns:r="http://schemas.openxmlformats.org/officeDocument/2006/relationships" type="round2SameRect" r:blip="" rot="-90">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2021-08-09T01:58:00Z</dcterms:created>
  <dc:creator>Lenovo</dc:creator>
  <cp:lastModifiedBy>Administrator</cp:lastModifiedBy>
  <dcterms:modified xsi:type="dcterms:W3CDTF">2021-08-28T01:28:02Z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926CDEC1583648C4A53A4A10490ABBED</vt:lpwstr>
  </property>
</Properties>
</file>