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病员服采购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邀请比选</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w:t>
      </w:r>
      <w:r>
        <w:rPr>
          <w:rFonts w:hint="eastAsia" w:ascii="仿宋" w:hAnsi="仿宋" w:eastAsia="仿宋" w:cs="宋体"/>
          <w:color w:val="333333"/>
          <w:kern w:val="0"/>
          <w:sz w:val="28"/>
          <w:szCs w:val="28"/>
          <w:lang w:val="en-US" w:eastAsia="zh-CN"/>
        </w:rPr>
        <w:t>ZWK</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101</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left="1959" w:leftChars="133" w:hanging="1680" w:hangingChars="6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病员服采购(蓝、白条相间)，上装800件，下装500条；</w:t>
      </w:r>
    </w:p>
    <w:p>
      <w:pPr>
        <w:pStyle w:val="10"/>
        <w:widowControl/>
        <w:shd w:val="clear" w:color="auto" w:fill="FFFFFF"/>
        <w:spacing w:before="0" w:beforeAutospacing="0" w:after="0" w:afterAutospacing="0" w:line="320" w:lineRule="atLeast"/>
        <w:ind w:firstLine="280" w:firstLineChars="1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4.项目要求：</w:t>
      </w:r>
      <w:r>
        <w:rPr>
          <w:rFonts w:hint="eastAsia" w:ascii="仿宋" w:hAnsi="仿宋" w:eastAsia="仿宋" w:cs="华文仿宋"/>
          <w:sz w:val="28"/>
          <w:szCs w:val="28"/>
        </w:rPr>
        <w:t>病员服制作要求详见附件1</w:t>
      </w:r>
      <w:r>
        <w:rPr>
          <w:rFonts w:hint="eastAsia" w:ascii="仿宋" w:hAnsi="仿宋" w:eastAsia="仿宋" w:cs="宋体"/>
          <w:color w:val="333333"/>
          <w:kern w:val="0"/>
          <w:sz w:val="28"/>
          <w:szCs w:val="28"/>
          <w:lang w:val="en-US" w:eastAsia="zh-CN"/>
        </w:rPr>
        <w:t>；</w:t>
      </w:r>
    </w:p>
    <w:p>
      <w:pPr>
        <w:widowControl/>
        <w:shd w:val="clear" w:color="auto" w:fill="FFFFFF"/>
        <w:spacing w:line="500" w:lineRule="exact"/>
        <w:ind w:left="1955" w:leftChars="931" w:firstLine="0" w:firstLineChars="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现场提供蓝白相间各类成品、面料样品(50cm*40cm）（含面料检测报告）。</w:t>
      </w:r>
    </w:p>
    <w:p>
      <w:pPr>
        <w:pStyle w:val="2"/>
        <w:ind w:left="0" w:leftChars="0" w:firstLine="0" w:firstLineChars="0"/>
        <w:jc w:val="both"/>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2.1.1具有独立承担民事责任的能力（提供法人或者其他组织的营业执照）</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2.1.3参加政府采购活动前三年内，在经营活动中没有重大违法记录的书面声明（提供参加本次开标前三年内在经营活动中没有重大违法记录的书面声明）；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2.1.4法律、行政法规规定的其他条件（项目实施所必须的许可资质证明材料）。</w:t>
      </w:r>
    </w:p>
    <w:p>
      <w:pPr>
        <w:spacing w:line="500" w:lineRule="exact"/>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 xml:space="preserve">2.2 </w:t>
      </w:r>
      <w:r>
        <w:rPr>
          <w:rFonts w:hint="eastAsia" w:ascii="仿宋" w:hAnsi="仿宋" w:eastAsia="仿宋" w:cs="宋体"/>
          <w:color w:val="333333"/>
          <w:kern w:val="0"/>
          <w:sz w:val="28"/>
          <w:szCs w:val="28"/>
        </w:rPr>
        <w:t>根据采购项目要求，供应商具备相关经营资质，并提供证明文件。</w:t>
      </w:r>
      <w:r>
        <w:rPr>
          <w:rFonts w:hint="eastAsia" w:ascii="仿宋" w:hAnsi="仿宋" w:eastAsia="仿宋" w:cs="宋体"/>
          <w:color w:val="000000"/>
          <w:kern w:val="0"/>
          <w:sz w:val="28"/>
          <w:szCs w:val="28"/>
        </w:rPr>
        <w:t>（经营范围须包括服饰、医用服装的设计、加工）</w:t>
      </w:r>
      <w:r>
        <w:rPr>
          <w:rFonts w:hint="eastAsia" w:ascii="仿宋" w:hAnsi="仿宋" w:eastAsia="仿宋" w:cs="宋体"/>
          <w:color w:val="00000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sz w:val="28"/>
          <w:szCs w:val="28"/>
        </w:rPr>
      </w:pPr>
      <w:r>
        <w:rPr>
          <w:rFonts w:hint="eastAsia" w:ascii="仿宋" w:hAnsi="仿宋" w:eastAsia="仿宋" w:cs="Times New Roman"/>
          <w:b/>
          <w:bCs/>
          <w:sz w:val="28"/>
          <w:szCs w:val="28"/>
          <w:lang w:val="en-US" w:eastAsia="zh-CN"/>
        </w:rPr>
        <w:t>三、采购</w:t>
      </w:r>
      <w:r>
        <w:rPr>
          <w:rFonts w:hint="eastAsia" w:ascii="仿宋" w:hAnsi="仿宋" w:eastAsia="仿宋"/>
          <w:b/>
          <w:bCs/>
          <w:sz w:val="28"/>
          <w:szCs w:val="28"/>
        </w:rPr>
        <w:t>报价</w:t>
      </w:r>
      <w:r>
        <w:rPr>
          <w:rFonts w:hint="eastAsia" w:ascii="仿宋" w:hAnsi="仿宋" w:eastAsia="仿宋"/>
          <w:sz w:val="28"/>
          <w:szCs w:val="28"/>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1.采用邀请比选方式采购（评选表见附件2），现场评分最高的确定为成交供应商。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2.</w:t>
      </w:r>
      <w:r>
        <w:rPr>
          <w:rFonts w:hint="eastAsia" w:ascii="仿宋" w:hAnsi="仿宋" w:eastAsia="仿宋"/>
          <w:kern w:val="2"/>
          <w:sz w:val="28"/>
          <w:szCs w:val="28"/>
        </w:rPr>
        <w:t>本项目人的资格审查采用资格后审方式，各潜在投标人如确认参加本次投标需带样品到现场。</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最高控制价：</w:t>
      </w:r>
      <w:r>
        <w:rPr>
          <w:rFonts w:hint="eastAsia" w:ascii="仿宋" w:hAnsi="仿宋" w:eastAsia="仿宋" w:cs="Times New Roman"/>
          <w:kern w:val="2"/>
          <w:sz w:val="28"/>
          <w:szCs w:val="28"/>
          <w:lang w:val="en-US" w:eastAsia="zh-CN" w:bidi="ar-SA"/>
        </w:rPr>
        <w:t>最高控制价为54500元。</w:t>
      </w:r>
      <w:r>
        <w:rPr>
          <w:rFonts w:hint="eastAsia" w:ascii="仿宋" w:hAnsi="仿宋" w:eastAsia="仿宋"/>
          <w:sz w:val="28"/>
          <w:szCs w:val="28"/>
        </w:rPr>
        <w:t>高于最高控制价的报价为无效报价。</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仿宋"/>
          <w:lang w:val="en-US" w:eastAsia="zh-CN"/>
        </w:rPr>
      </w:pPr>
      <w:r>
        <w:rPr>
          <w:rFonts w:hint="eastAsia" w:ascii="仿宋" w:hAnsi="仿宋" w:eastAsia="仿宋" w:cs="宋体"/>
          <w:color w:val="333333"/>
          <w:kern w:val="0"/>
          <w:sz w:val="28"/>
          <w:szCs w:val="28"/>
          <w:lang w:val="en-US" w:eastAsia="zh-CN"/>
        </w:rPr>
        <w:t>4.成交人不得以任何方式转包或分包本项目。</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四、合同签订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 xml:space="preserve">自成交公告结束后 </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eastAsia="zh-CN"/>
        </w:rPr>
        <w:t>日内签约</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合同签订后15日内</w:t>
      </w:r>
    </w:p>
    <w:p>
      <w:pPr>
        <w:widowControl/>
        <w:numPr>
          <w:ilvl w:val="0"/>
          <w:numId w:val="0"/>
        </w:numPr>
        <w:shd w:val="clear" w:color="auto" w:fill="FFFFFF"/>
        <w:spacing w:line="500" w:lineRule="exact"/>
        <w:jc w:val="left"/>
        <w:rPr>
          <w:rFonts w:hint="eastAsia"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付款方式</w:t>
      </w:r>
    </w:p>
    <w:p>
      <w:pPr>
        <w:keepNext w:val="0"/>
        <w:keepLines w:val="0"/>
        <w:pageBreakBefore w:val="0"/>
        <w:kinsoku/>
        <w:wordWrap/>
        <w:overflowPunct/>
        <w:topLinePunct w:val="0"/>
        <w:autoSpaceDE/>
        <w:autoSpaceDN/>
        <w:bidi w:val="0"/>
        <w:adjustRightInd/>
        <w:snapToGrid w:val="0"/>
        <w:spacing w:line="500" w:lineRule="exact"/>
        <w:ind w:firstLine="560" w:firstLineChars="200"/>
        <w:contextualSpacing/>
        <w:textAlignment w:val="auto"/>
        <w:rPr>
          <w:rFonts w:ascii="宋体" w:hAnsi="宋体"/>
          <w:b/>
          <w:sz w:val="24"/>
        </w:rPr>
      </w:pPr>
      <w:r>
        <w:rPr>
          <w:rFonts w:hint="eastAsia" w:ascii="仿宋" w:hAnsi="仿宋" w:eastAsia="仿宋" w:cs="宋体"/>
          <w:kern w:val="0"/>
          <w:sz w:val="28"/>
          <w:szCs w:val="28"/>
          <w:lang w:val="en-US" w:eastAsia="zh-CN"/>
        </w:rPr>
        <w:t>货物交付验收合格后付合同价的95%，一年后</w:t>
      </w:r>
      <w:bookmarkStart w:id="0" w:name="_GoBack"/>
      <w:bookmarkEnd w:id="0"/>
      <w:r>
        <w:rPr>
          <w:rFonts w:hint="eastAsia" w:ascii="仿宋" w:hAnsi="仿宋" w:eastAsia="仿宋" w:cs="宋体"/>
          <w:kern w:val="0"/>
          <w:sz w:val="28"/>
          <w:szCs w:val="28"/>
          <w:lang w:val="en-US" w:eastAsia="zh-CN"/>
        </w:rPr>
        <w:t>无质量问题付清余款。</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仿宋" w:hAnsi="仿宋" w:eastAsia="仿宋" w:cs="宋体"/>
          <w:b/>
          <w:bCs/>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海安市人民医院医护工作服采购评选表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36"/>
          <w:szCs w:val="36"/>
          <w:lang w:val="en-US" w:eastAsia="zh-CN"/>
        </w:rPr>
      </w:pPr>
    </w:p>
    <w:tbl>
      <w:tblPr>
        <w:tblStyle w:val="12"/>
        <w:tblW w:w="918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423"/>
        <w:gridCol w:w="1357"/>
        <w:gridCol w:w="1272"/>
        <w:gridCol w:w="130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供 应 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i w:val="0"/>
                <w:iCs w:val="0"/>
                <w:sz w:val="36"/>
                <w:szCs w:val="36"/>
                <w:vertAlign w:val="baseline"/>
                <w:lang w:val="en-US" w:eastAsia="zh-CN"/>
              </w:rPr>
            </w:pPr>
            <w:r>
              <w:rPr>
                <w:rFonts w:hint="eastAsia" w:ascii="华文楷体" w:hAnsi="华文楷体" w:eastAsia="华文楷体" w:cs="华文楷体"/>
                <w:sz w:val="32"/>
                <w:szCs w:val="32"/>
                <w:vertAlign w:val="baseline"/>
                <w:lang w:val="en-US" w:eastAsia="zh-CN"/>
              </w:rPr>
              <w:t>评审标准</w:t>
            </w: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 xml:space="preserve"> 价 格：50分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楷体" w:hAnsi="华文楷体" w:eastAsia="华文楷体" w:cs="华文楷体"/>
                <w:sz w:val="32"/>
                <w:szCs w:val="32"/>
                <w:vertAlign w:val="baseline"/>
                <w:lang w:val="en-US" w:eastAsia="zh-CN"/>
              </w:rPr>
            </w:pP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0" w:firstLineChars="100"/>
              <w:jc w:val="both"/>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面 料：20分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楷体" w:hAnsi="华文楷体" w:eastAsia="华文楷体" w:cs="华文楷体"/>
                <w:sz w:val="32"/>
                <w:szCs w:val="32"/>
                <w:vertAlign w:val="baseline"/>
                <w:lang w:val="en-US" w:eastAsia="zh-CN"/>
              </w:rPr>
            </w:pP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0" w:firstLineChars="100"/>
              <w:jc w:val="both"/>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款 式：10分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2423" w:type="dxa"/>
            <w:vAlign w:val="center"/>
          </w:tcPr>
          <w:p>
            <w:pPr>
              <w:pStyle w:val="2"/>
              <w:ind w:left="0" w:leftChars="0" w:firstLine="320" w:firstLineChars="100"/>
              <w:jc w:val="both"/>
              <w:rPr>
                <w:rFonts w:hint="default" w:ascii="华文楷体" w:hAnsi="华文楷体" w:eastAsia="华文楷体" w:cs="华文楷体"/>
                <w:kern w:val="2"/>
                <w:sz w:val="32"/>
                <w:szCs w:val="32"/>
                <w:vertAlign w:val="baseline"/>
                <w:lang w:val="en-US" w:eastAsia="zh-CN" w:bidi="ar-SA"/>
              </w:rPr>
            </w:pPr>
            <w:r>
              <w:rPr>
                <w:rFonts w:hint="eastAsia" w:ascii="华文楷体" w:hAnsi="华文楷体" w:eastAsia="华文楷体" w:cs="华文楷体"/>
                <w:kern w:val="2"/>
                <w:sz w:val="32"/>
                <w:szCs w:val="32"/>
                <w:vertAlign w:val="baseline"/>
                <w:lang w:val="en-US" w:eastAsia="zh-CN" w:bidi="ar-SA"/>
              </w:rPr>
              <w:t>做 工：15分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24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服 务：5分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kern w:val="2"/>
                <w:sz w:val="28"/>
                <w:szCs w:val="28"/>
                <w:vertAlign w:val="baseline"/>
                <w:lang w:val="en-US" w:eastAsia="zh-CN" w:bidi="ar-SA"/>
              </w:rPr>
            </w:pPr>
            <w:r>
              <w:rPr>
                <w:rFonts w:hint="eastAsia" w:ascii="华文楷体" w:hAnsi="华文楷体" w:eastAsia="华文楷体" w:cs="华文楷体"/>
                <w:sz w:val="32"/>
                <w:szCs w:val="32"/>
                <w:vertAlign w:val="baseline"/>
                <w:lang w:val="en-US" w:eastAsia="zh-CN"/>
              </w:rPr>
              <w:t>（服务方案）</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953" w:type="dxa"/>
            <w:gridSpan w:val="2"/>
            <w:vAlign w:val="center"/>
          </w:tcPr>
          <w:p>
            <w:pPr>
              <w:jc w:val="center"/>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总 得 分</w:t>
            </w:r>
          </w:p>
        </w:tc>
        <w:tc>
          <w:tcPr>
            <w:tcW w:w="1357" w:type="dxa"/>
            <w:vAlign w:val="center"/>
          </w:tcPr>
          <w:p>
            <w:pPr>
              <w:jc w:val="center"/>
              <w:rPr>
                <w:rFonts w:hint="default" w:ascii="楷体" w:hAnsi="楷体" w:eastAsia="楷体" w:cs="楷体"/>
                <w:sz w:val="28"/>
                <w:szCs w:val="28"/>
                <w:vertAlign w:val="baseline"/>
                <w:lang w:val="en-US" w:eastAsia="zh-CN"/>
              </w:rPr>
            </w:pPr>
          </w:p>
        </w:tc>
        <w:tc>
          <w:tcPr>
            <w:tcW w:w="1272" w:type="dxa"/>
            <w:vAlign w:val="center"/>
          </w:tcPr>
          <w:p>
            <w:pPr>
              <w:jc w:val="center"/>
              <w:rPr>
                <w:rFonts w:hint="eastAsia" w:ascii="黑体" w:hAnsi="黑体" w:eastAsia="黑体" w:cs="黑体"/>
                <w:i/>
                <w:iCs/>
                <w:sz w:val="36"/>
                <w:szCs w:val="36"/>
                <w:vertAlign w:val="baseline"/>
                <w:lang w:val="en-US" w:eastAsia="zh-CN"/>
              </w:rPr>
            </w:pPr>
          </w:p>
        </w:tc>
        <w:tc>
          <w:tcPr>
            <w:tcW w:w="1308" w:type="dxa"/>
            <w:vAlign w:val="center"/>
          </w:tcPr>
          <w:p>
            <w:pPr>
              <w:jc w:val="center"/>
              <w:rPr>
                <w:rFonts w:hint="eastAsia" w:ascii="黑体" w:hAnsi="黑体" w:eastAsia="黑体" w:cs="黑体"/>
                <w:i/>
                <w:iCs/>
                <w:sz w:val="36"/>
                <w:szCs w:val="36"/>
                <w:vertAlign w:val="baseline"/>
                <w:lang w:val="en-US" w:eastAsia="zh-CN"/>
              </w:rPr>
            </w:pPr>
          </w:p>
        </w:tc>
        <w:tc>
          <w:tcPr>
            <w:tcW w:w="1290" w:type="dxa"/>
            <w:vAlign w:val="center"/>
          </w:tcPr>
          <w:p>
            <w:pPr>
              <w:jc w:val="center"/>
              <w:rPr>
                <w:rFonts w:hint="eastAsia" w:ascii="黑体" w:hAnsi="黑体" w:eastAsia="黑体" w:cs="黑体"/>
                <w:i/>
                <w:iCs/>
                <w:sz w:val="36"/>
                <w:szCs w:val="36"/>
                <w:vertAlign w:val="baseline"/>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价格分统一采用低价优先法计算，即满足采购需求且报价最低的为评标基准价，其价格分为满分，其他报价人的价格分统一按照下列公式计算：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投标报价得分=（评标基准价/投标报价）x价格权值x100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2、评委现场根据面料质量、款式、做工、服务、试穿情况等进行比较打分。</w:t>
      </w: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30"/>
          <w:szCs w:val="30"/>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0C62B"/>
    <w:multiLevelType w:val="singleLevel"/>
    <w:tmpl w:val="28E0C6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1353CDC"/>
    <w:rsid w:val="0149489F"/>
    <w:rsid w:val="02AB0941"/>
    <w:rsid w:val="04AB674B"/>
    <w:rsid w:val="05095CB8"/>
    <w:rsid w:val="05121E18"/>
    <w:rsid w:val="051C799F"/>
    <w:rsid w:val="054D707F"/>
    <w:rsid w:val="055B7809"/>
    <w:rsid w:val="05737E05"/>
    <w:rsid w:val="07A1652D"/>
    <w:rsid w:val="080344DF"/>
    <w:rsid w:val="08512B88"/>
    <w:rsid w:val="085F360E"/>
    <w:rsid w:val="0884197F"/>
    <w:rsid w:val="08CB7EDE"/>
    <w:rsid w:val="09227C4C"/>
    <w:rsid w:val="0BB44275"/>
    <w:rsid w:val="0CF34BEE"/>
    <w:rsid w:val="0F420753"/>
    <w:rsid w:val="0F615697"/>
    <w:rsid w:val="100B7BD7"/>
    <w:rsid w:val="10CD14EF"/>
    <w:rsid w:val="10E75D57"/>
    <w:rsid w:val="12265D3A"/>
    <w:rsid w:val="15383F11"/>
    <w:rsid w:val="16BE3BF5"/>
    <w:rsid w:val="17E04FF0"/>
    <w:rsid w:val="188527A2"/>
    <w:rsid w:val="18C82169"/>
    <w:rsid w:val="18CE6F8F"/>
    <w:rsid w:val="1B586AD4"/>
    <w:rsid w:val="1BB75018"/>
    <w:rsid w:val="1BBA1627"/>
    <w:rsid w:val="1BD2213B"/>
    <w:rsid w:val="1C2B429F"/>
    <w:rsid w:val="1C4209FC"/>
    <w:rsid w:val="1CD777BF"/>
    <w:rsid w:val="1CF57E24"/>
    <w:rsid w:val="1D214B62"/>
    <w:rsid w:val="1D710427"/>
    <w:rsid w:val="1D734BD5"/>
    <w:rsid w:val="1D8204B6"/>
    <w:rsid w:val="1F2160AC"/>
    <w:rsid w:val="2045770A"/>
    <w:rsid w:val="208D1003"/>
    <w:rsid w:val="231C0FD0"/>
    <w:rsid w:val="241B0533"/>
    <w:rsid w:val="24797169"/>
    <w:rsid w:val="25CA410E"/>
    <w:rsid w:val="26FB22FC"/>
    <w:rsid w:val="270D61E2"/>
    <w:rsid w:val="276D6DCD"/>
    <w:rsid w:val="27805FBC"/>
    <w:rsid w:val="27CB10BD"/>
    <w:rsid w:val="283A7FC6"/>
    <w:rsid w:val="28B0114F"/>
    <w:rsid w:val="2A275371"/>
    <w:rsid w:val="2A2A097C"/>
    <w:rsid w:val="2A5C784F"/>
    <w:rsid w:val="2A77252D"/>
    <w:rsid w:val="2BB50FE4"/>
    <w:rsid w:val="2E087145"/>
    <w:rsid w:val="2F2D088A"/>
    <w:rsid w:val="2F627E2A"/>
    <w:rsid w:val="2F866205"/>
    <w:rsid w:val="2FC2556D"/>
    <w:rsid w:val="30313057"/>
    <w:rsid w:val="304444C8"/>
    <w:rsid w:val="31944576"/>
    <w:rsid w:val="31D20CBD"/>
    <w:rsid w:val="32F114C4"/>
    <w:rsid w:val="32F50547"/>
    <w:rsid w:val="33226E62"/>
    <w:rsid w:val="33DB7416"/>
    <w:rsid w:val="340E16D9"/>
    <w:rsid w:val="35DF57D2"/>
    <w:rsid w:val="37153178"/>
    <w:rsid w:val="37C45473"/>
    <w:rsid w:val="381B658D"/>
    <w:rsid w:val="38AF2912"/>
    <w:rsid w:val="38C70290"/>
    <w:rsid w:val="39B546B6"/>
    <w:rsid w:val="3B8962C2"/>
    <w:rsid w:val="3C5A4AC2"/>
    <w:rsid w:val="3CE31410"/>
    <w:rsid w:val="3DA5569E"/>
    <w:rsid w:val="3E9E45D5"/>
    <w:rsid w:val="3F0B0F33"/>
    <w:rsid w:val="3FF948E9"/>
    <w:rsid w:val="40B41052"/>
    <w:rsid w:val="41C4561D"/>
    <w:rsid w:val="4479348E"/>
    <w:rsid w:val="44E6731E"/>
    <w:rsid w:val="45ED4171"/>
    <w:rsid w:val="46BF51C9"/>
    <w:rsid w:val="471A0BBB"/>
    <w:rsid w:val="49C4715E"/>
    <w:rsid w:val="4A36016B"/>
    <w:rsid w:val="4A510CD2"/>
    <w:rsid w:val="4AEC73C7"/>
    <w:rsid w:val="4AF4653C"/>
    <w:rsid w:val="4B443FA2"/>
    <w:rsid w:val="4C0C4385"/>
    <w:rsid w:val="4D992AAB"/>
    <w:rsid w:val="4E4D3EF8"/>
    <w:rsid w:val="4EF63225"/>
    <w:rsid w:val="4F2035BE"/>
    <w:rsid w:val="4F9968F0"/>
    <w:rsid w:val="4FCE52B8"/>
    <w:rsid w:val="4FCF109F"/>
    <w:rsid w:val="51E72EA1"/>
    <w:rsid w:val="52305182"/>
    <w:rsid w:val="530315B8"/>
    <w:rsid w:val="53DA1028"/>
    <w:rsid w:val="54044D33"/>
    <w:rsid w:val="54CE1034"/>
    <w:rsid w:val="54E16725"/>
    <w:rsid w:val="552308C9"/>
    <w:rsid w:val="55D96DFE"/>
    <w:rsid w:val="565C2507"/>
    <w:rsid w:val="5662170E"/>
    <w:rsid w:val="57F835F2"/>
    <w:rsid w:val="5915058F"/>
    <w:rsid w:val="5BC46118"/>
    <w:rsid w:val="5C913404"/>
    <w:rsid w:val="5D2326A2"/>
    <w:rsid w:val="5D7C62B1"/>
    <w:rsid w:val="5DFE6F3B"/>
    <w:rsid w:val="5E39324F"/>
    <w:rsid w:val="5E847993"/>
    <w:rsid w:val="63C03FB5"/>
    <w:rsid w:val="63FD1731"/>
    <w:rsid w:val="64EC2CA8"/>
    <w:rsid w:val="653069C1"/>
    <w:rsid w:val="655A2316"/>
    <w:rsid w:val="66811B16"/>
    <w:rsid w:val="66AB34FA"/>
    <w:rsid w:val="66C13547"/>
    <w:rsid w:val="6728607A"/>
    <w:rsid w:val="675D57CC"/>
    <w:rsid w:val="67FE5C57"/>
    <w:rsid w:val="68126C46"/>
    <w:rsid w:val="68A556CB"/>
    <w:rsid w:val="695A0673"/>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7C9030D"/>
    <w:rsid w:val="79C87210"/>
    <w:rsid w:val="7A292246"/>
    <w:rsid w:val="7A473F05"/>
    <w:rsid w:val="7B9253C6"/>
    <w:rsid w:val="7D77139C"/>
    <w:rsid w:val="7DBA51B7"/>
    <w:rsid w:val="7EB26560"/>
    <w:rsid w:val="7FAE7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unhideWhenUsed/>
    <w:qFormat/>
    <w:uiPriority w:val="99"/>
    <w:pPr>
      <w:snapToGrid w:val="0"/>
    </w:pPr>
    <w:rPr>
      <w:rFonts w:ascii="Arial" w:hAnsi="Arial"/>
    </w:rPr>
  </w:style>
  <w:style w:type="paragraph" w:styleId="5">
    <w:name w:val="table of authorities"/>
    <w:basedOn w:val="1"/>
    <w:next w:val="1"/>
    <w:qFormat/>
    <w:uiPriority w:val="0"/>
    <w:pPr>
      <w:ind w:left="420" w:leftChars="200"/>
    </w:pPr>
    <w:rPr>
      <w:szCs w:val="22"/>
    </w:rPr>
  </w:style>
  <w:style w:type="paragraph" w:styleId="6">
    <w:name w:val="Date"/>
    <w:basedOn w:val="1"/>
    <w:next w:val="1"/>
    <w:qFormat/>
    <w:uiPriority w:val="0"/>
    <w:rPr>
      <w:szCs w:val="20"/>
    </w:rPr>
  </w:style>
  <w:style w:type="paragraph" w:styleId="7">
    <w:name w:val="Body Text Indent 2"/>
    <w:basedOn w:val="1"/>
    <w:qFormat/>
    <w:uiPriority w:val="0"/>
    <w:pPr>
      <w:ind w:firstLine="480"/>
    </w:pPr>
    <w:rPr>
      <w:rFonts w:ascii="宋体" w:hAnsi="宋体"/>
      <w:sz w:val="30"/>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8"/>
    <w:qFormat/>
    <w:uiPriority w:val="0"/>
    <w:rPr>
      <w:rFonts w:ascii="Times New Roman" w:hAnsi="Times New Roman" w:eastAsia="宋体" w:cs="Times New Roman"/>
      <w:kern w:val="2"/>
      <w:sz w:val="18"/>
      <w:szCs w:val="18"/>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885</Words>
  <Characters>951</Characters>
  <Lines>14</Lines>
  <Paragraphs>4</Paragraphs>
  <TotalTime>14</TotalTime>
  <ScaleCrop>false</ScaleCrop>
  <LinksUpToDate>false</LinksUpToDate>
  <CharactersWithSpaces>963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2022-06-25T01:23:00Z</cp:lastPrinted>
  <dcterms:modified xsi:type="dcterms:W3CDTF">2022-09-19T01:13:26Z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