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lang w:val="en-US" w:eastAsia="zh-CN"/>
        </w:rPr>
      </w:pPr>
      <w:r>
        <w:rPr>
          <w:rFonts w:hint="eastAsia"/>
          <w:b/>
          <w:bCs/>
          <w:sz w:val="24"/>
          <w:szCs w:val="24"/>
          <w:lang w:val="en-US" w:eastAsia="zh-CN"/>
        </w:rPr>
        <w:t>附件</w:t>
      </w:r>
    </w:p>
    <w:p>
      <w:pPr>
        <w:pStyle w:val="2"/>
        <w:rPr>
          <w:rFonts w:hint="eastAsia"/>
          <w:lang w:val="en-US" w:eastAsia="zh-CN"/>
        </w:rPr>
      </w:pPr>
    </w:p>
    <w:tbl>
      <w:tblPr>
        <w:tblStyle w:val="3"/>
        <w:tblW w:w="8429" w:type="dxa"/>
        <w:jc w:val="center"/>
        <w:tblLayout w:type="fixed"/>
        <w:tblCellMar>
          <w:top w:w="0" w:type="dxa"/>
          <w:left w:w="108" w:type="dxa"/>
          <w:bottom w:w="0" w:type="dxa"/>
          <w:right w:w="108" w:type="dxa"/>
        </w:tblCellMar>
      </w:tblPr>
      <w:tblGrid>
        <w:gridCol w:w="816"/>
        <w:gridCol w:w="722"/>
        <w:gridCol w:w="6891"/>
      </w:tblGrid>
      <w:tr>
        <w:tblPrEx>
          <w:tblCellMar>
            <w:top w:w="0" w:type="dxa"/>
            <w:left w:w="108" w:type="dxa"/>
            <w:bottom w:w="0" w:type="dxa"/>
            <w:right w:w="108" w:type="dxa"/>
          </w:tblCellMar>
        </w:tblPrEx>
        <w:trPr>
          <w:trHeight w:val="27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序号</w:t>
            </w:r>
          </w:p>
        </w:tc>
        <w:tc>
          <w:tcPr>
            <w:tcW w:w="722"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品名</w:t>
            </w:r>
          </w:p>
        </w:tc>
        <w:tc>
          <w:tcPr>
            <w:tcW w:w="6891"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详细参数要求</w:t>
            </w:r>
          </w:p>
        </w:tc>
      </w:tr>
      <w:tr>
        <w:tblPrEx>
          <w:tblCellMar>
            <w:top w:w="0" w:type="dxa"/>
            <w:left w:w="108" w:type="dxa"/>
            <w:bottom w:w="0" w:type="dxa"/>
            <w:right w:w="108" w:type="dxa"/>
          </w:tblCellMar>
        </w:tblPrEx>
        <w:trPr>
          <w:trHeight w:val="942"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等线" w:hAnsi="等线" w:eastAsia="等线" w:cs="宋体"/>
                <w:kern w:val="0"/>
                <w:szCs w:val="21"/>
              </w:rPr>
              <w:t>1</w:t>
            </w:r>
          </w:p>
        </w:tc>
        <w:tc>
          <w:tcPr>
            <w:tcW w:w="722" w:type="dxa"/>
            <w:tcBorders>
              <w:top w:val="nil"/>
              <w:left w:val="nil"/>
              <w:bottom w:val="single" w:color="auto" w:sz="4" w:space="0"/>
              <w:right w:val="single" w:color="auto" w:sz="4" w:space="0"/>
            </w:tcBorders>
            <w:vAlign w:val="center"/>
          </w:tcPr>
          <w:p>
            <w:pPr>
              <w:widowControl/>
              <w:jc w:val="left"/>
              <w:rPr>
                <w:rFonts w:ascii="等线" w:hAnsi="等线" w:eastAsia="等线" w:cs="宋体"/>
                <w:kern w:val="0"/>
                <w:szCs w:val="21"/>
              </w:rPr>
            </w:pPr>
            <w:r>
              <w:rPr>
                <w:rFonts w:hint="eastAsia" w:ascii="等线" w:hAnsi="等线" w:eastAsia="等线" w:cs="宋体"/>
                <w:kern w:val="0"/>
                <w:szCs w:val="21"/>
              </w:rPr>
              <w:t>高精度测温人脸安检门</w:t>
            </w:r>
          </w:p>
        </w:tc>
        <w:tc>
          <w:tcPr>
            <w:tcW w:w="6891" w:type="dxa"/>
            <w:tcBorders>
              <w:top w:val="nil"/>
              <w:left w:val="nil"/>
              <w:bottom w:val="single" w:color="auto" w:sz="4" w:space="0"/>
              <w:right w:val="single" w:color="auto" w:sz="4" w:space="0"/>
            </w:tcBorders>
            <w:vAlign w:val="center"/>
          </w:tcPr>
          <w:p>
            <w:pPr>
              <w:rPr>
                <w:rFonts w:ascii="等线" w:hAnsi="等线" w:eastAsia="等线"/>
                <w:sz w:val="18"/>
                <w:szCs w:val="18"/>
              </w:rPr>
            </w:pPr>
            <w:r>
              <w:rPr>
                <w:rFonts w:ascii="等线" w:hAnsi="等线" w:eastAsia="等线"/>
                <w:sz w:val="18"/>
                <w:szCs w:val="18"/>
              </w:rPr>
              <w:t>1、★安检门应符合《通过式金属探测门通用技术规范》（GB15210-2018），需提供由公安部安全与警用电子产品质量检测中心出具的检测报告。(提供公安部有效检测报告复印件加盖厂商公章或投标专用章证明)</w:t>
            </w:r>
            <w:r>
              <w:rPr>
                <w:rFonts w:ascii="等线" w:hAnsi="等线" w:eastAsia="等线"/>
                <w:sz w:val="18"/>
                <w:szCs w:val="18"/>
              </w:rPr>
              <w:cr/>
            </w:r>
            <w:r>
              <w:rPr>
                <w:rFonts w:ascii="等线" w:hAnsi="等线" w:eastAsia="等线"/>
                <w:sz w:val="18"/>
                <w:szCs w:val="18"/>
              </w:rPr>
              <w:t>2、外观应符合以下技术要求：</w:t>
            </w:r>
            <w:r>
              <w:rPr>
                <w:rFonts w:ascii="等线" w:hAnsi="等线" w:eastAsia="等线"/>
                <w:sz w:val="18"/>
                <w:szCs w:val="18"/>
              </w:rPr>
              <w:cr/>
            </w:r>
            <w:r>
              <w:rPr>
                <w:rFonts w:ascii="等线" w:hAnsi="等线" w:eastAsia="等线"/>
                <w:sz w:val="18"/>
                <w:szCs w:val="18"/>
              </w:rPr>
              <w:t>a）无裂纹、起泡、腐蚀、明显划痕或永久污渍；</w:t>
            </w:r>
            <w:r>
              <w:rPr>
                <w:rFonts w:ascii="等线" w:hAnsi="等线" w:eastAsia="等线"/>
                <w:sz w:val="18"/>
                <w:szCs w:val="18"/>
              </w:rPr>
              <w:cr/>
            </w:r>
            <w:r>
              <w:rPr>
                <w:rFonts w:ascii="等线" w:hAnsi="等线" w:eastAsia="等线"/>
                <w:sz w:val="18"/>
                <w:szCs w:val="18"/>
              </w:rPr>
              <w:t>b）便于人无障碍地步行通过；</w:t>
            </w:r>
            <w:r>
              <w:rPr>
                <w:rFonts w:ascii="等线" w:hAnsi="等线" w:eastAsia="等线"/>
                <w:sz w:val="18"/>
                <w:szCs w:val="18"/>
              </w:rPr>
              <w:cr/>
            </w:r>
            <w:r>
              <w:rPr>
                <w:rFonts w:ascii="等线" w:hAnsi="等线" w:eastAsia="等线"/>
                <w:sz w:val="18"/>
                <w:szCs w:val="18"/>
              </w:rPr>
              <w:t>c）无能勾扯衣物或划伤皮肤的尖角锐棱；</w:t>
            </w:r>
            <w:r>
              <w:rPr>
                <w:rFonts w:ascii="等线" w:hAnsi="等线" w:eastAsia="等线"/>
                <w:sz w:val="18"/>
                <w:szCs w:val="18"/>
              </w:rPr>
              <w:cr/>
            </w:r>
            <w:r>
              <w:rPr>
                <w:rFonts w:ascii="等线" w:hAnsi="等线" w:eastAsia="等线"/>
                <w:sz w:val="18"/>
                <w:szCs w:val="18"/>
              </w:rPr>
              <w:t>d）无高度超过5mm或头部曲率半径小于2mm的突出物；</w:t>
            </w:r>
            <w:r>
              <w:rPr>
                <w:rFonts w:ascii="等线" w:hAnsi="等线" w:eastAsia="等线"/>
                <w:sz w:val="18"/>
                <w:szCs w:val="18"/>
              </w:rPr>
              <w:cr/>
            </w:r>
            <w:r>
              <w:rPr>
                <w:rFonts w:ascii="等线" w:hAnsi="等线" w:eastAsia="等线"/>
                <w:sz w:val="18"/>
                <w:szCs w:val="18"/>
              </w:rPr>
              <w:t>e）无裸露的导线或悬挂的物体</w:t>
            </w:r>
            <w:r>
              <w:rPr>
                <w:rFonts w:ascii="等线" w:hAnsi="等线" w:eastAsia="等线"/>
                <w:sz w:val="18"/>
                <w:szCs w:val="18"/>
              </w:rPr>
              <w:cr/>
            </w:r>
            <w:r>
              <w:rPr>
                <w:rFonts w:ascii="等线" w:hAnsi="等线" w:eastAsia="等线"/>
                <w:sz w:val="18"/>
                <w:szCs w:val="18"/>
              </w:rPr>
              <w:t>3、通道空间应符合以下要求：</w:t>
            </w:r>
            <w:r>
              <w:rPr>
                <w:rFonts w:ascii="等线" w:hAnsi="等线" w:eastAsia="等线"/>
                <w:sz w:val="18"/>
                <w:szCs w:val="18"/>
              </w:rPr>
              <w:cr/>
            </w:r>
            <w:r>
              <w:rPr>
                <w:rFonts w:ascii="等线" w:hAnsi="等线" w:eastAsia="等线"/>
                <w:sz w:val="18"/>
                <w:szCs w:val="18"/>
              </w:rPr>
              <w:t>a）高度（Z轴方向）大于等于2000mm；</w:t>
            </w:r>
            <w:r>
              <w:rPr>
                <w:rFonts w:ascii="等线" w:hAnsi="等线" w:eastAsia="等线"/>
                <w:sz w:val="18"/>
                <w:szCs w:val="18"/>
              </w:rPr>
              <w:cr/>
            </w:r>
            <w:r>
              <w:rPr>
                <w:rFonts w:ascii="等线" w:hAnsi="等线" w:eastAsia="等线"/>
                <w:sz w:val="18"/>
                <w:szCs w:val="18"/>
              </w:rPr>
              <w:t>b）宽度（X轴方向）大于等于740mm；</w:t>
            </w:r>
            <w:r>
              <w:rPr>
                <w:rFonts w:ascii="等线" w:hAnsi="等线" w:eastAsia="等线"/>
                <w:sz w:val="18"/>
                <w:szCs w:val="18"/>
              </w:rPr>
              <w:cr/>
            </w:r>
            <w:r>
              <w:rPr>
                <w:rFonts w:ascii="等线" w:hAnsi="等线" w:eastAsia="等线"/>
                <w:sz w:val="18"/>
                <w:szCs w:val="18"/>
              </w:rPr>
              <w:t>c）深度（Y轴方向）大于</w:t>
            </w:r>
            <w:r>
              <w:rPr>
                <w:rFonts w:hint="eastAsia" w:ascii="等线" w:hAnsi="等线" w:eastAsia="等线"/>
                <w:sz w:val="18"/>
                <w:szCs w:val="18"/>
              </w:rPr>
              <w:t>等于</w:t>
            </w:r>
            <w:r>
              <w:rPr>
                <w:rFonts w:ascii="等线" w:hAnsi="等线" w:eastAsia="等线"/>
                <w:sz w:val="18"/>
                <w:szCs w:val="18"/>
              </w:rPr>
              <w:t>600mm</w:t>
            </w:r>
            <w:r>
              <w:rPr>
                <w:rFonts w:ascii="等线" w:hAnsi="等线" w:eastAsia="等线"/>
                <w:sz w:val="18"/>
                <w:szCs w:val="18"/>
              </w:rPr>
              <w:cr/>
            </w:r>
            <w:r>
              <w:rPr>
                <w:rFonts w:ascii="等线" w:hAnsi="等线" w:eastAsia="等线"/>
                <w:sz w:val="18"/>
                <w:szCs w:val="18"/>
              </w:rPr>
              <w:t>4、室外工作型：IP53</w:t>
            </w:r>
            <w:r>
              <w:rPr>
                <w:rFonts w:ascii="等线" w:hAnsi="等线" w:eastAsia="等线"/>
                <w:sz w:val="18"/>
                <w:szCs w:val="18"/>
              </w:rPr>
              <w:cr/>
            </w:r>
            <w:r>
              <w:rPr>
                <w:rFonts w:ascii="等线" w:hAnsi="等线" w:eastAsia="等线"/>
                <w:sz w:val="18"/>
                <w:szCs w:val="18"/>
              </w:rPr>
              <w:t>5、工作温度：-20℃~65℃，RH93%</w:t>
            </w:r>
            <w:r>
              <w:rPr>
                <w:rFonts w:ascii="等线" w:hAnsi="等线" w:eastAsia="等线"/>
                <w:sz w:val="18"/>
                <w:szCs w:val="18"/>
              </w:rPr>
              <w:cr/>
            </w:r>
            <w:r>
              <w:rPr>
                <w:rFonts w:ascii="等线" w:hAnsi="等线" w:eastAsia="等线"/>
                <w:sz w:val="18"/>
                <w:szCs w:val="18"/>
              </w:rPr>
              <w:t>6、工作电压：AC85V～AC264V、45Hz～66Hz</w:t>
            </w:r>
            <w:r>
              <w:rPr>
                <w:rFonts w:ascii="等线" w:hAnsi="等线" w:eastAsia="等线"/>
                <w:sz w:val="18"/>
                <w:szCs w:val="18"/>
              </w:rPr>
              <w:cr/>
            </w:r>
            <w:r>
              <w:rPr>
                <w:rFonts w:ascii="等线" w:hAnsi="等线" w:eastAsia="等线"/>
                <w:sz w:val="18"/>
                <w:szCs w:val="18"/>
              </w:rPr>
              <w:t>7、★安检门应可创建不同用户的权限组，可分配不同用户权限，最大支持20个用户组和128个用户(提供公安部有效检测报告复印件加盖厂商公章或投标专用章证明)</w:t>
            </w:r>
            <w:r>
              <w:rPr>
                <w:rFonts w:ascii="等线" w:hAnsi="等线" w:eastAsia="等线"/>
                <w:sz w:val="18"/>
                <w:szCs w:val="18"/>
              </w:rPr>
              <w:cr/>
            </w:r>
            <w:r>
              <w:rPr>
                <w:rFonts w:ascii="等线" w:hAnsi="等线" w:eastAsia="等线"/>
                <w:sz w:val="18"/>
                <w:szCs w:val="18"/>
              </w:rPr>
              <w:t>8、★探测灵敏度：符合Ⅰ类要求(提供公安部有效检测报告复印件加盖厂商</w:t>
            </w:r>
            <w:bookmarkStart w:id="0" w:name="_GoBack"/>
            <w:bookmarkEnd w:id="0"/>
            <w:r>
              <w:rPr>
                <w:rFonts w:ascii="等线" w:hAnsi="等线" w:eastAsia="等线"/>
                <w:sz w:val="18"/>
                <w:szCs w:val="18"/>
              </w:rPr>
              <w:t>公章或投标专用章证明)</w:t>
            </w:r>
            <w:r>
              <w:rPr>
                <w:rFonts w:ascii="等线" w:hAnsi="等线" w:eastAsia="等线"/>
                <w:sz w:val="18"/>
                <w:szCs w:val="18"/>
              </w:rPr>
              <w:cr/>
            </w:r>
            <w:r>
              <w:rPr>
                <w:rFonts w:ascii="等线" w:hAnsi="等线" w:eastAsia="等线"/>
                <w:sz w:val="18"/>
                <w:szCs w:val="18"/>
              </w:rPr>
              <w:t>9、★安检门应配置至少2个不小于29寸的液晶显示屏，并应在两个液晶显示器上均能显示物品图示、通过人数、金属报警人数、体温报警人数、无口罩报警标签、实时视频图像、人形图及报警区位、当前日期、正常体温值、异常体温值（红色字体）、抓拍人脸图、人</w:t>
            </w:r>
            <w:r>
              <w:rPr>
                <w:rFonts w:hint="eastAsia" w:ascii="等线" w:hAnsi="等线" w:eastAsia="等线"/>
                <w:sz w:val="18"/>
                <w:szCs w:val="18"/>
              </w:rPr>
              <w:t>脸底库对比图、历史数据（不少于</w:t>
            </w:r>
            <w:r>
              <w:rPr>
                <w:rFonts w:ascii="等线" w:hAnsi="等线" w:eastAsia="等线"/>
                <w:sz w:val="18"/>
                <w:szCs w:val="18"/>
              </w:rPr>
              <w:t>4条人脸数据）等信息. (提供公安部有效检测报告复印件加盖厂商公章或投标专用章证明)</w:t>
            </w:r>
            <w:r>
              <w:rPr>
                <w:rFonts w:ascii="等线" w:hAnsi="等线" w:eastAsia="等线"/>
                <w:sz w:val="18"/>
                <w:szCs w:val="18"/>
              </w:rPr>
              <w:cr/>
            </w:r>
            <w:r>
              <w:rPr>
                <w:rFonts w:ascii="等线" w:hAnsi="等线" w:eastAsia="等线"/>
                <w:sz w:val="18"/>
                <w:szCs w:val="18"/>
              </w:rPr>
              <w:t>信息发布功能：安检门入口屏支持图片、文字、音频、视频信息、富文本、滚动字幕、PDF文档、网页、实时监控画面灯素材的即时发布，具有快速播放模板、行业模板和自定义模板编辑素材，支持画面叠加滚动字母，支持编辑节目计划进行轮播；支持网络远程管理控制节目更新或者通过U盘导入信息发布节目</w:t>
            </w:r>
            <w:r>
              <w:rPr>
                <w:rFonts w:ascii="等线" w:hAnsi="等线" w:eastAsia="等线"/>
                <w:sz w:val="18"/>
                <w:szCs w:val="18"/>
              </w:rPr>
              <w:cr/>
            </w:r>
            <w:r>
              <w:rPr>
                <w:rFonts w:ascii="等线" w:hAnsi="等线" w:eastAsia="等线"/>
                <w:sz w:val="18"/>
                <w:szCs w:val="18"/>
              </w:rPr>
              <w:t>10、★安检门具备电子产品探测模式、违禁品探测模式、电子产品和违禁品探测模式及全金属探测模式共四种模式，能在不同模式间进行切换(提供公安部有效检测报告复印件加盖厂商公章或投标专用章证明)</w:t>
            </w:r>
            <w:r>
              <w:rPr>
                <w:rFonts w:ascii="等线" w:hAnsi="等线" w:eastAsia="等线"/>
                <w:sz w:val="18"/>
                <w:szCs w:val="18"/>
              </w:rPr>
              <w:cr/>
            </w:r>
            <w:r>
              <w:rPr>
                <w:rFonts w:ascii="等线" w:hAnsi="等线" w:eastAsia="等线"/>
                <w:sz w:val="18"/>
                <w:szCs w:val="18"/>
              </w:rPr>
              <w:t>11、电子产品探测功能：安检门应能排除人员正常着装上</w:t>
            </w:r>
            <w:r>
              <w:rPr>
                <w:rFonts w:hint="eastAsia" w:ascii="等线" w:hAnsi="等线" w:eastAsia="等线"/>
                <w:sz w:val="18"/>
                <w:szCs w:val="18"/>
              </w:rPr>
              <w:t>的手表、金属钮扣、腰带、不锈钢保温杯、等日常金属产品通过时应不报警，当携带或夹带手机（处于开、关机状态，飞行模式，移除</w:t>
            </w:r>
            <w:r>
              <w:rPr>
                <w:rFonts w:ascii="等线" w:hAnsi="等线" w:eastAsia="等线"/>
                <w:sz w:val="18"/>
                <w:szCs w:val="18"/>
              </w:rPr>
              <w:t>SIM卡或摘除听筒状态，1层或5层15μm锡纸包裹）、iPad等电子产品以1m/s的速度通过安检门时，系统应有声光报警并有文字和图像提示物品的藏匿位置；</w:t>
            </w:r>
            <w:r>
              <w:rPr>
                <w:rFonts w:ascii="等线" w:hAnsi="等线" w:eastAsia="等线"/>
                <w:sz w:val="18"/>
                <w:szCs w:val="18"/>
              </w:rPr>
              <w:cr/>
            </w:r>
            <w:r>
              <w:rPr>
                <w:rFonts w:ascii="等线" w:hAnsi="等线" w:eastAsia="等线"/>
                <w:sz w:val="18"/>
                <w:szCs w:val="18"/>
              </w:rPr>
              <w:t>12、★违禁品探测模式下，人员携带日常金属和电子产品通过安检门，安检门不产生报警信息，携带刀具及金属罐体以1m/s速度通过时，报警检出率大于等于98%(提供公安部有效检测报告复印件加盖厂商公章或投标专用章证明)</w:t>
            </w:r>
            <w:r>
              <w:rPr>
                <w:rFonts w:ascii="等线" w:hAnsi="等线" w:eastAsia="等线"/>
                <w:sz w:val="18"/>
                <w:szCs w:val="18"/>
              </w:rPr>
              <w:cr/>
            </w:r>
            <w:r>
              <w:rPr>
                <w:rFonts w:ascii="等线" w:hAnsi="等线" w:eastAsia="等线"/>
                <w:sz w:val="18"/>
                <w:szCs w:val="18"/>
              </w:rPr>
              <w:t>13、★安检门在电子产品探测模式、违禁品探测模式、电子产品和违禁品探测模式下，可将分类探测结果在屏幕上以高亮图标的形式进行显示提醒(提供公安部有效检测报告复印件加盖厂商公章或投标专用章证明)</w:t>
            </w:r>
            <w:r>
              <w:rPr>
                <w:rFonts w:ascii="等线" w:hAnsi="等线" w:eastAsia="等线"/>
                <w:sz w:val="18"/>
                <w:szCs w:val="18"/>
              </w:rPr>
              <w:cr/>
            </w:r>
            <w:r>
              <w:rPr>
                <w:rFonts w:ascii="等线" w:hAnsi="等线" w:eastAsia="等线"/>
                <w:sz w:val="18"/>
                <w:szCs w:val="18"/>
              </w:rPr>
              <w:t>14、★安检门应自带SATA硬盘接口，应可在安检门中内置硬盘，最大支持14TB</w:t>
            </w:r>
            <w:r>
              <w:rPr>
                <w:rFonts w:ascii="等线" w:hAnsi="等线" w:eastAsia="等线"/>
                <w:sz w:val="18"/>
                <w:szCs w:val="18"/>
              </w:rPr>
              <w:cr/>
            </w:r>
            <w:r>
              <w:rPr>
                <w:rFonts w:ascii="等线" w:hAnsi="等线" w:eastAsia="等线"/>
                <w:sz w:val="18"/>
                <w:szCs w:val="18"/>
              </w:rPr>
              <w:t>在探测区左右边界各向内150mm的区域中，任意一点的辐射磁感应强度均应小于等于10uT(提供公安部有效检测报告复印件加盖厂商公章或投标专用章证明)</w:t>
            </w:r>
            <w:r>
              <w:rPr>
                <w:rFonts w:ascii="等线" w:hAnsi="等线" w:eastAsia="等线"/>
                <w:sz w:val="18"/>
                <w:szCs w:val="18"/>
              </w:rPr>
              <w:cr/>
            </w:r>
            <w:r>
              <w:rPr>
                <w:rFonts w:ascii="等线" w:hAnsi="等线" w:eastAsia="等线"/>
                <w:sz w:val="18"/>
                <w:szCs w:val="18"/>
              </w:rPr>
              <w:t>15、灵敏度：应至少10000级可调，能从低到高方便调节；具有快速设备灵敏度功能，支持一键设置所需灵敏度</w:t>
            </w:r>
            <w:r>
              <w:rPr>
                <w:rFonts w:ascii="等线" w:hAnsi="等线" w:eastAsia="等线"/>
                <w:sz w:val="18"/>
                <w:szCs w:val="18"/>
              </w:rPr>
              <w:cr/>
            </w:r>
            <w:r>
              <w:rPr>
                <w:rFonts w:ascii="等线" w:hAnsi="等线" w:eastAsia="等线"/>
                <w:sz w:val="18"/>
                <w:szCs w:val="18"/>
              </w:rPr>
              <w:t>16、★安检门应支持人数自动、手动清零选项，可配置过检人数是否在开机后自动清零(提供公安部有效检测报告复印件加盖厂商公章或投标专用章证明)</w:t>
            </w:r>
            <w:r>
              <w:rPr>
                <w:rFonts w:ascii="等线" w:hAnsi="等线" w:eastAsia="等线"/>
                <w:sz w:val="18"/>
                <w:szCs w:val="18"/>
              </w:rPr>
              <w:cr/>
            </w:r>
            <w:r>
              <w:rPr>
                <w:rFonts w:ascii="等线" w:hAnsi="等线" w:eastAsia="等线"/>
                <w:sz w:val="18"/>
                <w:szCs w:val="18"/>
              </w:rPr>
              <w:t>17、安全防范报警设备的电源插头或电源引入端与外壳裸露金属部件之间，应能承受GB16796-2009中表1规定的45Hz～65Hz交流电压的抗电强度试验，历时1min应无击穿和飞弧现象</w:t>
            </w:r>
            <w:r>
              <w:rPr>
                <w:rFonts w:ascii="等线" w:hAnsi="等线" w:eastAsia="等线"/>
                <w:sz w:val="18"/>
                <w:szCs w:val="18"/>
              </w:rPr>
              <w:cr/>
            </w:r>
            <w:r>
              <w:rPr>
                <w:rFonts w:ascii="等线" w:hAnsi="等线" w:eastAsia="等线"/>
                <w:sz w:val="18"/>
                <w:szCs w:val="18"/>
              </w:rPr>
              <w:t>18、分区探测功能：安检门应可分区探测和全区探测模式间切换，在门板左右均可通过立柱灯对应显示报警区域；当多个区域有报警物，对应的区域</w:t>
            </w:r>
            <w:r>
              <w:rPr>
                <w:rFonts w:hint="eastAsia" w:ascii="等线" w:hAnsi="等线" w:eastAsia="等线"/>
                <w:sz w:val="18"/>
                <w:szCs w:val="18"/>
              </w:rPr>
              <w:t>都应显示报警；报警区位显示有连续、间隔、单区三种模式，可定位报警位置</w:t>
            </w:r>
          </w:p>
          <w:p>
            <w:pPr>
              <w:rPr>
                <w:rFonts w:ascii="等线" w:hAnsi="等线" w:eastAsia="等线"/>
                <w:sz w:val="18"/>
                <w:szCs w:val="18"/>
              </w:rPr>
            </w:pPr>
            <w:r>
              <w:rPr>
                <w:rFonts w:ascii="等线" w:hAnsi="等线" w:eastAsia="等线"/>
                <w:sz w:val="18"/>
                <w:szCs w:val="18"/>
              </w:rPr>
              <w:t>19、★频率设置：安检门应可在开机时根据当前环境自动设置匹配频率；可手动设置3k~10k之间任一频率值(提供公安部有效检测报告复印件加盖厂商公章或投标专用章证明)</w:t>
            </w:r>
            <w:r>
              <w:rPr>
                <w:rFonts w:ascii="等线" w:hAnsi="等线" w:eastAsia="等线"/>
                <w:sz w:val="18"/>
                <w:szCs w:val="18"/>
              </w:rPr>
              <w:cr/>
            </w:r>
            <w:r>
              <w:rPr>
                <w:rFonts w:ascii="等线" w:hAnsi="等线" w:eastAsia="等线"/>
                <w:sz w:val="18"/>
                <w:szCs w:val="18"/>
              </w:rPr>
              <w:t>20、低地报警能力：在离地2cm的高度以一枚五角硬币（直径20.5mm，厚度1.65mm）为测试物，以0.8m/s~1.2m/s的速度通过安检门时，安检门应能报警</w:t>
            </w:r>
            <w:r>
              <w:rPr>
                <w:rFonts w:ascii="等线" w:hAnsi="等线" w:eastAsia="等线"/>
                <w:sz w:val="18"/>
                <w:szCs w:val="18"/>
              </w:rPr>
              <w:cr/>
            </w:r>
            <w:r>
              <w:rPr>
                <w:rFonts w:ascii="等线" w:hAnsi="等线" w:eastAsia="等线"/>
                <w:sz w:val="18"/>
                <w:szCs w:val="18"/>
              </w:rPr>
              <w:t>21、★安检门主机内应支持人脸库功能，最大支持不小于35个人脸库；人脸库应支持不小于80万条人脸特征；支持人脸图片自动建模，建模速度不小于25张/秒(提供公安部有效检测报告复印件加盖厂商公章或投标专用章证明)</w:t>
            </w:r>
            <w:r>
              <w:rPr>
                <w:rFonts w:ascii="等线" w:hAnsi="等线" w:eastAsia="等线"/>
                <w:sz w:val="18"/>
                <w:szCs w:val="18"/>
              </w:rPr>
              <w:cr/>
            </w:r>
            <w:r>
              <w:rPr>
                <w:rFonts w:ascii="等线" w:hAnsi="等线" w:eastAsia="等线"/>
                <w:sz w:val="18"/>
                <w:szCs w:val="18"/>
              </w:rPr>
              <w:t>安检门应能存储每天通过的</w:t>
            </w:r>
            <w:r>
              <w:rPr>
                <w:rFonts w:hint="eastAsia" w:ascii="等线" w:hAnsi="等线" w:eastAsia="等线"/>
                <w:sz w:val="18"/>
                <w:szCs w:val="18"/>
              </w:rPr>
              <w:t>人数、报警次数、报警信息、人脸信息等数据，可按时间、通过方向、报警程度等查询历史信息和报警视频录像；同时支持历史信息和视频录像导出功能，而且存储数据不小于</w:t>
            </w:r>
            <w:r>
              <w:rPr>
                <w:rFonts w:ascii="等线" w:hAnsi="等线" w:eastAsia="等线"/>
                <w:sz w:val="18"/>
                <w:szCs w:val="18"/>
              </w:rPr>
              <w:t>2000万条</w:t>
            </w:r>
            <w:r>
              <w:rPr>
                <w:rFonts w:ascii="等线" w:hAnsi="等线" w:eastAsia="等线"/>
                <w:sz w:val="18"/>
                <w:szCs w:val="18"/>
              </w:rPr>
              <w:cr/>
            </w:r>
            <w:r>
              <w:rPr>
                <w:rFonts w:ascii="等线" w:hAnsi="等线" w:eastAsia="等线"/>
                <w:sz w:val="18"/>
                <w:szCs w:val="18"/>
              </w:rPr>
              <w:t>22、安检门应可按时间、通过方式、通过人数、报警人数进行数据报表查询，可将数据导出为jpg图片或excel文件(提供公安部有效检测报告复印件加盖厂商公章或投标专用章证明)</w:t>
            </w:r>
            <w:r>
              <w:rPr>
                <w:rFonts w:ascii="等线" w:hAnsi="等线" w:eastAsia="等线"/>
                <w:sz w:val="18"/>
                <w:szCs w:val="18"/>
              </w:rPr>
              <w:cr/>
            </w:r>
            <w:r>
              <w:rPr>
                <w:rFonts w:ascii="等线" w:hAnsi="等线" w:eastAsia="等线"/>
                <w:sz w:val="18"/>
                <w:szCs w:val="18"/>
              </w:rPr>
              <w:t>23、安检门应具有255级不同音量等级设置，报警声强应大于等于105dB，并且报警时长0-30秒可设置，应具有20种报警音频；</w:t>
            </w:r>
            <w:r>
              <w:rPr>
                <w:rFonts w:ascii="等线" w:hAnsi="等线" w:eastAsia="等线"/>
                <w:sz w:val="18"/>
                <w:szCs w:val="18"/>
              </w:rPr>
              <w:cr/>
            </w:r>
            <w:r>
              <w:rPr>
                <w:rFonts w:ascii="等线" w:hAnsi="等线" w:eastAsia="等线"/>
                <w:sz w:val="18"/>
                <w:szCs w:val="18"/>
              </w:rPr>
              <w:t>24、安检门应具有自检功能，开机时可对主控系统、 左右探测门板系统、 红外装置、 摄像机、 外接设备和通讯接口进行自检并显示检测结果；自检存在故障时，可在显示屏提示</w:t>
            </w:r>
            <w:r>
              <w:rPr>
                <w:rFonts w:ascii="等线" w:hAnsi="等线" w:eastAsia="等线"/>
                <w:sz w:val="18"/>
                <w:szCs w:val="18"/>
              </w:rPr>
              <w:cr/>
            </w:r>
            <w:r>
              <w:rPr>
                <w:rFonts w:ascii="等线" w:hAnsi="等线" w:eastAsia="等线"/>
                <w:sz w:val="18"/>
                <w:szCs w:val="18"/>
              </w:rPr>
              <w:t>25、安检门门体前后左右共4条LED灯带可保持氛围灯模式；安检门报警时采用局部或全域红色高亮显示，报警复位切换回氛围灯模式</w:t>
            </w:r>
            <w:r>
              <w:rPr>
                <w:rFonts w:ascii="等线" w:hAnsi="等线" w:eastAsia="等线"/>
                <w:sz w:val="18"/>
                <w:szCs w:val="18"/>
              </w:rPr>
              <w:cr/>
            </w:r>
            <w:r>
              <w:rPr>
                <w:rFonts w:ascii="等线" w:hAnsi="等线" w:eastAsia="等线"/>
                <w:sz w:val="18"/>
                <w:szCs w:val="18"/>
              </w:rPr>
              <w:t>26、测温相机性能：可见光相机分辨率2336x1752；热成像相机分辨率256x192</w:t>
            </w:r>
            <w:r>
              <w:rPr>
                <w:rFonts w:ascii="等线" w:hAnsi="等线" w:eastAsia="等线"/>
                <w:sz w:val="18"/>
                <w:szCs w:val="18"/>
              </w:rPr>
              <w:cr/>
            </w:r>
            <w:r>
              <w:rPr>
                <w:rFonts w:ascii="等线" w:hAnsi="等线" w:eastAsia="等线"/>
                <w:sz w:val="18"/>
                <w:szCs w:val="18"/>
              </w:rPr>
              <w:t>27、口罩检测：安检门应可检测受检人员面部的佩戴口罩情况，当未带口罩时，可联动声光报警，并可在大屏幕上的人像图片中自动添加红色标签进</w:t>
            </w:r>
            <w:r>
              <w:rPr>
                <w:rFonts w:hint="eastAsia" w:ascii="等线" w:hAnsi="等线" w:eastAsia="等线"/>
                <w:sz w:val="18"/>
                <w:szCs w:val="18"/>
              </w:rPr>
              <w:t>行提示，同时系统中可保存带标签的照片，照片可追溯查询；支持</w:t>
            </w:r>
            <w:r>
              <w:rPr>
                <w:rFonts w:ascii="等线" w:hAnsi="等线" w:eastAsia="等线"/>
                <w:sz w:val="18"/>
                <w:szCs w:val="18"/>
              </w:rPr>
              <w:t>9种报警音频，同时能够联网远程报警(提供公安部有效检测报告复印件加盖厂商公章或投标专用章证明)</w:t>
            </w:r>
            <w:r>
              <w:rPr>
                <w:rFonts w:ascii="等线" w:hAnsi="等线" w:eastAsia="等线"/>
                <w:sz w:val="18"/>
                <w:szCs w:val="18"/>
              </w:rPr>
              <w:cr/>
            </w:r>
            <w:r>
              <w:rPr>
                <w:rFonts w:ascii="等线" w:hAnsi="等线" w:eastAsia="等线"/>
                <w:sz w:val="18"/>
                <w:szCs w:val="18"/>
              </w:rPr>
              <w:t>28、★人脸测温功能：可对监控画面中最多32个人脸目标进行检测、测温并叠加测温信息显示；测温响应时间不大于180ms; (提供公安部有效检测报告复印件加盖厂商公章或投标专用章证明)</w:t>
            </w:r>
            <w:r>
              <w:rPr>
                <w:rFonts w:ascii="等线" w:hAnsi="等线" w:eastAsia="等线"/>
                <w:sz w:val="18"/>
                <w:szCs w:val="18"/>
              </w:rPr>
              <w:cr/>
            </w:r>
            <w:r>
              <w:rPr>
                <w:rFonts w:ascii="等线" w:hAnsi="等线" w:eastAsia="等线"/>
                <w:sz w:val="18"/>
                <w:szCs w:val="18"/>
              </w:rPr>
              <w:t>29、操作系统：安检门应自带Linux操作系统、Android系统</w:t>
            </w:r>
            <w:r>
              <w:rPr>
                <w:rFonts w:ascii="等线" w:hAnsi="等线" w:eastAsia="等线"/>
                <w:sz w:val="18"/>
                <w:szCs w:val="18"/>
              </w:rPr>
              <w:cr/>
            </w:r>
            <w:r>
              <w:rPr>
                <w:rFonts w:ascii="等线" w:hAnsi="等线" w:eastAsia="等线"/>
                <w:sz w:val="18"/>
                <w:szCs w:val="18"/>
              </w:rPr>
              <w:t>30、接口功能：安检门机箱外部应配置至少4个对外USB3.0接口，2个RS485和2个RS232(提供公安部有效检测报告复印件加盖厂商公章或投标专用章证明)</w:t>
            </w:r>
          </w:p>
          <w:p>
            <w:pPr>
              <w:jc w:val="left"/>
              <w:rPr>
                <w:rFonts w:hint="eastAsia" w:ascii="等线" w:hAnsi="等线" w:eastAsia="等线"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00000000"/>
    <w:rsid w:val="03FC66AF"/>
    <w:rsid w:val="05D82920"/>
    <w:rsid w:val="0C823E95"/>
    <w:rsid w:val="15FE2474"/>
    <w:rsid w:val="16F75FC4"/>
    <w:rsid w:val="178E395F"/>
    <w:rsid w:val="292C0A52"/>
    <w:rsid w:val="31BC05A0"/>
    <w:rsid w:val="42CE0106"/>
    <w:rsid w:val="43BD39DF"/>
    <w:rsid w:val="548615DC"/>
    <w:rsid w:val="5BFC04FA"/>
    <w:rsid w:val="62BC7178"/>
    <w:rsid w:val="637472FF"/>
    <w:rsid w:val="727429DC"/>
    <w:rsid w:val="7F8B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2482</Words>
  <Characters>2715</Characters>
  <Lines>0</Lines>
  <Paragraphs>0</Paragraphs>
  <TotalTime>2</TotalTime>
  <ScaleCrop>false</ScaleCrop>
  <LinksUpToDate>false</LinksUpToDate>
  <CharactersWithSpaces>2721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2022-04-29T09:09:00Z</dcterms:created>
  <dc:creator>Administrator</dc:creator>
  <cp:lastModifiedBy>Administrator</cp:lastModifiedBy>
  <cp:lastPrinted>2022-09-27T09:31:35Z</cp:lastPrinted>
  <dcterms:modified xsi:type="dcterms:W3CDTF">2022-09-27T09:33:27Z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8A43A16488FA448BA73237CC2291E2C0</vt:lpwstr>
  </property>
</Properties>
</file>