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药库冷藏库采购项目需求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冷藏库规格：长4.8m，宽2.9m，高2.5m；缓冲库规格：长1.2m，宽2.9m，高2.5m；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采用防锁死安全门，尺寸：宽0.8m，高1.8m；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制冷温度2℃至8℃；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采用双制冷系统（1用1备）；主机为艾默生压缩机一体机；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库体内外表面材料为</w:t>
      </w:r>
      <w:r>
        <w:rPr>
          <w:rFonts w:hint="eastAsia"/>
          <w:sz w:val="28"/>
          <w:szCs w:val="28"/>
          <w:lang w:eastAsia="zh-CN"/>
        </w:rPr>
        <w:t>彩钢板</w:t>
      </w:r>
      <w:bookmarkStart w:id="0" w:name="_GoBack"/>
      <w:bookmarkEnd w:id="0"/>
      <w:r>
        <w:rPr>
          <w:rFonts w:hint="eastAsia"/>
          <w:sz w:val="28"/>
          <w:szCs w:val="28"/>
        </w:rPr>
        <w:t>，板材厚度</w:t>
      </w:r>
      <w:r>
        <w:rPr>
          <w:rFonts w:hint="eastAsia" w:asciiTheme="minorEastAsia" w:hAnsiTheme="minorEastAsia"/>
          <w:sz w:val="28"/>
          <w:szCs w:val="28"/>
        </w:rPr>
        <w:t>≥</w:t>
      </w:r>
      <w:r>
        <w:rPr>
          <w:rFonts w:hint="eastAsia"/>
          <w:sz w:val="28"/>
          <w:szCs w:val="28"/>
        </w:rPr>
        <w:t>0.6mm，内芯材料为B1级防火聚氨酯，冷板厚度100mm，提供检测报告；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采用微电脑自动控制,远程实时监控冷藏温度，具有超温报警功能；温度信息、报警信息与手机连接；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库内照明灯具符合食品卫生安全要求和冷库环境条件，显色性指数不低于60，照度不低于20lm;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整机保修两年。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EED31"/>
    <w:multiLevelType w:val="singleLevel"/>
    <w:tmpl w:val="5FBEED3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B544E"/>
    <w:rsid w:val="00857A6F"/>
    <w:rsid w:val="00C25C46"/>
    <w:rsid w:val="00C84525"/>
    <w:rsid w:val="00FE63B6"/>
    <w:rsid w:val="29E7741B"/>
    <w:rsid w:val="385B544E"/>
    <w:rsid w:val="56C6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42</Words>
  <Characters>246</Characters>
  <Lines>2</Lines>
  <Paragraphs>1</Paragraphs>
  <TotalTime>3</TotalTime>
  <ScaleCrop>false</ScaleCrop>
  <LinksUpToDate>false</LinksUpToDate>
  <CharactersWithSpaces>287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2020-11-26T02:27:00Z</dcterms:created>
  <dc:creator>hp</dc:creator>
  <cp:lastModifiedBy>Administrator</cp:lastModifiedBy>
  <dcterms:modified xsi:type="dcterms:W3CDTF">2020-12-26T07:10:18Z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