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hint="eastAsia" w:ascii="黑体" w:hAnsi="黑体" w:eastAsia="黑体" w:cs="黑体"/>
          <w:b/>
          <w:bCs/>
          <w:sz w:val="44"/>
          <w:szCs w:val="44"/>
        </w:rPr>
      </w:pPr>
    </w:p>
    <w:p>
      <w:pPr>
        <w:spacing w:line="900" w:lineRule="exact"/>
        <w:jc w:val="center"/>
        <w:rPr>
          <w:rFonts w:hint="eastAsia" w:ascii="黑体" w:hAnsi="黑体" w:eastAsia="黑体" w:cs="黑体"/>
          <w:b/>
          <w:bCs/>
          <w:sz w:val="44"/>
          <w:szCs w:val="44"/>
        </w:rPr>
      </w:pPr>
      <w:r>
        <w:rPr>
          <w:rFonts w:hint="eastAsia" w:ascii="黑体" w:hAnsi="黑体" w:eastAsia="黑体" w:cs="黑体"/>
          <w:b/>
          <w:bCs/>
          <w:sz w:val="44"/>
          <w:szCs w:val="44"/>
        </w:rPr>
        <w:t>海安市人民医院</w:t>
      </w:r>
    </w:p>
    <w:p>
      <w:pPr>
        <w:spacing w:line="900" w:lineRule="exact"/>
        <w:jc w:val="center"/>
        <w:rPr>
          <w:rFonts w:hint="eastAsia" w:ascii="黑体" w:hAnsi="黑体" w:eastAsia="黑体" w:cs="黑体"/>
          <w:sz w:val="44"/>
          <w:szCs w:val="44"/>
        </w:rPr>
      </w:pPr>
      <w:r>
        <w:rPr>
          <w:rFonts w:hint="eastAsia" w:ascii="黑体" w:hAnsi="黑体" w:eastAsia="黑体" w:cs="黑体"/>
          <w:b/>
          <w:bCs/>
          <w:sz w:val="44"/>
          <w:szCs w:val="44"/>
          <w:lang w:val="en-US" w:eastAsia="zh-CN"/>
        </w:rPr>
        <w:t>邀请比价</w:t>
      </w:r>
      <w:r>
        <w:rPr>
          <w:rFonts w:hint="eastAsia" w:ascii="黑体" w:hAnsi="黑体" w:eastAsia="黑体" w:cs="黑体"/>
          <w:b/>
          <w:bCs/>
          <w:sz w:val="44"/>
          <w:szCs w:val="44"/>
        </w:rPr>
        <w:t>采购文件</w:t>
      </w:r>
    </w:p>
    <w:p>
      <w:pPr>
        <w:ind w:firstLine="560" w:firstLineChars="200"/>
        <w:rPr>
          <w:rFonts w:hint="eastAsia" w:ascii="宋体" w:hAnsi="宋体"/>
          <w:sz w:val="28"/>
          <w:szCs w:val="28"/>
        </w:rPr>
      </w:pPr>
    </w:p>
    <w:p>
      <w:pPr>
        <w:ind w:firstLine="560" w:firstLineChars="200"/>
        <w:rPr>
          <w:rFonts w:hint="eastAsia" w:ascii="宋体" w:hAnsi="宋体"/>
          <w:sz w:val="28"/>
          <w:szCs w:val="28"/>
        </w:rPr>
      </w:pPr>
    </w:p>
    <w:p>
      <w:pPr>
        <w:ind w:firstLine="560" w:firstLineChars="200"/>
        <w:rPr>
          <w:rFonts w:hint="eastAsia" w:ascii="宋体" w:hAnsi="宋体"/>
          <w:sz w:val="28"/>
          <w:szCs w:val="28"/>
        </w:rPr>
      </w:pPr>
    </w:p>
    <w:p>
      <w:pPr>
        <w:ind w:firstLine="560" w:firstLineChars="200"/>
        <w:rPr>
          <w:rFonts w:hint="eastAsia" w:ascii="宋体" w:hAnsi="宋体"/>
          <w:sz w:val="28"/>
          <w:szCs w:val="28"/>
        </w:rPr>
      </w:pPr>
    </w:p>
    <w:p>
      <w:pPr>
        <w:ind w:firstLine="560" w:firstLineChars="200"/>
        <w:rPr>
          <w:rFonts w:hint="eastAsia" w:ascii="宋体" w:hAnsi="宋体"/>
          <w:sz w:val="28"/>
          <w:szCs w:val="28"/>
        </w:rPr>
      </w:pPr>
    </w:p>
    <w:tbl>
      <w:tblPr>
        <w:tblStyle w:val="3"/>
        <w:tblpPr w:leftFromText="180" w:rightFromText="180" w:vertAnchor="text" w:horzAnchor="page" w:tblpX="2095" w:tblpY="615"/>
        <w:tblOverlap w:val="never"/>
        <w:tblW w:w="7681" w:type="dxa"/>
        <w:tblInd w:w="10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99" w:hRule="atLeast"/>
        </w:trPr>
        <w:tc>
          <w:tcPr>
            <w:tcW w:w="7681" w:type="dxa"/>
            <w:tcBorders>
              <w:top w:val="nil"/>
              <w:left w:val="nil"/>
              <w:bottom w:val="nil"/>
              <w:right w:val="nil"/>
            </w:tcBorders>
            <w:noWrap w:val="0"/>
            <w:vAlign w:val="top"/>
          </w:tcPr>
          <w:p>
            <w:pPr>
              <w:rPr>
                <w:rFonts w:hint="default" w:ascii="宋体" w:hAnsi="宋体" w:eastAsia="宋体"/>
                <w:b/>
                <w:bCs/>
                <w:sz w:val="32"/>
                <w:szCs w:val="32"/>
                <w:lang w:val="en-US" w:eastAsia="zh-CN"/>
              </w:rPr>
            </w:pPr>
            <w:r>
              <w:rPr>
                <w:rFonts w:hint="eastAsia" w:ascii="宋体" w:hAnsi="宋体"/>
                <w:b/>
                <w:bCs/>
                <w:sz w:val="32"/>
                <w:szCs w:val="32"/>
              </w:rPr>
              <w:t>项目编号：HARY-</w:t>
            </w:r>
            <w:r>
              <w:rPr>
                <w:rFonts w:hint="eastAsia" w:ascii="宋体" w:hAnsi="宋体"/>
                <w:b/>
                <w:bCs/>
                <w:sz w:val="32"/>
                <w:szCs w:val="32"/>
                <w:lang w:val="en-US" w:eastAsia="zh-CN"/>
              </w:rPr>
              <w:t>YXZBK</w:t>
            </w:r>
            <w:r>
              <w:rPr>
                <w:rFonts w:hint="eastAsia" w:ascii="宋体" w:hAnsi="宋体"/>
                <w:b/>
                <w:bCs/>
                <w:sz w:val="32"/>
                <w:szCs w:val="32"/>
              </w:rPr>
              <w:t>-0</w:t>
            </w:r>
            <w:r>
              <w:rPr>
                <w:rFonts w:hint="eastAsia" w:ascii="宋体" w:hAnsi="宋体"/>
                <w:b/>
                <w:bCs/>
                <w:sz w:val="32"/>
                <w:szCs w:val="32"/>
                <w:lang w:val="en-US" w:eastAsia="zh-CN"/>
              </w:rPr>
              <w:t>32</w:t>
            </w:r>
          </w:p>
          <w:p>
            <w:pPr>
              <w:rPr>
                <w:rFonts w:hint="eastAsia" w:ascii="宋体" w:hAnsi="宋体"/>
                <w:sz w:val="28"/>
                <w:szCs w:val="28"/>
                <w:lang w:val="zh-CN"/>
              </w:rPr>
            </w:pPr>
            <w:r>
              <w:rPr>
                <w:rFonts w:hint="eastAsia" w:ascii="宋体" w:hAnsi="宋体"/>
                <w:b/>
                <w:bCs/>
                <w:sz w:val="32"/>
                <w:szCs w:val="32"/>
              </w:rPr>
              <w:t>项目名称：</w:t>
            </w:r>
            <w:r>
              <w:rPr>
                <w:rFonts w:hint="eastAsia" w:ascii="宋体" w:hAnsi="宋体"/>
                <w:b/>
                <w:bCs/>
                <w:sz w:val="32"/>
                <w:szCs w:val="32"/>
                <w:lang w:val="en-US" w:eastAsia="zh-CN"/>
              </w:rPr>
              <w:t>红外</w:t>
            </w:r>
            <w:r>
              <w:rPr>
                <w:rFonts w:hint="eastAsia" w:ascii="宋体" w:hAnsi="宋体"/>
                <w:b/>
                <w:bCs/>
                <w:sz w:val="32"/>
                <w:szCs w:val="32"/>
              </w:rPr>
              <w:t>测温</w:t>
            </w:r>
            <w:r>
              <w:rPr>
                <w:rFonts w:hint="eastAsia" w:ascii="宋体" w:hAnsi="宋体"/>
                <w:b/>
                <w:bCs/>
                <w:sz w:val="32"/>
                <w:szCs w:val="32"/>
                <w:lang w:val="en-US" w:eastAsia="zh-CN"/>
              </w:rPr>
              <w:t>仪一套</w:t>
            </w:r>
          </w:p>
        </w:tc>
      </w:tr>
    </w:tbl>
    <w:p>
      <w:pPr>
        <w:rPr>
          <w:rFonts w:hint="eastAsia" w:ascii="宋体" w:hAnsi="宋体"/>
          <w:sz w:val="28"/>
          <w:szCs w:val="28"/>
        </w:rPr>
      </w:pPr>
    </w:p>
    <w:p>
      <w:pPr>
        <w:rPr>
          <w:rFonts w:hint="eastAsia" w:ascii="宋体" w:hAnsi="宋体"/>
          <w:sz w:val="28"/>
          <w:szCs w:val="28"/>
        </w:rPr>
      </w:pPr>
    </w:p>
    <w:p>
      <w:pPr>
        <w:ind w:firstLine="560" w:firstLineChars="200"/>
        <w:rPr>
          <w:rFonts w:hint="eastAsia" w:ascii="宋体" w:hAnsi="宋体"/>
          <w:sz w:val="28"/>
          <w:szCs w:val="28"/>
        </w:rPr>
      </w:pPr>
    </w:p>
    <w:p>
      <w:pPr>
        <w:jc w:val="center"/>
        <w:rPr>
          <w:rFonts w:hint="eastAsia" w:ascii="宋体" w:hAnsi="宋体"/>
          <w:b/>
          <w:bCs/>
          <w:sz w:val="32"/>
          <w:szCs w:val="32"/>
        </w:rPr>
      </w:pPr>
      <w:r>
        <w:rPr>
          <w:rFonts w:hint="eastAsia" w:ascii="宋体" w:hAnsi="宋体"/>
          <w:sz w:val="32"/>
          <w:szCs w:val="32"/>
        </w:rPr>
        <w:t xml:space="preserve"> </w:t>
      </w:r>
      <w:r>
        <w:rPr>
          <w:rFonts w:hint="eastAsia" w:ascii="宋体" w:hAnsi="宋体"/>
          <w:b/>
          <w:bCs/>
          <w:sz w:val="32"/>
          <w:szCs w:val="32"/>
        </w:rPr>
        <w:t xml:space="preserve"> 海安市人民医院</w:t>
      </w:r>
    </w:p>
    <w:p>
      <w:pPr>
        <w:jc w:val="center"/>
        <w:rPr>
          <w:rFonts w:hint="eastAsia" w:ascii="仿宋" w:hAnsi="仿宋" w:eastAsia="仿宋"/>
          <w:b/>
          <w:sz w:val="36"/>
          <w:szCs w:val="36"/>
          <w:highlight w:val="yellow"/>
        </w:rPr>
      </w:pPr>
      <w:r>
        <w:rPr>
          <w:rFonts w:hint="eastAsia" w:ascii="宋体" w:hAnsi="宋体"/>
          <w:b/>
          <w:bCs/>
          <w:sz w:val="32"/>
          <w:szCs w:val="32"/>
        </w:rPr>
        <w:t>二零二</w:t>
      </w:r>
      <w:r>
        <w:rPr>
          <w:rFonts w:hint="eastAsia" w:ascii="宋体" w:hAnsi="宋体"/>
          <w:b/>
          <w:bCs/>
          <w:sz w:val="32"/>
          <w:szCs w:val="32"/>
          <w:lang w:val="en-US" w:eastAsia="zh-CN"/>
        </w:rPr>
        <w:t>一</w:t>
      </w:r>
      <w:r>
        <w:rPr>
          <w:rFonts w:hint="eastAsia" w:ascii="宋体" w:hAnsi="宋体"/>
          <w:b/>
          <w:bCs/>
          <w:sz w:val="32"/>
          <w:szCs w:val="32"/>
        </w:rPr>
        <w:t>年</w:t>
      </w:r>
      <w:r>
        <w:rPr>
          <w:rFonts w:hint="eastAsia" w:ascii="宋体" w:hAnsi="宋体"/>
          <w:b/>
          <w:bCs/>
          <w:sz w:val="32"/>
          <w:szCs w:val="32"/>
          <w:lang w:val="en-US" w:eastAsia="zh-CN"/>
        </w:rPr>
        <w:t>一</w:t>
      </w:r>
      <w:r>
        <w:rPr>
          <w:rFonts w:hint="eastAsia" w:ascii="宋体" w:hAnsi="宋体"/>
          <w:b/>
          <w:bCs/>
          <w:sz w:val="32"/>
          <w:szCs w:val="32"/>
        </w:rPr>
        <w:t>月</w:t>
      </w:r>
    </w:p>
    <w:p>
      <w:pPr>
        <w:snapToGrid w:val="0"/>
        <w:spacing w:line="300" w:lineRule="auto"/>
        <w:ind w:firstLine="555"/>
        <w:jc w:val="center"/>
        <w:rPr>
          <w:rFonts w:hint="eastAsia" w:ascii="仿宋" w:hAnsi="仿宋" w:eastAsia="仿宋"/>
          <w:b/>
          <w:sz w:val="36"/>
          <w:szCs w:val="36"/>
          <w:highlight w:val="yellow"/>
        </w:rPr>
      </w:pPr>
    </w:p>
    <w:p>
      <w:pPr>
        <w:rPr>
          <w:rFonts w:hint="eastAsia" w:ascii="仿宋" w:hAnsi="仿宋" w:eastAsia="仿宋" w:cs="宋体"/>
          <w:color w:val="333333"/>
          <w:kern w:val="0"/>
          <w:sz w:val="28"/>
          <w:szCs w:val="28"/>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widowControl/>
        <w:shd w:val="clear" w:color="auto" w:fill="FFFFFF"/>
        <w:spacing w:line="500" w:lineRule="exact"/>
        <w:jc w:val="center"/>
        <w:rPr>
          <w:rFonts w:hint="eastAsia" w:ascii="黑体" w:hAnsi="黑体" w:eastAsia="黑体" w:cs="黑体"/>
          <w:b/>
          <w:bCs/>
          <w:color w:val="333333"/>
          <w:kern w:val="0"/>
          <w:sz w:val="36"/>
          <w:szCs w:val="36"/>
        </w:rPr>
      </w:pP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723" w:firstLineChars="200"/>
        <w:jc w:val="both"/>
        <w:textAlignment w:val="auto"/>
        <w:rPr>
          <w:rFonts w:hint="eastAsia" w:ascii="黑体" w:hAnsi="黑体" w:eastAsia="黑体" w:cs="黑体"/>
          <w:b/>
          <w:color w:val="333333"/>
          <w:kern w:val="0"/>
          <w:sz w:val="36"/>
          <w:szCs w:val="36"/>
        </w:rPr>
      </w:pPr>
      <w:r>
        <w:rPr>
          <w:rFonts w:hint="eastAsia" w:ascii="黑体" w:hAnsi="黑体" w:eastAsia="黑体" w:cs="黑体"/>
          <w:b/>
          <w:color w:val="333333"/>
          <w:kern w:val="0"/>
          <w:sz w:val="36"/>
          <w:szCs w:val="36"/>
          <w:lang w:eastAsia="zh-CN"/>
        </w:rPr>
        <w:t>《</w:t>
      </w:r>
      <w:r>
        <w:rPr>
          <w:rFonts w:hint="eastAsia" w:ascii="黑体" w:hAnsi="黑体" w:eastAsia="黑体" w:cs="黑体"/>
          <w:b/>
          <w:color w:val="333333"/>
          <w:kern w:val="0"/>
          <w:sz w:val="36"/>
          <w:szCs w:val="36"/>
          <w:lang w:val="en-US" w:eastAsia="zh-CN"/>
        </w:rPr>
        <w:t>海安市人民医院红外</w:t>
      </w:r>
      <w:r>
        <w:rPr>
          <w:rFonts w:hint="eastAsia" w:ascii="黑体" w:hAnsi="黑体" w:eastAsia="黑体" w:cs="黑体"/>
          <w:b/>
          <w:color w:val="333333"/>
          <w:kern w:val="0"/>
          <w:sz w:val="36"/>
          <w:szCs w:val="36"/>
        </w:rPr>
        <w:t>测温</w:t>
      </w:r>
      <w:r>
        <w:rPr>
          <w:rFonts w:hint="eastAsia" w:ascii="黑体" w:hAnsi="黑体" w:eastAsia="黑体" w:cs="黑体"/>
          <w:b/>
          <w:color w:val="333333"/>
          <w:kern w:val="0"/>
          <w:sz w:val="36"/>
          <w:szCs w:val="36"/>
          <w:lang w:val="en-US" w:eastAsia="zh-CN"/>
        </w:rPr>
        <w:t>仪一套采购</w:t>
      </w:r>
      <w:r>
        <w:rPr>
          <w:rFonts w:hint="eastAsia" w:ascii="黑体" w:hAnsi="黑体" w:eastAsia="黑体" w:cs="黑体"/>
          <w:b/>
          <w:color w:val="333333"/>
          <w:kern w:val="0"/>
          <w:sz w:val="36"/>
          <w:szCs w:val="36"/>
          <w:lang w:eastAsia="zh-CN"/>
        </w:rPr>
        <w:t>》</w:t>
      </w:r>
      <w:r>
        <w:rPr>
          <w:rFonts w:hint="eastAsia" w:ascii="黑体" w:hAnsi="黑体" w:eastAsia="黑体" w:cs="黑体"/>
          <w:b/>
          <w:color w:val="333333"/>
          <w:kern w:val="0"/>
          <w:sz w:val="36"/>
          <w:szCs w:val="36"/>
        </w:rPr>
        <w:t>项目</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黑体" w:hAnsi="黑体" w:eastAsia="黑体" w:cs="黑体"/>
          <w:b/>
          <w:color w:val="333333"/>
          <w:kern w:val="0"/>
          <w:sz w:val="36"/>
          <w:szCs w:val="36"/>
          <w:lang w:val="en-US" w:eastAsia="zh-CN"/>
        </w:rPr>
      </w:pPr>
      <w:r>
        <w:rPr>
          <w:rFonts w:hint="eastAsia" w:ascii="黑体" w:hAnsi="黑体" w:eastAsia="黑体" w:cs="黑体"/>
          <w:b/>
          <w:color w:val="333333"/>
          <w:kern w:val="0"/>
          <w:sz w:val="36"/>
          <w:szCs w:val="36"/>
          <w:lang w:val="en-US" w:eastAsia="zh-CN"/>
        </w:rPr>
        <w:t xml:space="preserve">  邀请比价采购文件</w:t>
      </w:r>
    </w:p>
    <w:p>
      <w:pPr>
        <w:widowControl/>
        <w:shd w:val="clear" w:color="auto" w:fill="FFFFFF"/>
        <w:spacing w:line="500" w:lineRule="exact"/>
        <w:ind w:firstLine="281" w:firstLineChars="100"/>
        <w:jc w:val="left"/>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1.</w:t>
      </w:r>
      <w:r>
        <w:rPr>
          <w:rFonts w:hint="eastAsia" w:ascii="仿宋" w:hAnsi="仿宋" w:eastAsia="仿宋" w:cs="宋体"/>
          <w:color w:val="333333"/>
          <w:kern w:val="0"/>
          <w:sz w:val="28"/>
          <w:szCs w:val="28"/>
          <w:lang w:val="en-US" w:eastAsia="zh-CN"/>
        </w:rPr>
        <w:t>项目编号：</w:t>
      </w:r>
      <w:r>
        <w:rPr>
          <w:rFonts w:hint="eastAsia" w:asciiTheme="majorEastAsia" w:hAnsiTheme="majorEastAsia" w:eastAsiaTheme="majorEastAsia" w:cstheme="majorEastAsia"/>
          <w:sz w:val="28"/>
          <w:szCs w:val="28"/>
          <w:vertAlign w:val="baseline"/>
          <w:lang w:val="en-US" w:eastAsia="zh-CN"/>
        </w:rPr>
        <w:t>HARY-YXZBK-032</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2.项目</w:t>
      </w:r>
      <w:r>
        <w:rPr>
          <w:rFonts w:hint="eastAsia" w:ascii="仿宋" w:hAnsi="仿宋" w:eastAsia="仿宋" w:cs="宋体"/>
          <w:color w:val="333333"/>
          <w:kern w:val="0"/>
          <w:sz w:val="28"/>
          <w:szCs w:val="28"/>
        </w:rPr>
        <w:t>地点：海安市人民医院</w:t>
      </w:r>
    </w:p>
    <w:p>
      <w:pPr>
        <w:widowControl/>
        <w:shd w:val="clear" w:color="auto" w:fill="FFFFFF"/>
        <w:spacing w:line="500" w:lineRule="exact"/>
        <w:ind w:firstLine="280" w:firstLineChars="100"/>
        <w:jc w:val="left"/>
        <w:rPr>
          <w:rFonts w:hint="eastAsia" w:ascii="仿宋" w:hAnsi="仿宋" w:eastAsia="仿宋"/>
          <w:sz w:val="28"/>
          <w:szCs w:val="28"/>
          <w:lang w:val="en-US" w:eastAsia="zh-CN"/>
        </w:rPr>
      </w:pPr>
      <w:r>
        <w:rPr>
          <w:rFonts w:hint="eastAsia" w:ascii="仿宋" w:hAnsi="仿宋" w:eastAsia="仿宋" w:cs="宋体"/>
          <w:color w:val="333333"/>
          <w:kern w:val="0"/>
          <w:sz w:val="28"/>
          <w:szCs w:val="28"/>
          <w:lang w:val="en-US" w:eastAsia="zh-CN"/>
        </w:rPr>
        <w:t>3</w:t>
      </w:r>
      <w:r>
        <w:rPr>
          <w:rFonts w:hint="eastAsia" w:ascii="仿宋" w:hAnsi="仿宋" w:eastAsia="仿宋" w:cs="宋体"/>
          <w:color w:val="333333"/>
          <w:kern w:val="0"/>
          <w:sz w:val="28"/>
          <w:szCs w:val="28"/>
        </w:rPr>
        <w:t>.</w:t>
      </w:r>
      <w:r>
        <w:rPr>
          <w:rFonts w:hint="eastAsia" w:ascii="仿宋" w:hAnsi="仿宋" w:eastAsia="仿宋" w:cs="宋体"/>
          <w:color w:val="333333"/>
          <w:kern w:val="0"/>
          <w:sz w:val="28"/>
          <w:szCs w:val="28"/>
          <w:lang w:val="en-US" w:eastAsia="zh-CN"/>
        </w:rPr>
        <w:t>项目内容：</w:t>
      </w:r>
      <w:r>
        <w:rPr>
          <w:rFonts w:hint="eastAsia" w:ascii="仿宋" w:hAnsi="仿宋" w:eastAsia="仿宋"/>
          <w:sz w:val="28"/>
          <w:szCs w:val="28"/>
          <w:lang w:val="en-US" w:eastAsia="zh-CN"/>
        </w:rPr>
        <w:t>红外</w:t>
      </w:r>
      <w:r>
        <w:rPr>
          <w:rFonts w:hint="eastAsia" w:ascii="仿宋" w:hAnsi="仿宋" w:eastAsia="仿宋"/>
          <w:sz w:val="28"/>
          <w:szCs w:val="28"/>
        </w:rPr>
        <w:t>测温</w:t>
      </w:r>
      <w:r>
        <w:rPr>
          <w:rFonts w:hint="eastAsia" w:ascii="仿宋" w:hAnsi="仿宋" w:eastAsia="仿宋"/>
          <w:sz w:val="28"/>
          <w:szCs w:val="28"/>
          <w:lang w:val="en-US" w:eastAsia="zh-CN"/>
        </w:rPr>
        <w:t>仪一套采购</w:t>
      </w:r>
    </w:p>
    <w:p>
      <w:pPr>
        <w:widowControl/>
        <w:shd w:val="clear" w:color="auto" w:fill="FFFFFF"/>
        <w:spacing w:line="50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4.项目</w:t>
      </w:r>
      <w:r>
        <w:rPr>
          <w:rFonts w:hint="eastAsia" w:ascii="仿宋" w:hAnsi="仿宋" w:eastAsia="仿宋" w:cs="宋体"/>
          <w:color w:val="333333"/>
          <w:kern w:val="0"/>
          <w:sz w:val="28"/>
          <w:szCs w:val="28"/>
        </w:rPr>
        <w:t>要求：</w:t>
      </w:r>
      <w:r>
        <w:rPr>
          <w:rFonts w:hint="eastAsia" w:ascii="仿宋" w:hAnsi="仿宋" w:eastAsia="仿宋" w:cs="宋体"/>
          <w:color w:val="333333"/>
          <w:kern w:val="0"/>
          <w:sz w:val="28"/>
          <w:szCs w:val="28"/>
          <w:lang w:val="en-US" w:eastAsia="zh-CN"/>
        </w:rPr>
        <w:t>详见附件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1"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b/>
          <w:bCs/>
          <w:color w:val="333333"/>
          <w:kern w:val="0"/>
          <w:sz w:val="28"/>
          <w:szCs w:val="28"/>
          <w:lang w:val="en-US" w:eastAsia="zh-CN"/>
        </w:rPr>
        <w:t>二、供应商要求</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3.1法定条件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3.1.1具有独立承担民事责任的能力（提供法人或者其他组织的营业执照）</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3.1.2具有良好的商业信誉和健全的财务会计制度（提供参加本次谈判前的会计报表，必须含资产负债表、利润表等的证明材料）；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3.1.3具有履行合同所必需的设备和专业技术能力（根据项目需求提供履行合同所必需的设备和专业技术能力的证明材料）；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3.1.4有依法缴纳税收和社会保障资金、基本养老保险等相关材料，应由税务、社保或银行部门出具（提供上一年度的证明资料）；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3.1.5参加政府采购活动前三年内，在经营活动中没有重大违法记录的书面声明（提供参加本次开标前三年内在经营活动中没有重大违法记录的书面声明）；</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3.1.6法律、行政法规规定的其他条件（项目实施所必须的许可资质证明材料）。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3.2 根据采购项目的特殊要求，供应商具备相关经营资质，并提供证明文件。</w:t>
      </w:r>
    </w:p>
    <w:p>
      <w:pPr>
        <w:widowControl/>
        <w:shd w:val="clear" w:color="auto" w:fill="FFFFFF"/>
        <w:spacing w:line="500" w:lineRule="exact"/>
        <w:jc w:val="left"/>
        <w:rPr>
          <w:rFonts w:hint="eastAsia" w:ascii="仿宋" w:hAnsi="仿宋" w:eastAsia="仿宋" w:cs="宋体"/>
          <w:color w:val="333333"/>
          <w:kern w:val="0"/>
          <w:sz w:val="28"/>
          <w:szCs w:val="28"/>
        </w:rPr>
      </w:pPr>
      <w:r>
        <w:rPr>
          <w:rFonts w:hint="eastAsia" w:ascii="仿宋" w:hAnsi="仿宋" w:eastAsia="仿宋" w:cs="宋体"/>
          <w:b/>
          <w:bCs/>
          <w:color w:val="333333"/>
          <w:kern w:val="0"/>
          <w:sz w:val="28"/>
          <w:szCs w:val="28"/>
        </w:rPr>
        <w:t>三、项目报价</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项目预算：项目预算为</w:t>
      </w:r>
      <w:r>
        <w:rPr>
          <w:rFonts w:hint="eastAsia" w:ascii="仿宋" w:hAnsi="仿宋" w:eastAsia="仿宋" w:cs="宋体"/>
          <w:color w:val="333333"/>
          <w:kern w:val="0"/>
          <w:sz w:val="28"/>
          <w:szCs w:val="28"/>
          <w:lang w:val="en-US" w:eastAsia="zh-CN"/>
        </w:rPr>
        <w:t xml:space="preserve"> 125000</w:t>
      </w:r>
      <w:r>
        <w:rPr>
          <w:rFonts w:hint="eastAsia" w:ascii="仿宋" w:hAnsi="仿宋" w:eastAsia="仿宋" w:cs="宋体"/>
          <w:color w:val="333333"/>
          <w:kern w:val="0"/>
          <w:sz w:val="28"/>
          <w:szCs w:val="28"/>
        </w:rPr>
        <w:t>元</w:t>
      </w:r>
      <w:r>
        <w:rPr>
          <w:rFonts w:hint="eastAsia" w:ascii="仿宋" w:hAnsi="仿宋" w:eastAsia="仿宋" w:cs="宋体"/>
          <w:color w:val="333333"/>
          <w:kern w:val="0"/>
          <w:sz w:val="28"/>
          <w:szCs w:val="28"/>
          <w:lang w:val="en-US" w:eastAsia="zh-CN"/>
        </w:rPr>
        <w:t>（单位：人民币）</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 xml:space="preserve">成交方式：按项目成交 </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成交原则：</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符合采购需求的最低谈判价，不排除多轮报价；</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2、成交人不得用以任何方式转包或分包本项目；</w:t>
      </w:r>
    </w:p>
    <w:p>
      <w:pPr>
        <w:widowControl/>
        <w:shd w:val="clear" w:color="auto" w:fill="FFFFFF"/>
        <w:spacing w:line="500" w:lineRule="exact"/>
        <w:jc w:val="left"/>
        <w:rPr>
          <w:rFonts w:hint="eastAsia" w:ascii="仿宋" w:hAnsi="仿宋" w:eastAsia="仿宋" w:cs="宋体"/>
          <w:color w:val="333333"/>
          <w:kern w:val="0"/>
          <w:sz w:val="28"/>
          <w:szCs w:val="28"/>
        </w:rPr>
      </w:pPr>
      <w:r>
        <w:rPr>
          <w:rFonts w:hint="eastAsia" w:ascii="仿宋" w:hAnsi="仿宋" w:eastAsia="仿宋" w:cs="宋体"/>
          <w:b/>
          <w:bCs/>
          <w:color w:val="333333"/>
          <w:kern w:val="0"/>
          <w:sz w:val="28"/>
          <w:szCs w:val="28"/>
        </w:rPr>
        <w:t>四、</w:t>
      </w:r>
      <w:r>
        <w:rPr>
          <w:rFonts w:hint="eastAsia" w:ascii="仿宋" w:hAnsi="仿宋" w:eastAsia="仿宋" w:cs="宋体"/>
          <w:b/>
          <w:bCs/>
          <w:color w:val="333333"/>
          <w:kern w:val="0"/>
          <w:sz w:val="28"/>
          <w:szCs w:val="28"/>
          <w:lang w:val="en-US" w:eastAsia="zh-CN"/>
        </w:rPr>
        <w:t>现场洽谈</w:t>
      </w:r>
      <w:r>
        <w:rPr>
          <w:rFonts w:hint="eastAsia" w:ascii="仿宋" w:hAnsi="仿宋" w:eastAsia="仿宋" w:cs="宋体"/>
          <w:b/>
          <w:bCs/>
          <w:color w:val="333333"/>
          <w:kern w:val="0"/>
          <w:sz w:val="28"/>
          <w:szCs w:val="28"/>
        </w:rPr>
        <w:t xml:space="preserve"> </w:t>
      </w:r>
    </w:p>
    <w:p>
      <w:pPr>
        <w:keepNext w:val="0"/>
        <w:keepLines w:val="0"/>
        <w:pageBreakBefore w:val="0"/>
        <w:widowControl/>
        <w:shd w:val="clear" w:color="auto" w:fill="FFFFFF"/>
        <w:kinsoku/>
        <w:wordWrap/>
        <w:overflowPunct/>
        <w:topLinePunct w:val="0"/>
        <w:autoSpaceDE/>
        <w:autoSpaceDN/>
        <w:bidi w:val="0"/>
        <w:adjustRightInd/>
        <w:spacing w:line="460" w:lineRule="exact"/>
        <w:ind w:firstLine="280" w:firstLineChars="100"/>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 xml:space="preserve">谈判时间: </w:t>
      </w:r>
      <w:r>
        <w:rPr>
          <w:rFonts w:hint="eastAsia" w:ascii="仿宋" w:hAnsi="仿宋" w:eastAsia="仿宋" w:cs="宋体"/>
          <w:color w:val="333333"/>
          <w:kern w:val="0"/>
          <w:sz w:val="28"/>
          <w:szCs w:val="28"/>
          <w:lang w:val="en-US" w:eastAsia="zh-CN"/>
        </w:rPr>
        <w:t>2021年 01月18日  10：00</w:t>
      </w:r>
      <w:r>
        <w:rPr>
          <w:rFonts w:hint="eastAsia" w:ascii="仿宋" w:hAnsi="仿宋" w:eastAsia="仿宋" w:cs="宋体"/>
          <w:color w:val="333333"/>
          <w:kern w:val="0"/>
          <w:sz w:val="28"/>
          <w:szCs w:val="28"/>
        </w:rPr>
        <w:t>（北京时间）</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rPr>
      </w:pPr>
      <w:r>
        <w:rPr>
          <w:rFonts w:hint="eastAsia" w:ascii="仿宋" w:hAnsi="仿宋" w:eastAsia="仿宋" w:cs="宋体"/>
          <w:b w:val="0"/>
          <w:bCs w:val="0"/>
          <w:color w:val="333333"/>
          <w:kern w:val="0"/>
          <w:sz w:val="28"/>
          <w:szCs w:val="28"/>
        </w:rPr>
        <w:t>谈判地点:</w:t>
      </w:r>
      <w:r>
        <w:rPr>
          <w:rFonts w:hint="eastAsia" w:ascii="仿宋" w:hAnsi="仿宋" w:eastAsia="仿宋" w:cs="宋体"/>
          <w:color w:val="333333"/>
          <w:kern w:val="0"/>
          <w:sz w:val="28"/>
          <w:szCs w:val="28"/>
        </w:rPr>
        <w:t>海安市人民医院  医技楼</w:t>
      </w:r>
      <w:r>
        <w:rPr>
          <w:rFonts w:hint="eastAsia" w:ascii="仿宋" w:hAnsi="仿宋" w:eastAsia="仿宋" w:cs="宋体"/>
          <w:color w:val="333333"/>
          <w:kern w:val="0"/>
          <w:sz w:val="28"/>
          <w:szCs w:val="28"/>
          <w:lang w:val="en-US" w:eastAsia="zh-CN"/>
        </w:rPr>
        <w:t>五楼</w:t>
      </w:r>
      <w:r>
        <w:rPr>
          <w:rFonts w:hint="eastAsia" w:ascii="仿宋" w:hAnsi="仿宋" w:eastAsia="仿宋" w:cs="宋体"/>
          <w:color w:val="333333"/>
          <w:kern w:val="0"/>
          <w:sz w:val="28"/>
          <w:szCs w:val="28"/>
        </w:rPr>
        <w:t>第</w:t>
      </w:r>
      <w:r>
        <w:rPr>
          <w:rFonts w:hint="eastAsia" w:ascii="仿宋" w:hAnsi="仿宋" w:eastAsia="仿宋" w:cs="宋体"/>
          <w:color w:val="333333"/>
          <w:kern w:val="0"/>
          <w:sz w:val="28"/>
          <w:szCs w:val="28"/>
          <w:lang w:val="en-US" w:eastAsia="zh-CN"/>
        </w:rPr>
        <w:t>一</w:t>
      </w:r>
      <w:r>
        <w:rPr>
          <w:rFonts w:hint="eastAsia" w:ascii="仿宋" w:hAnsi="仿宋" w:eastAsia="仿宋" w:cs="宋体"/>
          <w:color w:val="333333"/>
          <w:kern w:val="0"/>
          <w:sz w:val="28"/>
          <w:szCs w:val="28"/>
        </w:rPr>
        <w:t xml:space="preserve">会议室 </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rPr>
        <w:t>谈判时携带企业营业执照（加盖企业公章）、授权委托书（原件）、授权人及授权委托人的身份证复印件（加盖企业公章）</w:t>
      </w:r>
      <w:r>
        <w:rPr>
          <w:rFonts w:hint="eastAsia" w:ascii="仿宋" w:hAnsi="仿宋" w:eastAsia="仿宋" w:cs="宋体"/>
          <w:color w:val="333333"/>
          <w:kern w:val="0"/>
          <w:sz w:val="28"/>
          <w:szCs w:val="28"/>
          <w:lang w:eastAsia="zh-CN"/>
        </w:rPr>
        <w:t>。</w:t>
      </w:r>
    </w:p>
    <w:p>
      <w:pPr>
        <w:widowControl/>
        <w:numPr>
          <w:ilvl w:val="0"/>
          <w:numId w:val="0"/>
        </w:numPr>
        <w:shd w:val="clear" w:color="auto" w:fill="FFFFFF"/>
        <w:spacing w:line="500" w:lineRule="exact"/>
        <w:jc w:val="left"/>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五、交货日期</w:t>
      </w:r>
    </w:p>
    <w:p>
      <w:pPr>
        <w:widowControl/>
        <w:numPr>
          <w:ilvl w:val="0"/>
          <w:numId w:val="0"/>
        </w:numPr>
        <w:shd w:val="clear" w:color="auto" w:fill="FFFFFF"/>
        <w:spacing w:line="500" w:lineRule="exact"/>
        <w:ind w:firstLine="560" w:firstLineChars="2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合同签订后10日内</w:t>
      </w:r>
    </w:p>
    <w:p>
      <w:pPr>
        <w:widowControl/>
        <w:numPr>
          <w:ilvl w:val="0"/>
          <w:numId w:val="2"/>
        </w:numPr>
        <w:shd w:val="clear" w:color="auto" w:fill="FFFFFF"/>
        <w:spacing w:line="500" w:lineRule="exact"/>
        <w:jc w:val="left"/>
        <w:rPr>
          <w:rFonts w:hint="default"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质保期</w:t>
      </w:r>
    </w:p>
    <w:p>
      <w:pPr>
        <w:widowControl/>
        <w:numPr>
          <w:ilvl w:val="0"/>
          <w:numId w:val="0"/>
        </w:numPr>
        <w:shd w:val="clear" w:color="auto" w:fill="FFFFFF"/>
        <w:spacing w:line="500" w:lineRule="exact"/>
        <w:ind w:firstLine="560" w:firstLineChars="2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产品质保期：一年，终身维护。</w:t>
      </w:r>
    </w:p>
    <w:p>
      <w:pPr>
        <w:widowControl/>
        <w:numPr>
          <w:ilvl w:val="0"/>
          <w:numId w:val="0"/>
        </w:numPr>
        <w:shd w:val="clear" w:color="auto" w:fill="FFFFFF"/>
        <w:spacing w:line="500" w:lineRule="exact"/>
        <w:jc w:val="left"/>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七、付款方式</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货物交付验收合格、良好运行一个月后付货款的90%，质保期后无质量问题付清余款。</w:t>
      </w:r>
    </w:p>
    <w:p>
      <w:pPr>
        <w:keepNext w:val="0"/>
        <w:keepLines w:val="0"/>
        <w:pageBreakBefore w:val="0"/>
        <w:widowControl/>
        <w:shd w:val="clear" w:color="auto" w:fill="FFFFFF"/>
        <w:kinsoku/>
        <w:wordWrap/>
        <w:overflowPunct/>
        <w:topLinePunct w:val="0"/>
        <w:autoSpaceDE/>
        <w:autoSpaceDN/>
        <w:bidi w:val="0"/>
        <w:adjustRightInd/>
        <w:snapToGrid/>
        <w:spacing w:line="480" w:lineRule="exact"/>
        <w:jc w:val="left"/>
        <w:textAlignment w:val="auto"/>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八、特别提醒：</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请供应商仔细阅读项目需求。采购人的需求供应商应进行实事求是的响应。成交</w:t>
      </w:r>
      <w:bookmarkStart w:id="0" w:name="_GoBack"/>
      <w:bookmarkEnd w:id="0"/>
      <w:r>
        <w:rPr>
          <w:rFonts w:hint="eastAsia" w:ascii="仿宋" w:hAnsi="仿宋" w:eastAsia="仿宋" w:cs="宋体"/>
          <w:color w:val="333333"/>
          <w:kern w:val="0"/>
          <w:sz w:val="28"/>
          <w:szCs w:val="28"/>
          <w:lang w:val="en-US" w:eastAsia="zh-CN"/>
        </w:rPr>
        <w:t>供应商在与采购人签订合同和履约环节中不得提出异议，一切后果和损失由成交供应商承担。供应商提供的服务与采购人项目需求要求不同的，必须做书面说明，否则视同完全响应。</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widowControl/>
        <w:shd w:val="clear" w:color="auto" w:fill="FFFFFF"/>
        <w:spacing w:line="500" w:lineRule="exact"/>
        <w:jc w:val="left"/>
        <w:rPr>
          <w:rFonts w:hint="eastAsia" w:ascii="仿宋" w:hAnsi="仿宋" w:eastAsia="仿宋" w:cs="宋体"/>
          <w:color w:val="333333"/>
          <w:kern w:val="0"/>
          <w:sz w:val="28"/>
          <w:szCs w:val="28"/>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jc w:val="left"/>
        <w:textAlignment w:val="auto"/>
        <w:rPr>
          <w:rFonts w:hint="default" w:ascii="仿宋" w:hAnsi="仿宋" w:eastAsia="仿宋" w:cs="宋体"/>
          <w:color w:val="333333"/>
          <w:kern w:val="0"/>
          <w:sz w:val="28"/>
          <w:szCs w:val="28"/>
          <w:lang w:val="en-US" w:eastAsia="zh-CN"/>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6E1EDF"/>
    <w:multiLevelType w:val="singleLevel"/>
    <w:tmpl w:val="BD6E1EDF"/>
    <w:lvl w:ilvl="0" w:tentative="0">
      <w:start w:val="1"/>
      <w:numFmt w:val="decimal"/>
      <w:suff w:val="nothing"/>
      <w:lvlText w:val="%1、"/>
      <w:lvlJc w:val="left"/>
    </w:lvl>
  </w:abstractNum>
  <w:abstractNum w:abstractNumId="1">
    <w:nsid w:val="515103C9"/>
    <w:multiLevelType w:val="singleLevel"/>
    <w:tmpl w:val="515103C9"/>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F37A4"/>
    <w:rsid w:val="05095CB8"/>
    <w:rsid w:val="051C799F"/>
    <w:rsid w:val="054D707F"/>
    <w:rsid w:val="055B7809"/>
    <w:rsid w:val="05737E05"/>
    <w:rsid w:val="07A1652D"/>
    <w:rsid w:val="09227C4C"/>
    <w:rsid w:val="0BB44275"/>
    <w:rsid w:val="0F420753"/>
    <w:rsid w:val="0F615697"/>
    <w:rsid w:val="12265D3A"/>
    <w:rsid w:val="188527A2"/>
    <w:rsid w:val="18C82169"/>
    <w:rsid w:val="18CE6F8F"/>
    <w:rsid w:val="1BD2213B"/>
    <w:rsid w:val="1CF57E24"/>
    <w:rsid w:val="1D214B62"/>
    <w:rsid w:val="1D710427"/>
    <w:rsid w:val="1D734BD5"/>
    <w:rsid w:val="1D8204B6"/>
    <w:rsid w:val="2045770A"/>
    <w:rsid w:val="208D1003"/>
    <w:rsid w:val="276D6DCD"/>
    <w:rsid w:val="27805FBC"/>
    <w:rsid w:val="27CB10BD"/>
    <w:rsid w:val="2A2A097C"/>
    <w:rsid w:val="2E087145"/>
    <w:rsid w:val="2F2D088A"/>
    <w:rsid w:val="30313057"/>
    <w:rsid w:val="304444C8"/>
    <w:rsid w:val="31944576"/>
    <w:rsid w:val="31D20CBD"/>
    <w:rsid w:val="35DF57D2"/>
    <w:rsid w:val="381B658D"/>
    <w:rsid w:val="38AF2912"/>
    <w:rsid w:val="3B8962C2"/>
    <w:rsid w:val="3DA5569E"/>
    <w:rsid w:val="3E9E45D5"/>
    <w:rsid w:val="3FF948E9"/>
    <w:rsid w:val="40B41052"/>
    <w:rsid w:val="45ED4171"/>
    <w:rsid w:val="49C4715E"/>
    <w:rsid w:val="4AEC73C7"/>
    <w:rsid w:val="4AF4653C"/>
    <w:rsid w:val="4B443FA2"/>
    <w:rsid w:val="4C0C4385"/>
    <w:rsid w:val="4F2035BE"/>
    <w:rsid w:val="4F9968F0"/>
    <w:rsid w:val="4FCE52B8"/>
    <w:rsid w:val="51E72EA1"/>
    <w:rsid w:val="5662170E"/>
    <w:rsid w:val="5BC46118"/>
    <w:rsid w:val="5C913404"/>
    <w:rsid w:val="5D7C62B1"/>
    <w:rsid w:val="5E39324F"/>
    <w:rsid w:val="6728607A"/>
    <w:rsid w:val="675D57CC"/>
    <w:rsid w:val="68126C46"/>
    <w:rsid w:val="68A556CB"/>
    <w:rsid w:val="6A5B0572"/>
    <w:rsid w:val="6B7768A3"/>
    <w:rsid w:val="6C6B7AF6"/>
    <w:rsid w:val="6CCF54EA"/>
    <w:rsid w:val="6E0F7AC0"/>
    <w:rsid w:val="708A46C3"/>
    <w:rsid w:val="72902453"/>
    <w:rsid w:val="738315B2"/>
    <w:rsid w:val="79C87210"/>
    <w:rsid w:val="7A292246"/>
    <w:rsid w:val="7B9253C6"/>
    <w:rsid w:val="7DBA51B7"/>
    <w:rsid w:val="7EB26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2020-10-09T06:58:00Z</cp:lastPrinted>
  <dcterms:modified xsi:type="dcterms:W3CDTF">2021-01-13T02:00:31Z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