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1325" w:firstLineChars="550"/>
        <w:rPr>
          <w:rFonts w:ascii="宋体" w:hAnsi="宋体"/>
          <w:b/>
          <w:sz w:val="24"/>
          <w:szCs w:val="24"/>
        </w:rPr>
      </w:pPr>
    </w:p>
    <w:p>
      <w:pPr>
        <w:jc w:val="center"/>
        <w:rPr>
          <w:rFonts w:ascii="宋体" w:hAnsi="宋体"/>
          <w:b/>
          <w:sz w:val="24"/>
          <w:szCs w:val="24"/>
        </w:rPr>
      </w:pPr>
      <w:r>
        <w:rPr>
          <w:rFonts w:hint="eastAsia" w:ascii="宋体" w:hAnsi="宋体"/>
          <w:b/>
          <w:sz w:val="24"/>
          <w:szCs w:val="24"/>
        </w:rPr>
        <w:t xml:space="preserve"> </w:t>
      </w:r>
    </w:p>
    <w:p>
      <w:pPr>
        <w:autoSpaceDE w:val="0"/>
        <w:autoSpaceDN w:val="0"/>
        <w:adjustRightInd w:val="0"/>
        <w:jc w:val="center"/>
        <w:rPr>
          <w:rFonts w:hint="eastAsia" w:ascii="宋体" w:hAnsi="宋体"/>
          <w:b/>
          <w:sz w:val="44"/>
          <w:szCs w:val="44"/>
        </w:rPr>
      </w:pPr>
    </w:p>
    <w:p>
      <w:pPr>
        <w:autoSpaceDE w:val="0"/>
        <w:autoSpaceDN w:val="0"/>
        <w:adjustRightInd w:val="0"/>
        <w:jc w:val="center"/>
        <w:rPr>
          <w:rFonts w:hint="eastAsia" w:ascii="宋体" w:hAnsi="宋体"/>
          <w:b/>
          <w:sz w:val="44"/>
          <w:szCs w:val="44"/>
        </w:rPr>
      </w:pPr>
      <w:r>
        <w:rPr>
          <w:rFonts w:hint="eastAsia" w:ascii="宋体" w:hAnsi="宋体"/>
          <w:b/>
          <w:sz w:val="44"/>
          <w:szCs w:val="44"/>
        </w:rPr>
        <w:t>海安县人民医院门急诊病房综合楼施工</w:t>
      </w:r>
    </w:p>
    <w:p>
      <w:pPr>
        <w:autoSpaceDE w:val="0"/>
        <w:autoSpaceDN w:val="0"/>
        <w:adjustRightInd w:val="0"/>
        <w:jc w:val="center"/>
        <w:rPr>
          <w:rFonts w:hint="eastAsia" w:ascii="宋体" w:hAnsi="宋体"/>
          <w:b/>
          <w:sz w:val="44"/>
          <w:szCs w:val="44"/>
        </w:rPr>
      </w:pPr>
      <w:r>
        <w:rPr>
          <w:rFonts w:hint="eastAsia" w:ascii="宋体" w:hAnsi="宋体"/>
          <w:b/>
          <w:sz w:val="44"/>
          <w:szCs w:val="44"/>
        </w:rPr>
        <w:t>总承包及室外配套工程竣工结算</w:t>
      </w:r>
    </w:p>
    <w:p>
      <w:pPr>
        <w:autoSpaceDE w:val="0"/>
        <w:autoSpaceDN w:val="0"/>
        <w:adjustRightInd w:val="0"/>
        <w:jc w:val="center"/>
        <w:rPr>
          <w:rFonts w:ascii="宋体" w:hAnsi="宋体"/>
          <w:b/>
          <w:sz w:val="44"/>
          <w:szCs w:val="44"/>
        </w:rPr>
      </w:pPr>
      <w:r>
        <w:rPr>
          <w:rFonts w:hint="eastAsia" w:ascii="宋体" w:hAnsi="宋体"/>
          <w:b/>
          <w:sz w:val="44"/>
          <w:szCs w:val="44"/>
        </w:rPr>
        <w:t>复审服务项目</w:t>
      </w:r>
    </w:p>
    <w:p>
      <w:pPr>
        <w:pStyle w:val="2"/>
        <w:rPr>
          <w:rFonts w:ascii="宋体" w:hAnsi="宋体"/>
        </w:rPr>
      </w:pPr>
      <w:r>
        <w:rPr>
          <w:rFonts w:hint="eastAsia" w:ascii="宋体" w:hAnsi="宋体"/>
        </w:rPr>
        <w:t xml:space="preserve"> </w:t>
      </w:r>
    </w:p>
    <w:p>
      <w:pPr>
        <w:autoSpaceDE w:val="0"/>
        <w:autoSpaceDN w:val="0"/>
        <w:adjustRightInd w:val="0"/>
        <w:spacing w:line="480" w:lineRule="auto"/>
        <w:jc w:val="center"/>
        <w:rPr>
          <w:rFonts w:ascii="仿宋" w:hAnsi="仿宋" w:eastAsia="仿宋" w:cs="方正行楷简体"/>
          <w:b/>
          <w:sz w:val="72"/>
          <w:szCs w:val="72"/>
        </w:rPr>
      </w:pPr>
      <w:r>
        <w:rPr>
          <w:rFonts w:hint="eastAsia" w:ascii="仿宋" w:hAnsi="仿宋" w:eastAsia="仿宋" w:cs="方正行楷简体"/>
          <w:b/>
          <w:sz w:val="72"/>
          <w:szCs w:val="72"/>
          <w:lang w:val="en-US" w:eastAsia="zh-CN"/>
        </w:rPr>
        <w:t>邀请比价</w:t>
      </w:r>
      <w:r>
        <w:rPr>
          <w:rFonts w:hint="eastAsia" w:ascii="仿宋" w:hAnsi="仿宋" w:eastAsia="仿宋" w:cs="方正行楷简体"/>
          <w:b/>
          <w:sz w:val="72"/>
          <w:szCs w:val="72"/>
        </w:rPr>
        <w:t>文件</w:t>
      </w:r>
    </w:p>
    <w:p>
      <w:pPr>
        <w:autoSpaceDE w:val="0"/>
        <w:autoSpaceDN w:val="0"/>
        <w:adjustRightInd w:val="0"/>
        <w:spacing w:line="480" w:lineRule="auto"/>
        <w:jc w:val="center"/>
        <w:rPr>
          <w:rFonts w:ascii="仿宋" w:hAnsi="仿宋" w:eastAsia="仿宋"/>
          <w:b/>
          <w:sz w:val="52"/>
          <w:szCs w:val="52"/>
        </w:rPr>
      </w:pPr>
      <w:r>
        <w:rPr>
          <w:rFonts w:hint="eastAsia" w:ascii="仿宋" w:hAnsi="仿宋" w:eastAsia="仿宋"/>
          <w:b/>
          <w:sz w:val="52"/>
          <w:szCs w:val="52"/>
        </w:rPr>
        <w:t xml:space="preserve"> </w:t>
      </w:r>
    </w:p>
    <w:p>
      <w:pPr>
        <w:autoSpaceDE w:val="0"/>
        <w:autoSpaceDN w:val="0"/>
        <w:adjustRightInd w:val="0"/>
        <w:spacing w:line="480" w:lineRule="auto"/>
        <w:jc w:val="center"/>
        <w:rPr>
          <w:rFonts w:ascii="仿宋" w:hAnsi="仿宋" w:eastAsia="仿宋"/>
          <w:b/>
          <w:sz w:val="52"/>
          <w:szCs w:val="52"/>
        </w:rPr>
      </w:pPr>
      <w:r>
        <w:rPr>
          <w:rFonts w:hint="eastAsia" w:ascii="仿宋" w:hAnsi="仿宋" w:eastAsia="仿宋"/>
          <w:b/>
          <w:sz w:val="52"/>
          <w:szCs w:val="52"/>
        </w:rPr>
        <w:t xml:space="preserve"> </w:t>
      </w:r>
    </w:p>
    <w:p>
      <w:pPr>
        <w:autoSpaceDE w:val="0"/>
        <w:autoSpaceDN w:val="0"/>
        <w:adjustRightInd w:val="0"/>
        <w:spacing w:line="480" w:lineRule="auto"/>
        <w:ind w:left="-359" w:leftChars="-171" w:firstLine="572" w:firstLineChars="179"/>
        <w:jc w:val="center"/>
        <w:rPr>
          <w:rFonts w:ascii="仿宋" w:hAnsi="仿宋" w:eastAsia="仿宋" w:cs="宋体"/>
          <w:bCs/>
          <w:sz w:val="32"/>
          <w:szCs w:val="32"/>
        </w:rPr>
      </w:pPr>
      <w:r>
        <w:rPr>
          <w:rFonts w:hint="eastAsia" w:ascii="仿宋" w:hAnsi="仿宋" w:eastAsia="仿宋" w:cs="宋体"/>
          <w:bCs/>
          <w:sz w:val="32"/>
          <w:szCs w:val="32"/>
        </w:rPr>
        <w:t xml:space="preserve"> </w:t>
      </w:r>
    </w:p>
    <w:p>
      <w:pPr>
        <w:pStyle w:val="2"/>
        <w:rPr>
          <w:rFonts w:ascii="宋体" w:hAnsi="宋体"/>
        </w:rPr>
      </w:pPr>
      <w:r>
        <w:rPr>
          <w:rFonts w:hint="eastAsia" w:ascii="宋体" w:hAnsi="宋体"/>
        </w:rPr>
        <w:t xml:space="preserve"> </w:t>
      </w:r>
    </w:p>
    <w:p>
      <w:pPr>
        <w:pStyle w:val="2"/>
        <w:rPr>
          <w:rFonts w:ascii="宋体" w:hAnsi="宋体"/>
        </w:rPr>
      </w:pPr>
      <w:r>
        <w:rPr>
          <w:rFonts w:hint="eastAsia" w:ascii="宋体" w:hAnsi="宋体"/>
        </w:rPr>
        <w:t xml:space="preserve"> </w:t>
      </w:r>
    </w:p>
    <w:p>
      <w:pPr>
        <w:pStyle w:val="2"/>
        <w:rPr>
          <w:rFonts w:ascii="宋体" w:hAnsi="宋体"/>
        </w:rPr>
      </w:pPr>
      <w:r>
        <w:rPr>
          <w:rFonts w:hint="eastAsia" w:ascii="宋体" w:hAnsi="宋体"/>
        </w:rPr>
        <w:t xml:space="preserve"> </w:t>
      </w:r>
    </w:p>
    <w:p>
      <w:pPr>
        <w:pStyle w:val="2"/>
      </w:pPr>
      <w:r>
        <w:t xml:space="preserve"> </w:t>
      </w:r>
    </w:p>
    <w:p>
      <w:pPr>
        <w:rPr>
          <w:rFonts w:ascii="仿宋" w:hAnsi="仿宋" w:eastAsia="仿宋"/>
          <w:sz w:val="32"/>
          <w:szCs w:val="32"/>
        </w:rPr>
      </w:pPr>
      <w:r>
        <w:rPr>
          <w:rFonts w:hint="eastAsia" w:ascii="仿宋" w:hAnsi="仿宋" w:eastAsia="仿宋"/>
          <w:sz w:val="32"/>
          <w:szCs w:val="32"/>
        </w:rPr>
        <w:t xml:space="preserve"> </w:t>
      </w:r>
    </w:p>
    <w:p>
      <w:pPr>
        <w:rPr>
          <w:rFonts w:ascii="仿宋" w:hAnsi="仿宋" w:eastAsia="仿宋" w:cs="宋体"/>
          <w:bCs/>
          <w:sz w:val="32"/>
          <w:szCs w:val="32"/>
        </w:rPr>
      </w:pPr>
      <w:r>
        <w:rPr>
          <w:rFonts w:hint="eastAsia" w:ascii="仿宋" w:hAnsi="仿宋" w:eastAsia="仿宋"/>
          <w:sz w:val="32"/>
          <w:szCs w:val="32"/>
        </w:rPr>
        <w:t xml:space="preserve"> </w:t>
      </w:r>
      <w:r>
        <w:rPr>
          <w:rFonts w:hint="eastAsia" w:ascii="仿宋" w:hAnsi="仿宋" w:eastAsia="仿宋"/>
          <w:sz w:val="32"/>
          <w:szCs w:val="32"/>
          <w:lang w:val="en-US" w:eastAsia="zh-CN"/>
        </w:rPr>
        <w:t xml:space="preserve">     </w:t>
      </w:r>
      <w:r>
        <w:rPr>
          <w:rFonts w:hint="eastAsia" w:ascii="仿宋" w:hAnsi="仿宋" w:eastAsia="仿宋" w:cs="宋体"/>
          <w:bCs/>
          <w:sz w:val="32"/>
          <w:szCs w:val="32"/>
        </w:rPr>
        <w:t>采购人：海安市人民医院</w:t>
      </w:r>
    </w:p>
    <w:p>
      <w:pPr>
        <w:autoSpaceDE w:val="0"/>
        <w:autoSpaceDN w:val="0"/>
        <w:adjustRightInd w:val="0"/>
        <w:spacing w:line="480" w:lineRule="auto"/>
        <w:jc w:val="center"/>
        <w:rPr>
          <w:rFonts w:ascii="仿宋" w:hAnsi="仿宋" w:eastAsia="仿宋" w:cs="宋体"/>
          <w:bCs/>
          <w:sz w:val="32"/>
          <w:szCs w:val="32"/>
        </w:rPr>
      </w:pPr>
      <w:r>
        <w:rPr>
          <w:rFonts w:hint="eastAsia" w:ascii="仿宋" w:hAnsi="仿宋" w:eastAsia="仿宋" w:cs="宋体"/>
          <w:bCs/>
          <w:sz w:val="32"/>
          <w:szCs w:val="32"/>
          <w:lang w:val="en-US" w:eastAsia="zh-CN"/>
        </w:rPr>
        <w:t xml:space="preserve">     </w:t>
      </w:r>
      <w:r>
        <w:rPr>
          <w:rFonts w:hint="eastAsia" w:ascii="仿宋" w:hAnsi="仿宋" w:eastAsia="仿宋" w:cs="宋体"/>
          <w:bCs/>
          <w:sz w:val="32"/>
          <w:szCs w:val="32"/>
        </w:rPr>
        <w:t>海安市政府投资项目工程建设中心</w:t>
      </w:r>
    </w:p>
    <w:p>
      <w:pPr>
        <w:autoSpaceDE w:val="0"/>
        <w:autoSpaceDN w:val="0"/>
        <w:adjustRightInd w:val="0"/>
        <w:spacing w:line="480" w:lineRule="auto"/>
        <w:jc w:val="center"/>
        <w:rPr>
          <w:rFonts w:ascii="仿宋" w:hAnsi="仿宋" w:eastAsia="仿宋" w:cs="宋体"/>
          <w:bCs/>
          <w:sz w:val="32"/>
          <w:szCs w:val="32"/>
        </w:rPr>
      </w:pPr>
      <w:r>
        <w:rPr>
          <w:rFonts w:hint="eastAsia" w:ascii="仿宋" w:hAnsi="仿宋" w:eastAsia="仿宋" w:cs="宋体"/>
          <w:bCs/>
          <w:sz w:val="32"/>
          <w:szCs w:val="32"/>
        </w:rPr>
        <w:t>2021年11月</w:t>
      </w:r>
      <w:r>
        <w:rPr>
          <w:rFonts w:hint="eastAsia" w:ascii="仿宋" w:hAnsi="仿宋" w:eastAsia="仿宋" w:cs="宋体"/>
          <w:bCs/>
          <w:sz w:val="32"/>
          <w:szCs w:val="32"/>
          <w:lang w:val="en-US" w:eastAsia="zh-CN"/>
        </w:rPr>
        <w:t>12</w:t>
      </w:r>
      <w:r>
        <w:rPr>
          <w:rFonts w:hint="eastAsia" w:ascii="仿宋" w:hAnsi="仿宋" w:eastAsia="仿宋" w:cs="宋体"/>
          <w:bCs/>
          <w:sz w:val="32"/>
          <w:szCs w:val="32"/>
        </w:rPr>
        <w:t>日</w:t>
      </w:r>
    </w:p>
    <w:p>
      <w:pPr>
        <w:spacing w:line="780" w:lineRule="auto"/>
        <w:rPr>
          <w:rFonts w:ascii="仿宋" w:hAnsi="仿宋" w:eastAsia="仿宋"/>
          <w:b/>
          <w:bCs/>
          <w:sz w:val="32"/>
          <w:szCs w:val="32"/>
        </w:rPr>
      </w:pPr>
      <w:r>
        <w:rPr>
          <w:rFonts w:hint="eastAsia" w:ascii="仿宋" w:hAnsi="仿宋" w:eastAsia="仿宋"/>
          <w:b/>
          <w:bCs/>
          <w:sz w:val="32"/>
          <w:szCs w:val="32"/>
        </w:rPr>
        <w:t xml:space="preserve"> </w:t>
      </w:r>
    </w:p>
    <w:p>
      <w:pPr>
        <w:autoSpaceDE w:val="0"/>
        <w:autoSpaceDN w:val="0"/>
        <w:adjustRightInd w:val="0"/>
        <w:spacing w:line="360" w:lineRule="auto"/>
        <w:jc w:val="center"/>
        <w:outlineLvl w:val="0"/>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360" w:lineRule="auto"/>
        <w:jc w:val="center"/>
        <w:outlineLvl w:val="0"/>
        <w:rPr>
          <w:rFonts w:ascii="宋体" w:hAnsi="宋体"/>
          <w:b/>
          <w:bCs/>
          <w:sz w:val="32"/>
          <w:szCs w:val="32"/>
        </w:rPr>
      </w:pPr>
      <w:r>
        <w:rPr>
          <w:rFonts w:hint="eastAsia" w:ascii="宋体" w:hAnsi="宋体"/>
          <w:b/>
          <w:bCs/>
          <w:sz w:val="32"/>
          <w:szCs w:val="32"/>
        </w:rPr>
        <w:t>目   录</w:t>
      </w:r>
    </w:p>
    <w:p>
      <w:pPr>
        <w:autoSpaceDE w:val="0"/>
        <w:autoSpaceDN w:val="0"/>
        <w:adjustRightInd w:val="0"/>
        <w:spacing w:line="480" w:lineRule="auto"/>
        <w:ind w:firstLine="556"/>
        <w:rPr>
          <w:rFonts w:ascii="宋体" w:hAnsi="宋体"/>
          <w:b/>
          <w:bCs/>
          <w:sz w:val="28"/>
          <w:szCs w:val="28"/>
        </w:rPr>
      </w:pPr>
      <w:r>
        <w:rPr>
          <w:rFonts w:hint="eastAsia" w:ascii="宋体" w:hAnsi="宋体"/>
          <w:b/>
          <w:bCs/>
          <w:sz w:val="28"/>
          <w:szCs w:val="28"/>
        </w:rPr>
        <w:t xml:space="preserve"> </w:t>
      </w:r>
    </w:p>
    <w:p>
      <w:pPr>
        <w:autoSpaceDE w:val="0"/>
        <w:autoSpaceDN w:val="0"/>
        <w:adjustRightInd w:val="0"/>
        <w:spacing w:line="480" w:lineRule="auto"/>
        <w:ind w:firstLine="556"/>
        <w:rPr>
          <w:rFonts w:ascii="宋体" w:hAnsi="宋体"/>
          <w:b/>
          <w:sz w:val="28"/>
          <w:szCs w:val="28"/>
        </w:rPr>
      </w:pPr>
      <w:r>
        <w:rPr>
          <w:rFonts w:hint="eastAsia" w:ascii="宋体" w:hAnsi="宋体"/>
          <w:b/>
          <w:bCs/>
          <w:sz w:val="28"/>
          <w:szCs w:val="28"/>
        </w:rPr>
        <w:t xml:space="preserve">第一部分 </w:t>
      </w:r>
      <w:r>
        <w:rPr>
          <w:rFonts w:hint="eastAsia" w:ascii="宋体" w:hAnsi="宋体"/>
          <w:b/>
          <w:bCs/>
          <w:sz w:val="28"/>
          <w:szCs w:val="28"/>
          <w:lang w:val="en-US" w:eastAsia="zh-CN"/>
        </w:rPr>
        <w:t xml:space="preserve"> 邀请比价</w:t>
      </w:r>
      <w:r>
        <w:rPr>
          <w:rFonts w:hint="eastAsia" w:ascii="宋体" w:hAnsi="宋体"/>
          <w:b/>
          <w:sz w:val="28"/>
          <w:szCs w:val="28"/>
        </w:rPr>
        <w:t>公告</w:t>
      </w:r>
    </w:p>
    <w:p>
      <w:pPr>
        <w:autoSpaceDE w:val="0"/>
        <w:autoSpaceDN w:val="0"/>
        <w:adjustRightInd w:val="0"/>
        <w:spacing w:line="480" w:lineRule="auto"/>
        <w:ind w:firstLine="556"/>
        <w:rPr>
          <w:rFonts w:ascii="宋体" w:hAnsi="宋体"/>
          <w:b/>
          <w:sz w:val="28"/>
          <w:szCs w:val="28"/>
        </w:rPr>
      </w:pPr>
      <w:r>
        <w:rPr>
          <w:rFonts w:hint="eastAsia" w:ascii="宋体" w:hAnsi="宋体"/>
          <w:b/>
          <w:bCs/>
          <w:sz w:val="28"/>
          <w:szCs w:val="28"/>
        </w:rPr>
        <w:t xml:space="preserve">第二部分  </w:t>
      </w:r>
      <w:r>
        <w:rPr>
          <w:rFonts w:hint="eastAsia" w:ascii="宋体" w:hAnsi="宋体"/>
          <w:b/>
          <w:bCs/>
          <w:sz w:val="28"/>
          <w:szCs w:val="28"/>
          <w:lang w:val="en-US" w:eastAsia="zh-CN"/>
        </w:rPr>
        <w:t>洽谈</w:t>
      </w:r>
      <w:r>
        <w:rPr>
          <w:rFonts w:hint="eastAsia" w:ascii="宋体" w:hAnsi="宋体"/>
          <w:b/>
          <w:sz w:val="28"/>
          <w:szCs w:val="28"/>
        </w:rPr>
        <w:t>须知</w:t>
      </w:r>
    </w:p>
    <w:p>
      <w:pPr>
        <w:autoSpaceDE w:val="0"/>
        <w:autoSpaceDN w:val="0"/>
        <w:adjustRightInd w:val="0"/>
        <w:spacing w:line="480" w:lineRule="auto"/>
        <w:ind w:firstLine="537"/>
        <w:rPr>
          <w:rFonts w:ascii="宋体" w:hAnsi="宋体"/>
          <w:b/>
          <w:sz w:val="28"/>
          <w:szCs w:val="28"/>
        </w:rPr>
      </w:pPr>
      <w:r>
        <w:rPr>
          <w:rFonts w:hint="eastAsia" w:ascii="宋体" w:hAnsi="宋体"/>
          <w:b/>
          <w:bCs/>
          <w:sz w:val="28"/>
          <w:szCs w:val="28"/>
        </w:rPr>
        <w:t xml:space="preserve">第三部分  </w:t>
      </w:r>
      <w:r>
        <w:rPr>
          <w:rFonts w:hint="eastAsia" w:ascii="宋体" w:hAnsi="宋体"/>
          <w:b/>
          <w:sz w:val="28"/>
          <w:szCs w:val="28"/>
        </w:rPr>
        <w:t>项目需求</w:t>
      </w:r>
    </w:p>
    <w:p>
      <w:pPr>
        <w:autoSpaceDE w:val="0"/>
        <w:autoSpaceDN w:val="0"/>
        <w:adjustRightInd w:val="0"/>
        <w:spacing w:line="480" w:lineRule="auto"/>
        <w:ind w:firstLine="537"/>
        <w:rPr>
          <w:rFonts w:ascii="宋体" w:hAnsi="宋体"/>
          <w:b/>
          <w:sz w:val="28"/>
          <w:szCs w:val="28"/>
        </w:rPr>
      </w:pPr>
      <w:r>
        <w:rPr>
          <w:rFonts w:hint="eastAsia" w:ascii="宋体" w:hAnsi="宋体"/>
          <w:b/>
          <w:bCs/>
          <w:sz w:val="28"/>
          <w:szCs w:val="28"/>
        </w:rPr>
        <w:t xml:space="preserve">第四部分  </w:t>
      </w:r>
      <w:r>
        <w:rPr>
          <w:rFonts w:hint="eastAsia" w:ascii="宋体" w:hAnsi="宋体"/>
          <w:b/>
          <w:bCs/>
          <w:sz w:val="28"/>
          <w:szCs w:val="28"/>
          <w:lang w:val="en-US" w:eastAsia="zh-CN"/>
        </w:rPr>
        <w:t>洽谈</w:t>
      </w:r>
      <w:r>
        <w:rPr>
          <w:rFonts w:hint="eastAsia" w:ascii="宋体" w:hAnsi="宋体"/>
          <w:b/>
          <w:sz w:val="28"/>
          <w:szCs w:val="28"/>
        </w:rPr>
        <w:t>程序和内容</w:t>
      </w:r>
    </w:p>
    <w:p>
      <w:pPr>
        <w:autoSpaceDE w:val="0"/>
        <w:autoSpaceDN w:val="0"/>
        <w:adjustRightInd w:val="0"/>
        <w:spacing w:line="480" w:lineRule="auto"/>
        <w:ind w:firstLine="556"/>
        <w:rPr>
          <w:rFonts w:ascii="宋体" w:hAnsi="宋体"/>
          <w:b/>
          <w:bCs/>
          <w:sz w:val="28"/>
          <w:szCs w:val="28"/>
        </w:rPr>
      </w:pPr>
      <w:r>
        <w:rPr>
          <w:rFonts w:hint="eastAsia" w:ascii="宋体" w:hAnsi="宋体"/>
          <w:b/>
          <w:bCs/>
          <w:sz w:val="28"/>
          <w:szCs w:val="28"/>
        </w:rPr>
        <w:t>第五部分  合同签订与验收付款</w:t>
      </w:r>
    </w:p>
    <w:p>
      <w:pPr>
        <w:spacing w:line="480" w:lineRule="auto"/>
        <w:ind w:firstLine="562" w:firstLineChars="200"/>
        <w:rPr>
          <w:rFonts w:ascii="宋体" w:hAnsi="宋体"/>
          <w:b/>
          <w:spacing w:val="2"/>
          <w:sz w:val="28"/>
          <w:szCs w:val="28"/>
        </w:rPr>
      </w:pPr>
      <w:r>
        <w:rPr>
          <w:rFonts w:hint="eastAsia" w:ascii="宋体" w:hAnsi="宋体"/>
          <w:b/>
          <w:bCs/>
          <w:sz w:val="28"/>
          <w:szCs w:val="28"/>
        </w:rPr>
        <w:t>第</w:t>
      </w:r>
      <w:r>
        <w:rPr>
          <w:rFonts w:hint="eastAsia" w:ascii="宋体" w:hAnsi="宋体"/>
          <w:b/>
          <w:bCs/>
          <w:sz w:val="28"/>
          <w:szCs w:val="28"/>
          <w:lang w:val="en-US" w:eastAsia="zh-CN"/>
        </w:rPr>
        <w:t>六</w:t>
      </w:r>
      <w:r>
        <w:rPr>
          <w:rFonts w:hint="eastAsia" w:ascii="宋体" w:hAnsi="宋体"/>
          <w:b/>
          <w:bCs/>
          <w:sz w:val="28"/>
          <w:szCs w:val="28"/>
        </w:rPr>
        <w:t>部分  响应</w:t>
      </w:r>
      <w:r>
        <w:rPr>
          <w:rFonts w:hint="eastAsia" w:ascii="宋体" w:hAnsi="宋体"/>
          <w:b/>
          <w:sz w:val="28"/>
          <w:szCs w:val="28"/>
        </w:rPr>
        <w:t>文件</w:t>
      </w:r>
      <w:r>
        <w:rPr>
          <w:rFonts w:hint="eastAsia" w:ascii="宋体" w:hAnsi="宋体"/>
          <w:b/>
          <w:bCs/>
          <w:sz w:val="28"/>
          <w:szCs w:val="28"/>
        </w:rPr>
        <w:t>组成</w:t>
      </w:r>
    </w:p>
    <w:p>
      <w:pPr>
        <w:spacing w:line="500" w:lineRule="exact"/>
        <w:rPr>
          <w:rFonts w:ascii="宋体" w:hAnsi="宋体"/>
          <w:b/>
          <w:spacing w:val="2"/>
          <w:sz w:val="24"/>
          <w:szCs w:val="24"/>
        </w:rPr>
      </w:pPr>
      <w:r>
        <w:rPr>
          <w:rFonts w:hint="eastAsia" w:ascii="宋体" w:hAnsi="宋体"/>
          <w:b/>
          <w:spacing w:val="2"/>
          <w:sz w:val="24"/>
          <w:szCs w:val="24"/>
        </w:rPr>
        <w:t xml:space="preserve"> </w:t>
      </w:r>
    </w:p>
    <w:p>
      <w:pPr>
        <w:autoSpaceDE w:val="0"/>
        <w:autoSpaceDN w:val="0"/>
        <w:adjustRightInd w:val="0"/>
        <w:spacing w:line="540" w:lineRule="exact"/>
        <w:jc w:val="center"/>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540" w:lineRule="exact"/>
        <w:rPr>
          <w:rFonts w:ascii="宋体" w:hAnsi="宋体"/>
          <w:b/>
          <w:bCs/>
          <w:sz w:val="24"/>
          <w:szCs w:val="24"/>
        </w:rPr>
      </w:pPr>
      <w:r>
        <w:rPr>
          <w:rFonts w:hint="eastAsia" w:ascii="宋体" w:hAnsi="宋体"/>
          <w:b/>
          <w:bCs/>
          <w:sz w:val="24"/>
          <w:szCs w:val="24"/>
        </w:rPr>
        <w:t xml:space="preserve"> </w:t>
      </w:r>
    </w:p>
    <w:p>
      <w:pPr>
        <w:autoSpaceDE w:val="0"/>
        <w:autoSpaceDN w:val="0"/>
        <w:adjustRightInd w:val="0"/>
        <w:spacing w:line="540" w:lineRule="exact"/>
        <w:jc w:val="center"/>
        <w:rPr>
          <w:rFonts w:ascii="宋体" w:hAnsi="宋体"/>
          <w:b/>
          <w:bCs/>
          <w:sz w:val="24"/>
          <w:szCs w:val="24"/>
        </w:rPr>
      </w:pPr>
      <w:r>
        <w:rPr>
          <w:rFonts w:hint="eastAsia" w:ascii="宋体" w:hAnsi="宋体"/>
          <w:b/>
          <w:bCs/>
          <w:sz w:val="24"/>
          <w:szCs w:val="24"/>
        </w:rPr>
        <w:t xml:space="preserve"> </w:t>
      </w:r>
    </w:p>
    <w:p>
      <w:pPr>
        <w:autoSpaceDE w:val="0"/>
        <w:autoSpaceDN w:val="0"/>
        <w:adjustRightInd w:val="0"/>
        <w:snapToGrid w:val="0"/>
        <w:spacing w:line="300" w:lineRule="auto"/>
        <w:rPr>
          <w:rFonts w:ascii="宋体" w:hAnsi="宋体"/>
          <w:b/>
          <w:bCs/>
          <w:sz w:val="24"/>
          <w:szCs w:val="24"/>
        </w:rPr>
      </w:pPr>
      <w:r>
        <w:rPr>
          <w:rFonts w:hint="eastAsia" w:ascii="宋体" w:hAnsi="宋体"/>
          <w:b/>
          <w:bCs/>
          <w:sz w:val="24"/>
          <w:szCs w:val="24"/>
        </w:rPr>
        <w:t xml:space="preserve"> </w:t>
      </w:r>
    </w:p>
    <w:p>
      <w:pPr>
        <w:autoSpaceDE w:val="0"/>
        <w:autoSpaceDN w:val="0"/>
        <w:adjustRightInd w:val="0"/>
        <w:snapToGrid w:val="0"/>
        <w:spacing w:line="360" w:lineRule="auto"/>
        <w:jc w:val="center"/>
        <w:outlineLvl w:val="0"/>
        <w:rPr>
          <w:rFonts w:ascii="宋体" w:hAnsi="宋体"/>
          <w:b/>
          <w:bCs/>
          <w:sz w:val="28"/>
          <w:szCs w:val="28"/>
        </w:rPr>
      </w:pPr>
      <w:r>
        <w:rPr>
          <w:rFonts w:hint="eastAsia" w:ascii="宋体" w:hAnsi="宋体"/>
          <w:b/>
          <w:bCs/>
          <w:sz w:val="24"/>
          <w:szCs w:val="24"/>
        </w:rPr>
        <w:br w:type="page"/>
      </w:r>
      <w:r>
        <w:rPr>
          <w:rFonts w:hint="eastAsia" w:ascii="宋体" w:hAnsi="宋体"/>
          <w:b/>
          <w:bCs/>
          <w:sz w:val="28"/>
          <w:szCs w:val="28"/>
        </w:rPr>
        <w:t xml:space="preserve">第一部分  </w:t>
      </w:r>
      <w:r>
        <w:rPr>
          <w:rFonts w:hint="eastAsia" w:ascii="宋体" w:hAnsi="宋体"/>
          <w:b/>
          <w:bCs/>
          <w:sz w:val="28"/>
          <w:szCs w:val="28"/>
          <w:lang w:val="en-US" w:eastAsia="zh-CN"/>
        </w:rPr>
        <w:t>邀请比价</w:t>
      </w:r>
      <w:r>
        <w:rPr>
          <w:rFonts w:hint="eastAsia" w:ascii="宋体" w:hAnsi="宋体"/>
          <w:b/>
          <w:bCs/>
          <w:sz w:val="28"/>
          <w:szCs w:val="28"/>
        </w:rPr>
        <w:t>公告</w:t>
      </w:r>
    </w:p>
    <w:p>
      <w:pPr>
        <w:adjustRightInd w:val="0"/>
        <w:snapToGrid w:val="0"/>
        <w:spacing w:line="360" w:lineRule="auto"/>
        <w:ind w:left="-158" w:leftChars="-75" w:right="-601" w:rightChars="-286" w:firstLine="480" w:firstLineChars="200"/>
        <w:rPr>
          <w:rFonts w:ascii="宋体" w:hAnsi="宋体"/>
          <w:sz w:val="24"/>
          <w:szCs w:val="24"/>
        </w:rPr>
      </w:pPr>
      <w:r>
        <w:rPr>
          <w:rFonts w:hint="eastAsia" w:ascii="宋体" w:hAnsi="宋体"/>
          <w:sz w:val="24"/>
          <w:szCs w:val="24"/>
          <w:u w:val="single"/>
        </w:rPr>
        <w:t>海安市人民医院（以下简称“采购单位或采购人或招标人”）、海安市政府投资项目工程建设中心（代建单位）</w:t>
      </w:r>
      <w:r>
        <w:rPr>
          <w:rFonts w:hint="eastAsia" w:ascii="宋体" w:hAnsi="宋体"/>
          <w:sz w:val="24"/>
          <w:szCs w:val="24"/>
          <w:u w:val="single"/>
          <w:lang w:eastAsia="zh-CN"/>
        </w:rPr>
        <w:t>，</w:t>
      </w:r>
      <w:r>
        <w:rPr>
          <w:rFonts w:hint="eastAsia" w:ascii="宋体" w:hAnsi="宋体"/>
          <w:sz w:val="24"/>
          <w:szCs w:val="24"/>
        </w:rPr>
        <w:t>对</w:t>
      </w:r>
      <w:r>
        <w:rPr>
          <w:rFonts w:hint="eastAsia" w:ascii="宋体" w:hAnsi="宋体"/>
          <w:sz w:val="24"/>
          <w:szCs w:val="24"/>
          <w:lang w:val="en-US" w:eastAsia="zh-CN"/>
        </w:rPr>
        <w:t xml:space="preserve"> </w:t>
      </w:r>
      <w:r>
        <w:rPr>
          <w:rFonts w:hint="eastAsia" w:ascii="宋体" w:hAnsi="宋体"/>
          <w:sz w:val="24"/>
          <w:szCs w:val="24"/>
          <w:u w:val="single"/>
        </w:rPr>
        <w:t>海安县人民医院门急诊病房综合楼施工总承包及室外配套工程竣工结算复审服务项目</w:t>
      </w:r>
      <w:r>
        <w:rPr>
          <w:rFonts w:hint="eastAsia" w:ascii="宋体" w:hAnsi="宋体"/>
          <w:sz w:val="24"/>
          <w:szCs w:val="24"/>
          <w:u w:val="single"/>
          <w:lang w:val="en-US" w:eastAsia="zh-CN"/>
        </w:rPr>
        <w:t xml:space="preserve"> </w:t>
      </w:r>
      <w:r>
        <w:rPr>
          <w:rFonts w:hint="eastAsia" w:ascii="宋体" w:hAnsi="宋体"/>
          <w:sz w:val="24"/>
          <w:szCs w:val="24"/>
        </w:rPr>
        <w:t>实施</w:t>
      </w:r>
      <w:r>
        <w:rPr>
          <w:rFonts w:hint="eastAsia" w:ascii="宋体" w:hAnsi="宋体"/>
          <w:sz w:val="24"/>
          <w:szCs w:val="24"/>
          <w:lang w:val="en-US" w:eastAsia="zh-CN"/>
        </w:rPr>
        <w:t>邀请比价</w:t>
      </w:r>
      <w:r>
        <w:rPr>
          <w:rFonts w:hint="eastAsia" w:ascii="宋体" w:hAnsi="宋体"/>
          <w:sz w:val="24"/>
          <w:szCs w:val="24"/>
        </w:rPr>
        <w:t>方式组织采购。现公告如下：</w:t>
      </w:r>
    </w:p>
    <w:p>
      <w:pPr>
        <w:snapToGrid w:val="0"/>
        <w:spacing w:line="360" w:lineRule="auto"/>
        <w:ind w:firstLine="555"/>
        <w:contextualSpacing/>
        <w:rPr>
          <w:rFonts w:ascii="宋体" w:hAnsi="宋体"/>
          <w:sz w:val="24"/>
          <w:szCs w:val="24"/>
        </w:rPr>
      </w:pPr>
      <w:r>
        <w:rPr>
          <w:rFonts w:hint="eastAsia" w:ascii="宋体" w:hAnsi="宋体"/>
          <w:b/>
          <w:sz w:val="24"/>
          <w:szCs w:val="24"/>
        </w:rPr>
        <w:t>一、项目名称</w:t>
      </w:r>
    </w:p>
    <w:p>
      <w:pPr>
        <w:snapToGrid w:val="0"/>
        <w:spacing w:line="360" w:lineRule="auto"/>
        <w:ind w:firstLine="480" w:firstLineChars="200"/>
        <w:contextualSpacing/>
        <w:rPr>
          <w:rFonts w:hint="eastAsia" w:ascii="宋体" w:hAnsi="宋体"/>
          <w:sz w:val="24"/>
          <w:szCs w:val="24"/>
        </w:rPr>
      </w:pPr>
      <w:r>
        <w:rPr>
          <w:rFonts w:hint="eastAsia" w:ascii="宋体" w:hAnsi="宋体"/>
          <w:sz w:val="24"/>
          <w:szCs w:val="24"/>
        </w:rPr>
        <w:t>项目名称：海安县人民医院门急诊病房综合楼施工总承包及室外配套工程竣工结算复审服务项目</w:t>
      </w:r>
    </w:p>
    <w:p>
      <w:pPr>
        <w:pStyle w:val="2"/>
        <w:ind w:left="0" w:leftChars="0" w:firstLine="480"/>
        <w:rPr>
          <w:rFonts w:hint="default" w:ascii="宋体" w:hAnsi="宋体" w:eastAsia="宋体"/>
          <w:sz w:val="24"/>
          <w:szCs w:val="24"/>
          <w:lang w:val="en-US" w:eastAsia="zh-CN"/>
        </w:rPr>
      </w:pPr>
      <w:r>
        <w:rPr>
          <w:rFonts w:hint="eastAsia" w:ascii="宋体" w:hAnsi="宋体"/>
          <w:sz w:val="24"/>
          <w:szCs w:val="24"/>
        </w:rPr>
        <w:t xml:space="preserve">项目编号： </w:t>
      </w:r>
      <w:r>
        <w:rPr>
          <w:rFonts w:hint="eastAsia" w:ascii="宋体" w:hAnsi="宋体"/>
          <w:sz w:val="24"/>
          <w:szCs w:val="24"/>
          <w:lang w:val="en-US" w:eastAsia="zh-CN"/>
        </w:rPr>
        <w:t>HARY-ZWK-055</w:t>
      </w:r>
    </w:p>
    <w:p>
      <w:pPr>
        <w:snapToGrid w:val="0"/>
        <w:spacing w:line="360" w:lineRule="auto"/>
        <w:ind w:firstLine="482" w:firstLineChars="200"/>
        <w:contextualSpacing/>
        <w:rPr>
          <w:rFonts w:ascii="宋体" w:hAnsi="宋体"/>
          <w:b/>
          <w:sz w:val="24"/>
          <w:szCs w:val="24"/>
        </w:rPr>
      </w:pPr>
      <w:r>
        <w:rPr>
          <w:rFonts w:hint="eastAsia" w:ascii="宋体" w:hAnsi="宋体"/>
          <w:b/>
          <w:sz w:val="24"/>
          <w:szCs w:val="24"/>
        </w:rPr>
        <w:t>二、采购预算及报价：</w:t>
      </w:r>
    </w:p>
    <w:p>
      <w:pPr>
        <w:snapToGrid w:val="0"/>
        <w:spacing w:line="360" w:lineRule="auto"/>
        <w:ind w:firstLine="480" w:firstLineChars="200"/>
        <w:contextualSpacing/>
        <w:rPr>
          <w:rFonts w:hint="eastAsia" w:ascii="宋体" w:hAnsi="宋体"/>
          <w:sz w:val="24"/>
          <w:szCs w:val="24"/>
        </w:rPr>
      </w:pPr>
      <w:r>
        <w:rPr>
          <w:rFonts w:hint="eastAsia" w:ascii="宋体" w:hAnsi="宋体"/>
          <w:sz w:val="24"/>
          <w:szCs w:val="24"/>
          <w:lang w:val="en-US" w:eastAsia="zh-CN"/>
        </w:rPr>
        <w:t xml:space="preserve">1. </w:t>
      </w:r>
      <w:r>
        <w:rPr>
          <w:rFonts w:hint="eastAsia" w:ascii="宋体" w:hAnsi="宋体"/>
          <w:sz w:val="24"/>
          <w:szCs w:val="24"/>
        </w:rPr>
        <w:t>最高控制费率为4.20%。采用审计净核减额的固定百分比费率报价方式，超过最高控制费率报价为无效报价。</w:t>
      </w:r>
    </w:p>
    <w:p>
      <w:pPr>
        <w:snapToGrid w:val="0"/>
        <w:spacing w:line="360" w:lineRule="auto"/>
        <w:ind w:firstLine="480" w:firstLineChars="200"/>
        <w:contextualSpacing/>
        <w:rPr>
          <w:rFonts w:hint="eastAsia" w:ascii="宋体" w:hAnsi="宋体"/>
          <w:sz w:val="24"/>
          <w:szCs w:val="24"/>
        </w:rPr>
      </w:pPr>
      <w:r>
        <w:rPr>
          <w:rFonts w:hint="eastAsia" w:ascii="宋体" w:hAnsi="宋体"/>
          <w:sz w:val="24"/>
          <w:szCs w:val="24"/>
          <w:lang w:val="en-US" w:eastAsia="zh-CN"/>
        </w:rPr>
        <w:t>2</w:t>
      </w:r>
      <w:r>
        <w:rPr>
          <w:rFonts w:hint="eastAsia" w:ascii="宋体" w:hAnsi="宋体"/>
          <w:sz w:val="24"/>
          <w:szCs w:val="24"/>
        </w:rPr>
        <w:t>. 审计费用按10000元和经采购人确认的审计净核减额（审计净核减额=复审审定价-初审审定价）*成交费率两者中最大值计算。</w:t>
      </w:r>
    </w:p>
    <w:p>
      <w:pPr>
        <w:spacing w:line="360" w:lineRule="auto"/>
        <w:ind w:firstLine="482" w:firstLineChars="200"/>
        <w:rPr>
          <w:rFonts w:hint="eastAsia" w:ascii="宋体" w:hAnsi="宋体"/>
          <w:sz w:val="24"/>
          <w:szCs w:val="24"/>
        </w:rPr>
      </w:pPr>
      <w:r>
        <w:rPr>
          <w:rFonts w:hint="eastAsia" w:ascii="宋体" w:hAnsi="宋体"/>
          <w:b/>
          <w:sz w:val="24"/>
          <w:szCs w:val="24"/>
        </w:rPr>
        <w:t>三、服务时间</w:t>
      </w:r>
      <w:r>
        <w:rPr>
          <w:rFonts w:hint="eastAsia" w:ascii="宋体" w:hAnsi="宋体"/>
          <w:sz w:val="24"/>
          <w:szCs w:val="24"/>
        </w:rPr>
        <w:t>：60日历天。招标人（或代建单位）从“海安市审计大数据平台”完成该项目资料交接之日起，至竣工结算审计完成并由出具竣工结算复审报告，移交全部审计资料至招标人止，按海安市审计局中介机构协审管理办法的审计流程和审核要求完成全部审计工作。非咨询人原因造成的延期须在“海安市审计大数据平台”申请，经委托人同意后延期。</w:t>
      </w:r>
    </w:p>
    <w:p>
      <w:pPr>
        <w:snapToGrid w:val="0"/>
        <w:spacing w:line="360" w:lineRule="auto"/>
        <w:ind w:firstLine="482" w:firstLineChars="200"/>
        <w:contextualSpacing/>
        <w:rPr>
          <w:rFonts w:ascii="宋体" w:hAnsi="宋体"/>
          <w:b/>
          <w:sz w:val="24"/>
          <w:szCs w:val="24"/>
        </w:rPr>
      </w:pPr>
      <w:r>
        <w:rPr>
          <w:rFonts w:hint="eastAsia" w:ascii="宋体" w:hAnsi="宋体"/>
          <w:b/>
          <w:sz w:val="24"/>
          <w:szCs w:val="24"/>
        </w:rPr>
        <w:t>四、项目需求说明：</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详见</w:t>
      </w:r>
      <w:r>
        <w:rPr>
          <w:rFonts w:hint="eastAsia" w:ascii="宋体" w:hAnsi="宋体"/>
          <w:sz w:val="24"/>
          <w:szCs w:val="24"/>
          <w:lang w:val="en-US" w:eastAsia="zh-CN"/>
        </w:rPr>
        <w:t>采购</w:t>
      </w:r>
      <w:r>
        <w:rPr>
          <w:rFonts w:hint="eastAsia" w:ascii="宋体" w:hAnsi="宋体"/>
          <w:sz w:val="24"/>
          <w:szCs w:val="24"/>
        </w:rPr>
        <w:t>文件，供下载，</w:t>
      </w:r>
      <w:r>
        <w:rPr>
          <w:rFonts w:hint="eastAsia" w:ascii="宋体" w:hAnsi="宋体"/>
          <w:kern w:val="0"/>
          <w:sz w:val="24"/>
          <w:szCs w:val="24"/>
        </w:rPr>
        <w:t>请仔细研究。</w:t>
      </w:r>
    </w:p>
    <w:p>
      <w:pPr>
        <w:snapToGrid w:val="0"/>
        <w:spacing w:line="360" w:lineRule="auto"/>
        <w:ind w:firstLine="482" w:firstLineChars="200"/>
        <w:contextualSpacing/>
        <w:rPr>
          <w:rFonts w:ascii="宋体" w:hAnsi="宋体"/>
          <w:b/>
          <w:sz w:val="24"/>
          <w:szCs w:val="24"/>
        </w:rPr>
      </w:pPr>
      <w:r>
        <w:rPr>
          <w:rFonts w:hint="eastAsia" w:ascii="宋体" w:hAnsi="宋体"/>
          <w:b/>
          <w:sz w:val="24"/>
          <w:szCs w:val="24"/>
        </w:rPr>
        <w:t>五、</w:t>
      </w:r>
      <w:r>
        <w:rPr>
          <w:rFonts w:hint="eastAsia" w:ascii="宋体" w:hAnsi="宋体"/>
          <w:b/>
          <w:kern w:val="11"/>
          <w:sz w:val="24"/>
          <w:szCs w:val="24"/>
        </w:rPr>
        <w:t>供应商应具备下列资格条件,并提供证明材料(包括但不限于)</w:t>
      </w:r>
      <w:r>
        <w:rPr>
          <w:rFonts w:hint="eastAsia" w:ascii="宋体" w:hAnsi="宋体"/>
          <w:bCs/>
          <w:color w:val="000000"/>
          <w:sz w:val="24"/>
          <w:szCs w:val="24"/>
        </w:rPr>
        <w:t>：</w:t>
      </w:r>
    </w:p>
    <w:p>
      <w:pPr>
        <w:spacing w:line="360" w:lineRule="auto"/>
        <w:ind w:firstLine="480" w:firstLineChars="200"/>
        <w:rPr>
          <w:rFonts w:ascii="宋体" w:hAnsi="宋体"/>
          <w:sz w:val="24"/>
          <w:szCs w:val="24"/>
        </w:rPr>
      </w:pPr>
      <w:r>
        <w:rPr>
          <w:rFonts w:hint="eastAsia" w:ascii="宋体" w:hAnsi="宋体"/>
          <w:sz w:val="24"/>
          <w:szCs w:val="24"/>
        </w:rPr>
        <w:t>(一)法定条件：</w:t>
      </w:r>
    </w:p>
    <w:p>
      <w:pPr>
        <w:spacing w:line="360" w:lineRule="auto"/>
        <w:ind w:firstLine="480" w:firstLineChars="200"/>
        <w:rPr>
          <w:rFonts w:ascii="宋体" w:hAnsi="宋体"/>
          <w:sz w:val="24"/>
          <w:szCs w:val="24"/>
        </w:rPr>
      </w:pPr>
      <w:r>
        <w:rPr>
          <w:rFonts w:hint="eastAsia" w:ascii="宋体" w:hAnsi="宋体"/>
          <w:sz w:val="24"/>
          <w:szCs w:val="24"/>
        </w:rPr>
        <w:t>符合政府采购法第22条规定的相关条件：</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1.具有独立承担民事责任的能力；（提供法人营业执照复印件）</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2.具有良好的商业信誉和健全的财务会计制度（成立不满一年不需提供）；</w:t>
      </w:r>
    </w:p>
    <w:p>
      <w:pPr>
        <w:pStyle w:val="10"/>
        <w:spacing w:before="0" w:beforeAutospacing="0" w:after="0" w:afterAutospacing="0" w:line="360" w:lineRule="auto"/>
        <w:ind w:firstLine="420" w:firstLineChars="175"/>
        <w:jc w:val="both"/>
      </w:pPr>
      <w:r>
        <w:rPr>
          <w:rFonts w:hint="eastAsia"/>
        </w:rPr>
        <w:t>3.具有履行合同所必需的设备和专业技术能力；（提供</w:t>
      </w:r>
      <w:r>
        <w:rPr>
          <w:rFonts w:hint="eastAsia" w:cs="仿宋_GB2312"/>
        </w:rPr>
        <w:t>承诺书，</w:t>
      </w:r>
      <w:r>
        <w:rPr>
          <w:rFonts w:hint="eastAsia"/>
        </w:rPr>
        <w:t>格式见附件）；</w:t>
      </w:r>
    </w:p>
    <w:p>
      <w:pPr>
        <w:pStyle w:val="10"/>
        <w:spacing w:before="0" w:beforeAutospacing="0" w:after="0" w:afterAutospacing="0" w:line="360" w:lineRule="auto"/>
        <w:ind w:firstLine="420" w:firstLineChars="175"/>
        <w:jc w:val="both"/>
      </w:pPr>
      <w:r>
        <w:rPr>
          <w:rFonts w:hint="eastAsia"/>
        </w:rPr>
        <w:t>4.有依法缴纳税收和社会保障资金的良好记录；（提供近期依法缴纳税收和社会保障资金的相关材料）</w:t>
      </w:r>
    </w:p>
    <w:p>
      <w:pPr>
        <w:pStyle w:val="10"/>
        <w:spacing w:before="0" w:beforeAutospacing="0" w:after="0" w:afterAutospacing="0" w:line="360" w:lineRule="auto"/>
        <w:ind w:firstLine="420" w:firstLineChars="175"/>
        <w:jc w:val="both"/>
      </w:pPr>
      <w:r>
        <w:rPr>
          <w:rFonts w:hint="eastAsia"/>
        </w:rPr>
        <w:t>5.参加政府采购活动前三年内，在经营活动中没有重大违法记录；（提供</w:t>
      </w:r>
      <w:r>
        <w:rPr>
          <w:rFonts w:hint="eastAsia" w:cs="仿宋_GB2312"/>
        </w:rPr>
        <w:t>承诺书</w:t>
      </w:r>
      <w:r>
        <w:rPr>
          <w:rFonts w:hint="eastAsia"/>
        </w:rPr>
        <w:t>，格式见附件）</w:t>
      </w:r>
    </w:p>
    <w:p>
      <w:pPr>
        <w:pStyle w:val="10"/>
        <w:spacing w:before="0" w:beforeAutospacing="0" w:after="0" w:afterAutospacing="0" w:line="360" w:lineRule="auto"/>
        <w:ind w:firstLine="420" w:firstLineChars="175"/>
        <w:jc w:val="both"/>
      </w:pPr>
      <w:r>
        <w:rPr>
          <w:rFonts w:hint="eastAsia"/>
        </w:rPr>
        <w:t>6.法律、行政法规规定的其他条件。</w:t>
      </w:r>
    </w:p>
    <w:p>
      <w:pPr>
        <w:spacing w:line="360" w:lineRule="auto"/>
        <w:ind w:firstLine="480" w:firstLineChars="200"/>
        <w:rPr>
          <w:rFonts w:ascii="宋体" w:hAnsi="宋体"/>
          <w:sz w:val="24"/>
          <w:szCs w:val="24"/>
        </w:rPr>
      </w:pPr>
      <w:r>
        <w:rPr>
          <w:rFonts w:hint="eastAsia" w:ascii="宋体" w:hAnsi="宋体"/>
          <w:sz w:val="24"/>
          <w:szCs w:val="24"/>
        </w:rPr>
        <w:t>（二）采购人根据采购项目的特殊要求规定的特定条件</w:t>
      </w:r>
    </w:p>
    <w:p>
      <w:pPr>
        <w:autoSpaceDE w:val="0"/>
        <w:autoSpaceDN w:val="0"/>
        <w:adjustRightIn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1、供应商提供有效的营业执照。</w:t>
      </w:r>
    </w:p>
    <w:p>
      <w:pPr>
        <w:autoSpaceDE w:val="0"/>
        <w:autoSpaceDN w:val="0"/>
        <w:adjustRightIn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2、供应商拟派项目组人员不少于4人（含项目负责人）。其中：项目负责人1名，必须具有一级造价工程师（或原住建部注册造价师）注册证书；项目组其他成员不少于3名（土建、安装、市政专业各不少于1名），必须具有相应专业的二级及以上造价工程师注册证书（相应专业为土木建筑工程、安装工程、土木建筑工程）或中级及以上全国建设工程造价员资格证书（相应专业为土建、安装、市政）。专业均以资格证书上载名的专业为准。中标后上述人员未经招标人同意不得随意更换。(提供有效造价师注册证书、执业资格证书、投标人或分公司与其签订的有效劳动合同书以及为其缴纳的2021年5月至2021年10月的养老保险缴费清单等材料的复印件，并加盖单位公章）</w:t>
      </w:r>
    </w:p>
    <w:p>
      <w:pPr>
        <w:autoSpaceDE w:val="0"/>
        <w:autoSpaceDN w:val="0"/>
        <w:adjustRightIn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3、供应商未被“信用中国（www.creditchina.gov.cn）”、“中国政府采购网（http://www.ccgp.gov.cn/）”列入失信被执行人或重大税收违法案件当事人名单或政府采购严重失信行为记录名单。(提供供应商的查询结果网页截图并加盖单位公章)</w:t>
      </w:r>
    </w:p>
    <w:p>
      <w:pPr>
        <w:autoSpaceDE w:val="0"/>
        <w:autoSpaceDN w:val="0"/>
        <w:adjustRightIn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 xml:space="preserve">4、拒绝下述供应商参加本次采购活动： </w:t>
      </w:r>
    </w:p>
    <w:p>
      <w:pPr>
        <w:pStyle w:val="2"/>
        <w:ind w:left="0" w:leftChars="0" w:firstLine="48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初审单位（中诚工程建设管理（苏州）股份有限公司）不参加本次投标</w:t>
      </w:r>
    </w:p>
    <w:p>
      <w:pPr>
        <w:autoSpaceDE w:val="0"/>
        <w:autoSpaceDN w:val="0"/>
        <w:adjustRightInd w:val="0"/>
        <w:spacing w:line="360" w:lineRule="auto"/>
        <w:ind w:firstLine="480" w:firstLineChars="200"/>
        <w:rPr>
          <w:rFonts w:hint="eastAsia"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将江苏天业工程咨询房地产估价有限责任公司、南京永道工程咨询有限公司，南通万隆工程管理有限公司列入暂停服务的单位。</w:t>
      </w:r>
    </w:p>
    <w:p>
      <w:pPr>
        <w:autoSpaceDE w:val="0"/>
        <w:autoSpaceDN w:val="0"/>
        <w:adjustRightInd w:val="0"/>
        <w:spacing w:line="360" w:lineRule="auto"/>
        <w:ind w:firstLine="480" w:firstLineChars="200"/>
        <w:rPr>
          <w:rFonts w:ascii="宋体" w:hAnsi="宋体"/>
          <w:sz w:val="24"/>
          <w:szCs w:val="24"/>
        </w:rPr>
      </w:pPr>
      <w:r>
        <w:rPr>
          <w:rFonts w:hint="eastAsia" w:ascii="宋体" w:hAnsi="宋体"/>
          <w:sz w:val="24"/>
          <w:szCs w:val="24"/>
        </w:rPr>
        <w:t>（三）法定代表人为同一个人的两个及两个以上法人，母公司、全资子公司及其控股公司，都不得在同一采购项目相同标段中同时参加谈判，一经发现，将视同围标处理。</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（四）本项目不接受联合体参与；</w:t>
      </w:r>
    </w:p>
    <w:p>
      <w:pPr>
        <w:adjustRightInd w:val="0"/>
        <w:snapToGrid w:val="0"/>
        <w:spacing w:line="360" w:lineRule="auto"/>
        <w:ind w:firstLine="480" w:firstLineChars="200"/>
        <w:rPr>
          <w:rFonts w:ascii="宋体" w:hAnsi="宋体"/>
          <w:sz w:val="24"/>
          <w:szCs w:val="24"/>
        </w:rPr>
      </w:pPr>
      <w:r>
        <w:rPr>
          <w:rFonts w:hint="eastAsia" w:ascii="宋体" w:hAnsi="宋体"/>
          <w:sz w:val="24"/>
          <w:szCs w:val="24"/>
        </w:rPr>
        <w:t>（五）本项目不接受进口产品参与。</w:t>
      </w:r>
    </w:p>
    <w:p>
      <w:pPr>
        <w:snapToGrid w:val="0"/>
        <w:spacing w:line="360" w:lineRule="auto"/>
        <w:ind w:firstLine="555"/>
        <w:contextualSpacing/>
        <w:rPr>
          <w:rFonts w:ascii="宋体" w:hAnsi="宋体"/>
          <w:b/>
          <w:sz w:val="24"/>
          <w:szCs w:val="24"/>
        </w:rPr>
      </w:pPr>
      <w:r>
        <w:rPr>
          <w:rFonts w:hint="eastAsia" w:ascii="宋体" w:hAnsi="宋体"/>
          <w:b/>
          <w:sz w:val="24"/>
          <w:szCs w:val="24"/>
        </w:rPr>
        <w:t>六、公告期限</w:t>
      </w:r>
    </w:p>
    <w:p>
      <w:pPr>
        <w:pStyle w:val="6"/>
        <w:spacing w:line="360" w:lineRule="auto"/>
        <w:rPr>
          <w:rFonts w:hint="eastAsia" w:ascii="宋体" w:hAnsi="宋体"/>
          <w:sz w:val="24"/>
          <w:szCs w:val="24"/>
        </w:rPr>
      </w:pPr>
      <w:r>
        <w:rPr>
          <w:rFonts w:hint="eastAsia" w:ascii="宋体" w:hAnsi="宋体"/>
          <w:sz w:val="24"/>
          <w:szCs w:val="24"/>
        </w:rPr>
        <w:t xml:space="preserve">    </w:t>
      </w:r>
    </w:p>
    <w:p>
      <w:pPr>
        <w:pStyle w:val="6"/>
        <w:spacing w:line="360" w:lineRule="auto"/>
        <w:ind w:firstLine="480" w:firstLineChars="200"/>
        <w:rPr>
          <w:rFonts w:ascii="宋体" w:hAnsi="宋体"/>
          <w:sz w:val="24"/>
          <w:szCs w:val="24"/>
        </w:rPr>
      </w:pPr>
      <w:bookmarkStart w:id="100" w:name="_GoBack"/>
      <w:bookmarkEnd w:id="100"/>
      <w:r>
        <w:rPr>
          <w:rFonts w:hint="eastAsia" w:ascii="宋体" w:hAnsi="宋体"/>
          <w:sz w:val="24"/>
          <w:szCs w:val="24"/>
        </w:rPr>
        <w:t xml:space="preserve">自公告在“  </w:t>
      </w:r>
      <w:r>
        <w:rPr>
          <w:rFonts w:hint="eastAsia" w:ascii="宋体" w:hAnsi="宋体"/>
          <w:sz w:val="24"/>
          <w:szCs w:val="24"/>
          <w:lang w:val="en-US" w:eastAsia="zh-CN"/>
        </w:rPr>
        <w:t>海安市人民医院官网</w:t>
      </w:r>
      <w:r>
        <w:rPr>
          <w:rFonts w:hint="eastAsia" w:ascii="宋体" w:hAnsi="宋体"/>
          <w:sz w:val="24"/>
          <w:szCs w:val="24"/>
        </w:rPr>
        <w:t xml:space="preserve">  ”发布之日起至响应文件递交截止时间止。</w:t>
      </w:r>
    </w:p>
    <w:p>
      <w:pPr>
        <w:snapToGrid w:val="0"/>
        <w:spacing w:line="360" w:lineRule="auto"/>
        <w:ind w:firstLine="555"/>
        <w:contextualSpacing/>
        <w:rPr>
          <w:rFonts w:ascii="宋体" w:hAnsi="宋体"/>
          <w:b/>
          <w:sz w:val="24"/>
          <w:szCs w:val="24"/>
        </w:rPr>
      </w:pPr>
      <w:r>
        <w:rPr>
          <w:rFonts w:hint="eastAsia" w:ascii="宋体" w:hAnsi="宋体"/>
          <w:b/>
          <w:sz w:val="24"/>
          <w:szCs w:val="24"/>
        </w:rPr>
        <w:t>七、投标费用</w:t>
      </w:r>
    </w:p>
    <w:p>
      <w:pPr>
        <w:autoSpaceDE w:val="0"/>
        <w:autoSpaceDN w:val="0"/>
        <w:adjustRightIn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1、无</w:t>
      </w:r>
    </w:p>
    <w:p>
      <w:pPr>
        <w:snapToGrid w:val="0"/>
        <w:spacing w:line="360" w:lineRule="auto"/>
        <w:ind w:firstLine="555"/>
        <w:contextualSpacing/>
        <w:rPr>
          <w:rFonts w:ascii="宋体" w:hAnsi="宋体"/>
          <w:b/>
          <w:sz w:val="24"/>
          <w:szCs w:val="24"/>
        </w:rPr>
      </w:pPr>
      <w:r>
        <w:rPr>
          <w:rFonts w:hint="eastAsia" w:ascii="宋体" w:hAnsi="宋体"/>
          <w:b/>
          <w:sz w:val="24"/>
          <w:szCs w:val="24"/>
        </w:rPr>
        <w:t>八、供应商报名、下载</w:t>
      </w:r>
      <w:r>
        <w:rPr>
          <w:rFonts w:hint="eastAsia" w:ascii="宋体" w:hAnsi="宋体"/>
          <w:b/>
          <w:sz w:val="24"/>
          <w:szCs w:val="24"/>
          <w:lang w:val="en-US" w:eastAsia="zh-CN"/>
        </w:rPr>
        <w:t>竞价</w:t>
      </w:r>
      <w:r>
        <w:rPr>
          <w:rFonts w:hint="eastAsia" w:ascii="宋体" w:hAnsi="宋体"/>
          <w:b/>
          <w:sz w:val="24"/>
          <w:szCs w:val="24"/>
        </w:rPr>
        <w:t>文件、响应文件递交</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1、自即日起至</w:t>
      </w:r>
      <w:r>
        <w:rPr>
          <w:rFonts w:hint="eastAsia" w:ascii="宋体" w:hAnsi="宋体"/>
          <w:sz w:val="24"/>
          <w:szCs w:val="24"/>
          <w:lang w:val="en-US" w:eastAsia="zh-CN"/>
        </w:rPr>
        <w:t>响应文件递交</w:t>
      </w:r>
      <w:r>
        <w:rPr>
          <w:rFonts w:hint="eastAsia" w:ascii="宋体" w:hAnsi="宋体"/>
          <w:sz w:val="24"/>
          <w:szCs w:val="24"/>
        </w:rPr>
        <w:t>截止时间前，从</w:t>
      </w:r>
      <w:r>
        <w:rPr>
          <w:rFonts w:hint="eastAsia" w:ascii="宋体" w:hAnsi="宋体"/>
          <w:sz w:val="24"/>
          <w:szCs w:val="24"/>
          <w:lang w:val="en-US" w:eastAsia="zh-CN"/>
        </w:rPr>
        <w:t>海安市人民医院官网</w:t>
      </w:r>
      <w:r>
        <w:rPr>
          <w:rFonts w:hint="eastAsia" w:ascii="宋体" w:hAnsi="宋体"/>
          <w:sz w:val="24"/>
          <w:szCs w:val="24"/>
        </w:rPr>
        <w:t>下载。</w:t>
      </w:r>
    </w:p>
    <w:p>
      <w:pPr>
        <w:snapToGrid w:val="0"/>
        <w:spacing w:line="360" w:lineRule="auto"/>
        <w:ind w:firstLine="480" w:firstLineChars="200"/>
        <w:contextualSpacing/>
        <w:rPr>
          <w:rFonts w:hint="eastAsia" w:ascii="宋体" w:hAnsi="宋体"/>
          <w:sz w:val="24"/>
          <w:szCs w:val="24"/>
          <w:lang w:val="en-US" w:eastAsia="zh-CN"/>
        </w:rPr>
      </w:pPr>
      <w:r>
        <w:rPr>
          <w:rFonts w:hint="eastAsia" w:ascii="宋体" w:hAnsi="宋体"/>
          <w:sz w:val="24"/>
          <w:szCs w:val="24"/>
          <w:lang w:val="en-US" w:eastAsia="zh-CN"/>
        </w:rPr>
        <w:t>2、响应文件递交截止及洽谈时间、地点</w:t>
      </w:r>
    </w:p>
    <w:p>
      <w:pPr>
        <w:snapToGrid w:val="0"/>
        <w:spacing w:line="360" w:lineRule="auto"/>
        <w:ind w:firstLine="480" w:firstLineChars="200"/>
        <w:contextualSpacing/>
        <w:rPr>
          <w:rFonts w:hint="eastAsia" w:ascii="宋体" w:hAnsi="宋体"/>
          <w:sz w:val="24"/>
          <w:szCs w:val="24"/>
        </w:rPr>
      </w:pPr>
      <w:r>
        <w:rPr>
          <w:rFonts w:hint="eastAsia" w:ascii="宋体" w:hAnsi="宋体"/>
          <w:sz w:val="24"/>
          <w:szCs w:val="24"/>
          <w:lang w:val="en-US" w:eastAsia="zh-CN"/>
        </w:rPr>
        <w:t>响应文件递交截止及现场洽谈时间：2021年11月16日 9：30</w:t>
      </w:r>
      <w:r>
        <w:rPr>
          <w:rFonts w:hint="eastAsia" w:ascii="宋体" w:hAnsi="宋体"/>
          <w:sz w:val="24"/>
          <w:szCs w:val="24"/>
        </w:rPr>
        <w:t>（北京时间）</w:t>
      </w:r>
    </w:p>
    <w:p>
      <w:pPr>
        <w:snapToGrid w:val="0"/>
        <w:spacing w:line="360" w:lineRule="auto"/>
        <w:ind w:firstLine="480" w:firstLineChars="200"/>
        <w:contextualSpacing/>
        <w:rPr>
          <w:rFonts w:hint="eastAsia" w:ascii="宋体" w:hAnsi="宋体"/>
          <w:sz w:val="24"/>
          <w:szCs w:val="24"/>
          <w:lang w:val="en-US" w:eastAsia="zh-CN"/>
        </w:rPr>
      </w:pPr>
      <w:r>
        <w:rPr>
          <w:rFonts w:hint="eastAsia" w:ascii="宋体" w:hAnsi="宋体"/>
          <w:sz w:val="24"/>
          <w:szCs w:val="24"/>
          <w:lang w:val="en-US" w:eastAsia="zh-CN"/>
        </w:rPr>
        <w:t>响应</w:t>
      </w:r>
      <w:r>
        <w:rPr>
          <w:rFonts w:hint="eastAsia" w:ascii="宋体" w:hAnsi="宋体"/>
          <w:sz w:val="24"/>
          <w:szCs w:val="24"/>
        </w:rPr>
        <w:t>文件递交</w:t>
      </w:r>
      <w:r>
        <w:rPr>
          <w:rFonts w:hint="eastAsia" w:ascii="宋体" w:hAnsi="宋体"/>
          <w:sz w:val="24"/>
          <w:szCs w:val="24"/>
          <w:lang w:val="en-US" w:eastAsia="zh-CN"/>
        </w:rPr>
        <w:t>及现场洽谈</w:t>
      </w:r>
      <w:r>
        <w:rPr>
          <w:rFonts w:hint="eastAsia" w:ascii="宋体" w:hAnsi="宋体"/>
          <w:sz w:val="24"/>
          <w:szCs w:val="24"/>
        </w:rPr>
        <w:t>地点：海安市人民医院医技五楼第一会议</w:t>
      </w:r>
      <w:r>
        <w:rPr>
          <w:rFonts w:hint="eastAsia" w:ascii="宋体" w:hAnsi="宋体"/>
          <w:sz w:val="24"/>
          <w:szCs w:val="24"/>
          <w:lang w:val="en-US" w:eastAsia="zh-CN"/>
        </w:rPr>
        <w:t>室</w:t>
      </w:r>
    </w:p>
    <w:p>
      <w:pPr>
        <w:snapToGrid w:val="0"/>
        <w:spacing w:line="360" w:lineRule="auto"/>
        <w:ind w:firstLine="555"/>
        <w:contextualSpacing/>
        <w:rPr>
          <w:rFonts w:ascii="宋体" w:hAnsi="宋体"/>
          <w:b/>
          <w:sz w:val="24"/>
          <w:szCs w:val="24"/>
        </w:rPr>
      </w:pPr>
      <w:r>
        <w:rPr>
          <w:rFonts w:hint="eastAsia" w:ascii="宋体" w:hAnsi="宋体"/>
          <w:b/>
          <w:sz w:val="24"/>
          <w:szCs w:val="24"/>
        </w:rPr>
        <w:t>九、本项目联系事项</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海安市人民医院，联系人：</w:t>
      </w:r>
      <w:r>
        <w:rPr>
          <w:rFonts w:hint="eastAsia" w:ascii="宋体" w:hAnsi="宋体"/>
          <w:sz w:val="24"/>
          <w:szCs w:val="24"/>
          <w:u w:val="single"/>
        </w:rPr>
        <w:t>__肖锋18921626299___</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海安市政府投资项目工程建设中心，联系人：</w:t>
      </w:r>
      <w:r>
        <w:rPr>
          <w:rFonts w:hint="eastAsia" w:ascii="宋体" w:hAnsi="宋体"/>
          <w:sz w:val="24"/>
          <w:szCs w:val="24"/>
          <w:u w:val="single"/>
        </w:rPr>
        <w:t>杨新宇88901386</w:t>
      </w:r>
    </w:p>
    <w:p>
      <w:pPr>
        <w:snapToGrid w:val="0"/>
        <w:spacing w:line="360" w:lineRule="auto"/>
        <w:ind w:firstLine="482" w:firstLineChars="200"/>
        <w:contextualSpacing/>
        <w:rPr>
          <w:rFonts w:ascii="宋体" w:hAnsi="宋体"/>
          <w:b/>
          <w:sz w:val="24"/>
          <w:szCs w:val="24"/>
        </w:rPr>
      </w:pPr>
      <w:r>
        <w:rPr>
          <w:rFonts w:hint="eastAsia" w:ascii="宋体" w:hAnsi="宋体"/>
          <w:b/>
          <w:sz w:val="24"/>
          <w:szCs w:val="24"/>
        </w:rPr>
        <w:t>十、响应文件制作要求：</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供应商提供纸质</w:t>
      </w:r>
      <w:r>
        <w:rPr>
          <w:rFonts w:hint="eastAsia" w:ascii="宋体" w:hAnsi="宋体"/>
          <w:sz w:val="24"/>
          <w:szCs w:val="24"/>
          <w:lang w:val="en-US" w:eastAsia="zh-CN"/>
        </w:rPr>
        <w:t>响应</w:t>
      </w:r>
      <w:r>
        <w:rPr>
          <w:rFonts w:hint="eastAsia" w:ascii="宋体" w:hAnsi="宋体"/>
          <w:sz w:val="24"/>
          <w:szCs w:val="24"/>
        </w:rPr>
        <w:t>文件。</w:t>
      </w:r>
    </w:p>
    <w:p>
      <w:pPr>
        <w:snapToGrid w:val="0"/>
        <w:spacing w:line="360" w:lineRule="auto"/>
        <w:ind w:firstLine="482" w:firstLineChars="200"/>
        <w:contextualSpacing/>
        <w:rPr>
          <w:rFonts w:ascii="宋体" w:hAnsi="宋体"/>
          <w:b/>
          <w:sz w:val="24"/>
          <w:szCs w:val="24"/>
        </w:rPr>
      </w:pPr>
      <w:r>
        <w:rPr>
          <w:rFonts w:hint="eastAsia" w:ascii="宋体" w:hAnsi="宋体"/>
          <w:b/>
          <w:sz w:val="24"/>
          <w:szCs w:val="24"/>
        </w:rPr>
        <w:t>十一、</w:t>
      </w:r>
      <w:r>
        <w:rPr>
          <w:rFonts w:hint="eastAsia" w:ascii="宋体" w:hAnsi="宋体"/>
          <w:b/>
          <w:sz w:val="24"/>
          <w:szCs w:val="24"/>
          <w:lang w:val="en-US" w:eastAsia="zh-CN"/>
        </w:rPr>
        <w:t>洽谈</w:t>
      </w:r>
      <w:r>
        <w:rPr>
          <w:rFonts w:hint="eastAsia" w:ascii="宋体" w:hAnsi="宋体"/>
          <w:b/>
          <w:sz w:val="24"/>
          <w:szCs w:val="24"/>
        </w:rPr>
        <w:t>程序</w:t>
      </w:r>
    </w:p>
    <w:p>
      <w:pPr>
        <w:snapToGrid w:val="0"/>
        <w:spacing w:line="360" w:lineRule="auto"/>
        <w:ind w:firstLine="480" w:firstLineChars="200"/>
        <w:jc w:val="left"/>
        <w:rPr>
          <w:rFonts w:ascii="宋体" w:hAnsi="宋体"/>
          <w:sz w:val="24"/>
          <w:szCs w:val="24"/>
        </w:rPr>
      </w:pPr>
      <w:r>
        <w:rPr>
          <w:rFonts w:hint="eastAsia" w:ascii="宋体" w:hAnsi="宋体"/>
          <w:sz w:val="24"/>
          <w:szCs w:val="24"/>
        </w:rPr>
        <w:t>采购人审查响应供应商资格，符合资格的供应商接受谈判小组的各轮谈判。在质量和服务相等的前提下，最后报价最低者为成交供应商。</w:t>
      </w:r>
    </w:p>
    <w:p>
      <w:pPr>
        <w:snapToGrid w:val="0"/>
        <w:spacing w:line="400" w:lineRule="exact"/>
        <w:ind w:firstLine="3600" w:firstLineChars="1500"/>
        <w:jc w:val="right"/>
        <w:rPr>
          <w:rFonts w:ascii="宋体" w:hAnsi="宋体"/>
          <w:b/>
          <w:bCs/>
          <w:sz w:val="24"/>
          <w:szCs w:val="24"/>
        </w:rPr>
      </w:pPr>
      <w:r>
        <w:rPr>
          <w:rFonts w:hint="eastAsia" w:ascii="宋体" w:hAnsi="宋体"/>
          <w:sz w:val="24"/>
          <w:szCs w:val="24"/>
        </w:rPr>
        <w:t xml:space="preserve"> </w:t>
      </w:r>
    </w:p>
    <w:p>
      <w:pPr>
        <w:autoSpaceDE w:val="0"/>
        <w:autoSpaceDN w:val="0"/>
        <w:adjustRightInd w:val="0"/>
        <w:snapToGrid w:val="0"/>
        <w:spacing w:line="300" w:lineRule="auto"/>
        <w:contextualSpacing/>
        <w:jc w:val="center"/>
        <w:rPr>
          <w:rFonts w:ascii="宋体" w:hAnsi="宋体"/>
          <w:b/>
          <w:bCs/>
          <w:sz w:val="28"/>
          <w:szCs w:val="28"/>
        </w:rPr>
      </w:pPr>
      <w:r>
        <w:rPr>
          <w:rFonts w:hint="eastAsia" w:ascii="宋体" w:hAnsi="宋体"/>
          <w:b/>
          <w:bCs/>
          <w:sz w:val="28"/>
          <w:szCs w:val="28"/>
        </w:rPr>
        <w:br w:type="page"/>
      </w:r>
      <w:r>
        <w:rPr>
          <w:rFonts w:hint="eastAsia" w:ascii="宋体" w:hAnsi="宋体"/>
          <w:b/>
          <w:bCs/>
          <w:sz w:val="28"/>
          <w:szCs w:val="28"/>
        </w:rPr>
        <w:t>第二部分 竞谈须知</w:t>
      </w:r>
    </w:p>
    <w:p>
      <w:pPr>
        <w:snapToGrid w:val="0"/>
        <w:spacing w:line="360" w:lineRule="auto"/>
        <w:ind w:firstLine="482" w:firstLineChars="200"/>
        <w:contextualSpacing/>
        <w:outlineLvl w:val="0"/>
        <w:rPr>
          <w:rFonts w:ascii="宋体" w:hAnsi="宋体"/>
          <w:b/>
          <w:sz w:val="24"/>
          <w:szCs w:val="24"/>
        </w:rPr>
      </w:pPr>
      <w:r>
        <w:rPr>
          <w:rFonts w:hint="eastAsia" w:ascii="宋体" w:hAnsi="宋体"/>
          <w:b/>
          <w:sz w:val="24"/>
          <w:szCs w:val="24"/>
        </w:rPr>
        <w:t xml:space="preserve"> </w:t>
      </w:r>
    </w:p>
    <w:p>
      <w:pPr>
        <w:snapToGrid w:val="0"/>
        <w:spacing w:line="360" w:lineRule="auto"/>
        <w:ind w:firstLine="482" w:firstLineChars="200"/>
        <w:contextualSpacing/>
        <w:outlineLvl w:val="0"/>
        <w:rPr>
          <w:rFonts w:ascii="宋体" w:hAnsi="宋体"/>
          <w:b/>
          <w:sz w:val="24"/>
          <w:szCs w:val="24"/>
        </w:rPr>
      </w:pPr>
      <w:r>
        <w:rPr>
          <w:rFonts w:hint="eastAsia" w:ascii="宋体" w:hAnsi="宋体"/>
          <w:b/>
          <w:sz w:val="24"/>
          <w:szCs w:val="24"/>
        </w:rPr>
        <w:t>一、</w:t>
      </w:r>
      <w:r>
        <w:rPr>
          <w:rFonts w:hint="eastAsia" w:ascii="宋体" w:hAnsi="宋体"/>
          <w:b/>
          <w:sz w:val="24"/>
          <w:szCs w:val="24"/>
          <w:lang w:val="en-US" w:eastAsia="zh-CN"/>
        </w:rPr>
        <w:t>竞价</w:t>
      </w:r>
      <w:r>
        <w:rPr>
          <w:rFonts w:hint="eastAsia" w:ascii="宋体" w:hAnsi="宋体"/>
          <w:b/>
          <w:sz w:val="24"/>
          <w:szCs w:val="24"/>
        </w:rPr>
        <w:t>文件由采购人解释。</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1、供应商在网上下载</w:t>
      </w:r>
      <w:r>
        <w:rPr>
          <w:rFonts w:hint="eastAsia" w:ascii="宋体" w:hAnsi="宋体"/>
          <w:sz w:val="24"/>
          <w:szCs w:val="24"/>
          <w:lang w:val="en-US" w:eastAsia="zh-CN"/>
        </w:rPr>
        <w:t>竞价</w:t>
      </w:r>
      <w:r>
        <w:rPr>
          <w:rFonts w:hint="eastAsia" w:ascii="宋体" w:hAnsi="宋体"/>
          <w:sz w:val="24"/>
          <w:szCs w:val="24"/>
        </w:rPr>
        <w:t>文件后，应仔细检查</w:t>
      </w:r>
      <w:r>
        <w:rPr>
          <w:rFonts w:hint="eastAsia" w:ascii="宋体" w:hAnsi="宋体"/>
          <w:sz w:val="24"/>
          <w:szCs w:val="24"/>
          <w:lang w:val="en-US" w:eastAsia="zh-CN"/>
        </w:rPr>
        <w:t>竞价</w:t>
      </w:r>
      <w:r>
        <w:rPr>
          <w:rFonts w:hint="eastAsia" w:ascii="宋体" w:hAnsi="宋体"/>
          <w:sz w:val="24"/>
          <w:szCs w:val="24"/>
        </w:rPr>
        <w:t>文件的所有内容，如对采购活动事项有疑问的，应向采购人以书面形式提出，否则视同供应商理解并接受本</w:t>
      </w:r>
      <w:r>
        <w:rPr>
          <w:rFonts w:hint="eastAsia" w:ascii="宋体" w:hAnsi="宋体"/>
          <w:sz w:val="24"/>
          <w:szCs w:val="24"/>
          <w:lang w:val="en-US" w:eastAsia="zh-CN"/>
        </w:rPr>
        <w:t>竞价</w:t>
      </w:r>
      <w:r>
        <w:rPr>
          <w:rFonts w:hint="eastAsia" w:ascii="宋体" w:hAnsi="宋体"/>
          <w:sz w:val="24"/>
          <w:szCs w:val="24"/>
        </w:rPr>
        <w:t>文件所有内容，并由此引起的损失自负。供应商不得在谈判结束后针对</w:t>
      </w:r>
      <w:r>
        <w:rPr>
          <w:rFonts w:hint="eastAsia" w:ascii="宋体" w:hAnsi="宋体"/>
          <w:sz w:val="24"/>
          <w:szCs w:val="24"/>
          <w:lang w:val="en-US" w:eastAsia="zh-CN"/>
        </w:rPr>
        <w:t>竞价</w:t>
      </w:r>
      <w:r>
        <w:rPr>
          <w:rFonts w:hint="eastAsia" w:ascii="宋体" w:hAnsi="宋体"/>
          <w:sz w:val="24"/>
          <w:szCs w:val="24"/>
        </w:rPr>
        <w:t>文件所有内容提出质疑事项。</w:t>
      </w:r>
    </w:p>
    <w:p>
      <w:pPr>
        <w:snapToGrid w:val="0"/>
        <w:spacing w:line="360" w:lineRule="auto"/>
        <w:ind w:firstLine="480" w:firstLineChars="200"/>
        <w:contextualSpacing/>
        <w:rPr>
          <w:rFonts w:ascii="宋体" w:hAnsi="宋体"/>
          <w:sz w:val="24"/>
          <w:szCs w:val="24"/>
        </w:rPr>
      </w:pPr>
      <w:r>
        <w:rPr>
          <w:rFonts w:hint="eastAsia" w:ascii="宋体" w:hAnsi="宋体"/>
          <w:sz w:val="24"/>
          <w:szCs w:val="24"/>
        </w:rPr>
        <w:t>2、供应商应认真审阅</w:t>
      </w:r>
      <w:r>
        <w:rPr>
          <w:rFonts w:hint="eastAsia" w:ascii="宋体" w:hAnsi="宋体"/>
          <w:sz w:val="24"/>
          <w:szCs w:val="24"/>
          <w:lang w:val="en-US" w:eastAsia="zh-CN"/>
        </w:rPr>
        <w:t>竞价</w:t>
      </w:r>
      <w:r>
        <w:rPr>
          <w:rFonts w:hint="eastAsia" w:ascii="宋体" w:hAnsi="宋体"/>
          <w:sz w:val="24"/>
          <w:szCs w:val="24"/>
        </w:rPr>
        <w:t>文件中所有的事项、格式、条款和规范要求等，如果供应商没有按照文件要求提交响应文件，或者响应文件没有对</w:t>
      </w:r>
      <w:r>
        <w:rPr>
          <w:rFonts w:hint="eastAsia" w:ascii="宋体" w:hAnsi="宋体"/>
          <w:sz w:val="24"/>
          <w:szCs w:val="24"/>
          <w:lang w:val="en-US" w:eastAsia="zh-CN"/>
        </w:rPr>
        <w:t>竞价</w:t>
      </w:r>
      <w:r>
        <w:rPr>
          <w:rFonts w:hint="eastAsia" w:ascii="宋体" w:hAnsi="宋体"/>
          <w:sz w:val="24"/>
          <w:szCs w:val="24"/>
        </w:rPr>
        <w:t>文件做出实质性响应，将被拒绝参与谈判。</w:t>
      </w:r>
    </w:p>
    <w:p>
      <w:pPr>
        <w:snapToGrid w:val="0"/>
        <w:spacing w:line="360" w:lineRule="auto"/>
        <w:ind w:firstLine="482" w:firstLineChars="200"/>
        <w:contextualSpacing/>
        <w:rPr>
          <w:rFonts w:ascii="宋体" w:hAnsi="宋体"/>
          <w:b/>
          <w:sz w:val="24"/>
          <w:szCs w:val="24"/>
        </w:rPr>
      </w:pPr>
      <w:r>
        <w:rPr>
          <w:rFonts w:hint="eastAsia" w:ascii="宋体" w:hAnsi="宋体"/>
          <w:b/>
          <w:sz w:val="24"/>
          <w:szCs w:val="24"/>
        </w:rPr>
        <w:t>二、</w:t>
      </w:r>
      <w:r>
        <w:rPr>
          <w:rFonts w:hint="eastAsia" w:ascii="宋体" w:hAnsi="宋体"/>
          <w:b/>
          <w:sz w:val="24"/>
          <w:szCs w:val="24"/>
          <w:lang w:val="en-US" w:eastAsia="zh-CN"/>
        </w:rPr>
        <w:t>竞价</w:t>
      </w:r>
      <w:r>
        <w:rPr>
          <w:rFonts w:hint="eastAsia" w:ascii="宋体" w:hAnsi="宋体"/>
          <w:b/>
          <w:sz w:val="24"/>
          <w:szCs w:val="24"/>
        </w:rPr>
        <w:t>文件的澄清、修改、答疑</w:t>
      </w:r>
    </w:p>
    <w:p>
      <w:pPr>
        <w:pStyle w:val="3"/>
        <w:snapToGrid w:val="0"/>
        <w:spacing w:line="360" w:lineRule="auto"/>
        <w:ind w:left="0" w:leftChars="0" w:firstLine="480" w:firstLineChars="200"/>
        <w:contextualSpacing/>
        <w:rPr>
          <w:rFonts w:hint="eastAsia" w:ascii="宋体" w:hAnsi="宋体"/>
          <w:sz w:val="24"/>
          <w:szCs w:val="24"/>
        </w:rPr>
      </w:pPr>
      <w:r>
        <w:rPr>
          <w:rFonts w:hint="eastAsia" w:ascii="宋体" w:hAnsi="宋体"/>
          <w:sz w:val="24"/>
          <w:szCs w:val="24"/>
        </w:rPr>
        <w:t>采购人可以对已发出的</w:t>
      </w:r>
      <w:r>
        <w:rPr>
          <w:rFonts w:hint="eastAsia" w:ascii="宋体" w:hAnsi="宋体"/>
          <w:sz w:val="24"/>
          <w:szCs w:val="24"/>
          <w:lang w:val="en-US" w:eastAsia="zh-CN"/>
        </w:rPr>
        <w:t>竞价</w:t>
      </w:r>
      <w:r>
        <w:rPr>
          <w:rFonts w:hint="eastAsia" w:ascii="宋体" w:hAnsi="宋体"/>
          <w:sz w:val="24"/>
          <w:szCs w:val="24"/>
        </w:rPr>
        <w:t>文件进行必要的澄清或者修改，澄清或者修改的内容作为文件的组成部分。</w:t>
      </w:r>
    </w:p>
    <w:p>
      <w:pPr>
        <w:pStyle w:val="3"/>
        <w:snapToGrid w:val="0"/>
        <w:spacing w:line="360" w:lineRule="auto"/>
        <w:ind w:left="0" w:leftChars="0" w:firstLine="480" w:firstLineChars="200"/>
        <w:contextualSpacing/>
        <w:rPr>
          <w:rFonts w:ascii="宋体" w:hAnsi="宋体" w:cs="仿宋_GB2312"/>
          <w:sz w:val="24"/>
          <w:szCs w:val="24"/>
        </w:rPr>
      </w:pPr>
      <w:r>
        <w:rPr>
          <w:rFonts w:hint="eastAsia" w:ascii="宋体" w:hAnsi="宋体"/>
          <w:sz w:val="24"/>
          <w:szCs w:val="24"/>
        </w:rPr>
        <w:t>供应商由于对</w:t>
      </w:r>
      <w:r>
        <w:rPr>
          <w:rFonts w:hint="eastAsia" w:ascii="宋体" w:hAnsi="宋体"/>
          <w:sz w:val="24"/>
          <w:szCs w:val="24"/>
          <w:lang w:val="en-US" w:eastAsia="zh-CN"/>
        </w:rPr>
        <w:t>竞价</w:t>
      </w:r>
      <w:r>
        <w:rPr>
          <w:rFonts w:hint="eastAsia" w:ascii="宋体" w:hAnsi="宋体"/>
          <w:sz w:val="24"/>
          <w:szCs w:val="24"/>
        </w:rPr>
        <w:t>文件的任何推论和误解以及采购人对有</w:t>
      </w:r>
      <w:r>
        <w:rPr>
          <w:rFonts w:hint="eastAsia" w:ascii="宋体" w:hAnsi="宋体" w:cs="仿宋_GB2312"/>
          <w:sz w:val="24"/>
          <w:szCs w:val="24"/>
        </w:rPr>
        <w:t>关问题的口头解释所造成的后果，均由供应商自负。</w:t>
      </w:r>
    </w:p>
    <w:p>
      <w:pPr>
        <w:pStyle w:val="3"/>
        <w:snapToGrid w:val="0"/>
        <w:spacing w:line="360" w:lineRule="auto"/>
        <w:ind w:left="0" w:leftChars="0" w:firstLine="482" w:firstLineChars="200"/>
        <w:contextualSpacing/>
        <w:rPr>
          <w:rFonts w:ascii="宋体" w:hAnsi="宋体" w:cs="仿宋_GB2312"/>
          <w:b/>
          <w:bCs/>
          <w:sz w:val="24"/>
          <w:szCs w:val="24"/>
        </w:rPr>
      </w:pPr>
      <w:r>
        <w:rPr>
          <w:rFonts w:hint="eastAsia" w:ascii="宋体" w:hAnsi="宋体" w:cs="仿宋_GB2312"/>
          <w:b/>
          <w:bCs/>
          <w:sz w:val="24"/>
          <w:szCs w:val="24"/>
        </w:rPr>
        <w:t>三、响应文件的编写、份数和签署</w:t>
      </w:r>
    </w:p>
    <w:p>
      <w:pPr>
        <w:pStyle w:val="3"/>
        <w:snapToGrid w:val="0"/>
        <w:spacing w:line="360" w:lineRule="auto"/>
        <w:ind w:left="0" w:leftChars="0" w:firstLine="480" w:firstLineChars="200"/>
        <w:contextualSpacing/>
        <w:rPr>
          <w:rFonts w:ascii="宋体" w:hAnsi="宋体" w:cs="仿宋_GB2312"/>
          <w:sz w:val="24"/>
          <w:szCs w:val="24"/>
        </w:rPr>
      </w:pPr>
      <w:r>
        <w:rPr>
          <w:rFonts w:hint="eastAsia" w:ascii="宋体" w:hAnsi="宋体" w:cs="仿宋_GB2312"/>
          <w:sz w:val="24"/>
          <w:szCs w:val="24"/>
        </w:rPr>
        <w:t>1、供应商按第</w:t>
      </w:r>
      <w:r>
        <w:rPr>
          <w:rFonts w:hint="eastAsia" w:ascii="宋体" w:hAnsi="宋体" w:cs="仿宋_GB2312"/>
          <w:sz w:val="24"/>
          <w:szCs w:val="24"/>
          <w:lang w:val="en-US" w:eastAsia="zh-CN"/>
        </w:rPr>
        <w:t>六</w:t>
      </w:r>
      <w:r>
        <w:rPr>
          <w:rFonts w:hint="eastAsia" w:ascii="宋体" w:hAnsi="宋体" w:cs="仿宋_GB2312"/>
          <w:sz w:val="24"/>
          <w:szCs w:val="24"/>
        </w:rPr>
        <w:t>部分“响应文件组成”编写响应文件。</w:t>
      </w:r>
    </w:p>
    <w:p>
      <w:pPr>
        <w:pStyle w:val="3"/>
        <w:snapToGrid w:val="0"/>
        <w:spacing w:line="360" w:lineRule="auto"/>
        <w:ind w:left="0" w:leftChars="0" w:firstLine="480" w:firstLineChars="200"/>
        <w:contextualSpacing/>
        <w:rPr>
          <w:rFonts w:ascii="宋体" w:hAnsi="宋体" w:cs="仿宋_GB2312"/>
          <w:sz w:val="24"/>
          <w:szCs w:val="24"/>
        </w:rPr>
      </w:pPr>
      <w:r>
        <w:rPr>
          <w:rFonts w:hint="eastAsia" w:ascii="宋体" w:hAnsi="宋体" w:cs="仿宋_GB2312"/>
          <w:sz w:val="24"/>
          <w:szCs w:val="24"/>
        </w:rPr>
        <w:t>2、响应文件由供应商法定代表人或授权人签字并加盖公章。</w:t>
      </w:r>
    </w:p>
    <w:p>
      <w:pPr>
        <w:pStyle w:val="3"/>
        <w:snapToGrid w:val="0"/>
        <w:spacing w:line="360" w:lineRule="auto"/>
        <w:ind w:left="0" w:leftChars="0" w:firstLine="482" w:firstLineChars="200"/>
        <w:contextualSpacing/>
        <w:rPr>
          <w:rFonts w:ascii="宋体" w:hAnsi="宋体"/>
          <w:b/>
          <w:sz w:val="24"/>
          <w:szCs w:val="24"/>
        </w:rPr>
      </w:pPr>
      <w:r>
        <w:rPr>
          <w:rFonts w:hint="eastAsia" w:ascii="宋体" w:hAnsi="宋体"/>
          <w:b/>
          <w:sz w:val="24"/>
          <w:szCs w:val="24"/>
        </w:rPr>
        <w:t>四、报价准备</w:t>
      </w:r>
    </w:p>
    <w:p>
      <w:pPr>
        <w:pStyle w:val="3"/>
        <w:snapToGrid w:val="0"/>
        <w:spacing w:line="360" w:lineRule="auto"/>
        <w:ind w:left="0" w:leftChars="0" w:firstLine="480" w:firstLineChars="200"/>
        <w:contextualSpacing/>
        <w:rPr>
          <w:rFonts w:ascii="宋体" w:hAnsi="宋体"/>
          <w:sz w:val="24"/>
          <w:szCs w:val="24"/>
        </w:rPr>
      </w:pPr>
      <w:r>
        <w:rPr>
          <w:rFonts w:hint="eastAsia" w:ascii="宋体" w:hAnsi="宋体"/>
          <w:sz w:val="24"/>
          <w:szCs w:val="24"/>
        </w:rPr>
        <w:t>1、本次</w:t>
      </w:r>
      <w:r>
        <w:rPr>
          <w:rFonts w:hint="eastAsia" w:ascii="宋体" w:hAnsi="宋体"/>
          <w:sz w:val="24"/>
          <w:szCs w:val="24"/>
          <w:lang w:val="en-US" w:eastAsia="zh-CN"/>
        </w:rPr>
        <w:t>洽谈</w:t>
      </w:r>
      <w:r>
        <w:rPr>
          <w:rFonts w:hint="eastAsia" w:ascii="宋体" w:hAnsi="宋体"/>
          <w:sz w:val="24"/>
          <w:szCs w:val="24"/>
        </w:rPr>
        <w:t>，供应商必须就所有内容进行报价，少报无效。</w:t>
      </w:r>
    </w:p>
    <w:p>
      <w:pPr>
        <w:pStyle w:val="3"/>
        <w:snapToGrid w:val="0"/>
        <w:spacing w:line="360" w:lineRule="auto"/>
        <w:ind w:left="0" w:leftChars="0" w:firstLine="480" w:firstLineChars="200"/>
        <w:contextualSpacing/>
        <w:rPr>
          <w:rFonts w:ascii="宋体" w:hAnsi="宋体"/>
          <w:sz w:val="24"/>
          <w:szCs w:val="24"/>
        </w:rPr>
      </w:pPr>
      <w:r>
        <w:rPr>
          <w:rFonts w:hint="eastAsia" w:ascii="宋体" w:hAnsi="宋体"/>
          <w:sz w:val="24"/>
          <w:szCs w:val="24"/>
        </w:rPr>
        <w:t xml:space="preserve">2、报价应包括本项目的全部费用 (含一切必须的辅助材料费用)及相关服务费等。 </w:t>
      </w:r>
    </w:p>
    <w:p>
      <w:pPr>
        <w:pStyle w:val="3"/>
        <w:snapToGrid w:val="0"/>
        <w:spacing w:line="360" w:lineRule="auto"/>
        <w:ind w:left="0" w:leftChars="0" w:firstLine="480" w:firstLineChars="200"/>
        <w:contextualSpacing/>
        <w:rPr>
          <w:rFonts w:ascii="宋体" w:hAnsi="宋体"/>
          <w:sz w:val="24"/>
          <w:szCs w:val="24"/>
        </w:rPr>
      </w:pPr>
      <w:r>
        <w:rPr>
          <w:rFonts w:hint="eastAsia" w:ascii="宋体" w:hAnsi="宋体"/>
          <w:sz w:val="24"/>
          <w:szCs w:val="24"/>
        </w:rPr>
        <w:t>3、最终报价将作为谈判小组评定成交供应商的依据。</w:t>
      </w:r>
    </w:p>
    <w:p>
      <w:pPr>
        <w:spacing w:line="360" w:lineRule="auto"/>
        <w:ind w:firstLine="482" w:firstLineChars="200"/>
        <w:rPr>
          <w:rFonts w:ascii="宋体" w:hAnsi="宋体"/>
          <w:sz w:val="24"/>
          <w:szCs w:val="24"/>
        </w:rPr>
      </w:pPr>
      <w:r>
        <w:rPr>
          <w:rFonts w:hint="eastAsia" w:ascii="宋体" w:hAnsi="宋体"/>
          <w:b/>
          <w:bCs/>
          <w:sz w:val="24"/>
          <w:szCs w:val="24"/>
        </w:rPr>
        <w:t>六、属于下列情形之一的，响应文件将予以拒收：</w:t>
      </w:r>
    </w:p>
    <w:p>
      <w:pPr>
        <w:spacing w:line="360" w:lineRule="auto"/>
        <w:ind w:firstLine="480" w:firstLineChars="200"/>
        <w:rPr>
          <w:rFonts w:ascii="宋体" w:hAnsi="宋体"/>
          <w:sz w:val="24"/>
          <w:szCs w:val="24"/>
        </w:rPr>
      </w:pPr>
      <w:r>
        <w:rPr>
          <w:rFonts w:hint="eastAsia" w:ascii="宋体" w:hAnsi="宋体"/>
          <w:sz w:val="24"/>
          <w:szCs w:val="24"/>
        </w:rPr>
        <w:t>1.响应文件未按规定密封、盖章的；</w:t>
      </w:r>
    </w:p>
    <w:p>
      <w:pPr>
        <w:spacing w:line="360" w:lineRule="auto"/>
        <w:ind w:firstLine="480" w:firstLineChars="200"/>
        <w:rPr>
          <w:rFonts w:ascii="宋体" w:hAnsi="宋体"/>
          <w:sz w:val="24"/>
          <w:szCs w:val="24"/>
        </w:rPr>
      </w:pPr>
      <w:r>
        <w:rPr>
          <w:rFonts w:hint="eastAsia" w:ascii="宋体" w:hAnsi="宋体"/>
          <w:sz w:val="24"/>
          <w:szCs w:val="24"/>
        </w:rPr>
        <w:t>2.响应文件未按规定时间送达的。</w:t>
      </w:r>
    </w:p>
    <w:p>
      <w:pPr>
        <w:spacing w:line="360" w:lineRule="auto"/>
        <w:ind w:firstLine="482" w:firstLineChars="200"/>
        <w:rPr>
          <w:rFonts w:ascii="宋体" w:hAnsi="宋体"/>
          <w:b/>
          <w:bCs/>
          <w:sz w:val="24"/>
          <w:szCs w:val="24"/>
        </w:rPr>
      </w:pPr>
      <w:r>
        <w:rPr>
          <w:rFonts w:hint="eastAsia" w:ascii="宋体" w:hAnsi="宋体"/>
          <w:b/>
          <w:bCs/>
          <w:sz w:val="24"/>
          <w:szCs w:val="24"/>
        </w:rPr>
        <w:t>七、出现下列情形之一的响应文件按照无效处理：</w:t>
      </w:r>
    </w:p>
    <w:p>
      <w:pPr>
        <w:spacing w:line="360" w:lineRule="auto"/>
        <w:ind w:firstLine="480" w:firstLineChars="200"/>
        <w:rPr>
          <w:rFonts w:ascii="宋体" w:hAnsi="宋体"/>
          <w:sz w:val="24"/>
          <w:szCs w:val="24"/>
        </w:rPr>
      </w:pPr>
      <w:r>
        <w:rPr>
          <w:rFonts w:hint="eastAsia" w:ascii="宋体" w:hAnsi="宋体"/>
          <w:sz w:val="24"/>
          <w:szCs w:val="24"/>
        </w:rPr>
        <w:t>1.不具备竞</w:t>
      </w:r>
      <w:r>
        <w:rPr>
          <w:rFonts w:hint="eastAsia" w:ascii="宋体" w:hAnsi="宋体"/>
          <w:sz w:val="24"/>
          <w:szCs w:val="24"/>
          <w:lang w:val="en-US" w:eastAsia="zh-CN"/>
        </w:rPr>
        <w:t>价</w:t>
      </w:r>
      <w:r>
        <w:rPr>
          <w:rFonts w:hint="eastAsia" w:ascii="宋体" w:hAnsi="宋体"/>
          <w:sz w:val="24"/>
          <w:szCs w:val="24"/>
        </w:rPr>
        <w:t>文件中规定资格条件的（仅审查采购人根据采购项目的特殊要求规定供应商的特定条件）；</w:t>
      </w:r>
    </w:p>
    <w:p>
      <w:pPr>
        <w:spacing w:line="360" w:lineRule="auto"/>
        <w:ind w:firstLine="480" w:firstLineChars="200"/>
        <w:rPr>
          <w:rFonts w:ascii="宋体" w:hAnsi="宋体"/>
          <w:sz w:val="24"/>
          <w:szCs w:val="24"/>
        </w:rPr>
      </w:pPr>
      <w:r>
        <w:rPr>
          <w:rFonts w:hint="eastAsia" w:ascii="宋体" w:hAnsi="宋体"/>
          <w:sz w:val="24"/>
          <w:szCs w:val="24"/>
        </w:rPr>
        <w:t>2.未实质性响应采购文件要求的；</w:t>
      </w:r>
    </w:p>
    <w:p>
      <w:pPr>
        <w:spacing w:line="360" w:lineRule="auto"/>
        <w:ind w:firstLine="480" w:firstLineChars="200"/>
        <w:rPr>
          <w:rFonts w:ascii="宋体" w:hAnsi="宋体"/>
          <w:sz w:val="24"/>
          <w:szCs w:val="24"/>
        </w:rPr>
      </w:pPr>
      <w:r>
        <w:rPr>
          <w:rFonts w:hint="eastAsia" w:ascii="宋体" w:hAnsi="宋体"/>
          <w:sz w:val="24"/>
          <w:szCs w:val="24"/>
        </w:rPr>
        <w:t>3.不符合法律、法规和竞</w:t>
      </w:r>
      <w:r>
        <w:rPr>
          <w:rFonts w:hint="eastAsia" w:ascii="宋体" w:hAnsi="宋体"/>
          <w:sz w:val="24"/>
          <w:szCs w:val="24"/>
          <w:lang w:val="en-US" w:eastAsia="zh-CN"/>
        </w:rPr>
        <w:t>价</w:t>
      </w:r>
      <w:r>
        <w:rPr>
          <w:rFonts w:hint="eastAsia" w:ascii="宋体" w:hAnsi="宋体"/>
          <w:sz w:val="24"/>
          <w:szCs w:val="24"/>
        </w:rPr>
        <w:t>文件规定的其他实质性要求的。</w:t>
      </w:r>
    </w:p>
    <w:p>
      <w:pPr>
        <w:spacing w:line="360" w:lineRule="auto"/>
        <w:ind w:firstLine="482" w:firstLineChars="200"/>
        <w:rPr>
          <w:rFonts w:ascii="宋体" w:hAnsi="宋体"/>
          <w:b/>
          <w:bCs/>
          <w:sz w:val="24"/>
          <w:szCs w:val="24"/>
        </w:rPr>
      </w:pPr>
      <w:r>
        <w:rPr>
          <w:rFonts w:hint="eastAsia" w:ascii="宋体" w:hAnsi="宋体"/>
          <w:b/>
          <w:bCs/>
          <w:sz w:val="24"/>
          <w:szCs w:val="24"/>
        </w:rPr>
        <w:t>八、出现下列情形之一的谈判终止，无成交供应商：</w:t>
      </w:r>
    </w:p>
    <w:p>
      <w:pPr>
        <w:spacing w:line="360" w:lineRule="auto"/>
        <w:ind w:firstLine="480" w:firstLineChars="200"/>
        <w:rPr>
          <w:rFonts w:ascii="宋体" w:hAnsi="宋体"/>
          <w:sz w:val="24"/>
          <w:szCs w:val="24"/>
        </w:rPr>
      </w:pPr>
      <w:r>
        <w:rPr>
          <w:rFonts w:hint="eastAsia" w:ascii="宋体" w:hAnsi="宋体"/>
          <w:sz w:val="24"/>
          <w:szCs w:val="24"/>
        </w:rPr>
        <w:t>1.所有供应商的响应文件被谈判小组认定为无效的；</w:t>
      </w:r>
    </w:p>
    <w:p>
      <w:pPr>
        <w:spacing w:line="360" w:lineRule="auto"/>
        <w:ind w:firstLine="480" w:firstLineChars="200"/>
        <w:rPr>
          <w:rFonts w:ascii="宋体" w:hAnsi="宋体"/>
          <w:sz w:val="24"/>
          <w:szCs w:val="24"/>
        </w:rPr>
      </w:pPr>
      <w:r>
        <w:rPr>
          <w:rFonts w:hint="eastAsia" w:ascii="宋体" w:hAnsi="宋体"/>
          <w:sz w:val="24"/>
          <w:szCs w:val="24"/>
        </w:rPr>
        <w:t>2.出现影响采购公正的违法、违规行为的；</w:t>
      </w:r>
    </w:p>
    <w:p>
      <w:pPr>
        <w:spacing w:line="360" w:lineRule="auto"/>
        <w:ind w:firstLine="480" w:firstLineChars="200"/>
        <w:rPr>
          <w:rFonts w:ascii="宋体" w:hAnsi="宋体"/>
          <w:sz w:val="24"/>
          <w:szCs w:val="24"/>
        </w:rPr>
      </w:pPr>
      <w:r>
        <w:rPr>
          <w:rFonts w:hint="eastAsia" w:ascii="宋体" w:hAnsi="宋体"/>
          <w:sz w:val="24"/>
          <w:szCs w:val="24"/>
        </w:rPr>
        <w:t>3.供应商的最终报价超过采购预算，且采购人不能支付的；</w:t>
      </w:r>
    </w:p>
    <w:p>
      <w:pPr>
        <w:spacing w:line="360" w:lineRule="auto"/>
        <w:ind w:firstLine="480" w:firstLineChars="200"/>
        <w:rPr>
          <w:rFonts w:ascii="宋体" w:hAnsi="宋体"/>
          <w:sz w:val="24"/>
          <w:szCs w:val="24"/>
        </w:rPr>
      </w:pPr>
      <w:r>
        <w:rPr>
          <w:rFonts w:hint="eastAsia" w:ascii="宋体" w:hAnsi="宋体"/>
          <w:sz w:val="24"/>
          <w:szCs w:val="24"/>
        </w:rPr>
        <w:t>4.因重大变故，采购任务取消的；</w:t>
      </w:r>
    </w:p>
    <w:p>
      <w:pPr>
        <w:spacing w:line="360" w:lineRule="auto"/>
        <w:ind w:firstLine="480" w:firstLineChars="200"/>
        <w:rPr>
          <w:rFonts w:ascii="宋体" w:hAnsi="宋体"/>
          <w:sz w:val="24"/>
          <w:szCs w:val="24"/>
        </w:rPr>
      </w:pPr>
      <w:r>
        <w:rPr>
          <w:rFonts w:hint="eastAsia" w:ascii="宋体" w:hAnsi="宋体"/>
          <w:sz w:val="24"/>
          <w:szCs w:val="24"/>
        </w:rPr>
        <w:t>5.采购人需求发生重大变化暂时不能确定或所有供应商提供的货物和服务不能满足需求等。</w:t>
      </w:r>
    </w:p>
    <w:p>
      <w:pPr>
        <w:autoSpaceDE w:val="0"/>
        <w:autoSpaceDN w:val="0"/>
        <w:adjustRightInd w:val="0"/>
        <w:snapToGrid w:val="0"/>
        <w:spacing w:line="300" w:lineRule="auto"/>
        <w:jc w:val="center"/>
        <w:outlineLvl w:val="0"/>
        <w:rPr>
          <w:rFonts w:ascii="宋体" w:hAnsi="宋体"/>
          <w:b/>
          <w:sz w:val="24"/>
          <w:szCs w:val="24"/>
        </w:rPr>
      </w:pPr>
      <w:r>
        <w:rPr>
          <w:rFonts w:hint="eastAsia" w:ascii="宋体" w:hAnsi="宋体"/>
          <w:b/>
          <w:bCs/>
          <w:sz w:val="28"/>
          <w:szCs w:val="28"/>
        </w:rPr>
        <w:br w:type="page"/>
      </w:r>
      <w:r>
        <w:rPr>
          <w:rFonts w:hint="eastAsia" w:ascii="宋体" w:hAnsi="宋体"/>
          <w:b/>
          <w:bCs/>
          <w:sz w:val="28"/>
          <w:szCs w:val="28"/>
        </w:rPr>
        <w:t>第三部分 项目需求</w:t>
      </w:r>
    </w:p>
    <w:p>
      <w:pPr>
        <w:snapToGrid w:val="0"/>
        <w:spacing w:line="360" w:lineRule="auto"/>
        <w:ind w:firstLine="482" w:firstLineChars="200"/>
        <w:contextualSpacing/>
        <w:rPr>
          <w:rFonts w:ascii="宋体" w:hAnsi="宋体"/>
          <w:kern w:val="0"/>
          <w:sz w:val="24"/>
          <w:szCs w:val="24"/>
        </w:rPr>
      </w:pPr>
      <w:r>
        <w:rPr>
          <w:rFonts w:hint="eastAsia" w:ascii="宋体" w:hAnsi="宋体"/>
          <w:b/>
          <w:kern w:val="0"/>
          <w:sz w:val="24"/>
          <w:szCs w:val="24"/>
        </w:rPr>
        <w:t>请供应商在制作文件时仔细研究项目需求说明。</w:t>
      </w:r>
      <w:r>
        <w:rPr>
          <w:rFonts w:hint="eastAsia" w:ascii="宋体" w:hAnsi="宋体"/>
          <w:kern w:val="0"/>
          <w:sz w:val="24"/>
          <w:szCs w:val="24"/>
        </w:rPr>
        <w:t>供应商不能简单照搬照抄采购人项目需求说明中的技术、商务要求，必须作实事求是的响应。如照搬照抄项目需求说明中的技术、商务要求的，中标后供应商在同采购人签订合同和履约环节中不得提出异议，一切后果和损失由中标供应商承担。如供应商提供的货物和服务同采购人提出的项目需求说明中的技术、商务要求不同的，必须在《商务部分正负偏离表》和《技术部分正负偏离表》上明示，如不明示的视同完全响应。</w:t>
      </w:r>
    </w:p>
    <w:p>
      <w:pPr>
        <w:snapToGrid w:val="0"/>
        <w:spacing w:line="360" w:lineRule="auto"/>
        <w:ind w:firstLine="482" w:firstLineChars="200"/>
        <w:contextualSpacing/>
        <w:outlineLvl w:val="0"/>
        <w:rPr>
          <w:rFonts w:ascii="宋体" w:hAnsi="宋体"/>
          <w:b/>
          <w:sz w:val="24"/>
          <w:szCs w:val="24"/>
        </w:rPr>
      </w:pPr>
      <w:r>
        <w:rPr>
          <w:rFonts w:hint="eastAsia" w:ascii="宋体" w:hAnsi="宋体"/>
          <w:b/>
          <w:sz w:val="24"/>
          <w:szCs w:val="24"/>
        </w:rPr>
        <w:t>一、项目具体需求说明</w:t>
      </w:r>
    </w:p>
    <w:p>
      <w:pPr>
        <w:spacing w:line="360" w:lineRule="auto"/>
        <w:ind w:firstLine="482" w:firstLineChars="200"/>
        <w:rPr>
          <w:rFonts w:ascii="宋体" w:hAnsi="宋体"/>
          <w:b/>
          <w:sz w:val="24"/>
          <w:szCs w:val="24"/>
        </w:rPr>
      </w:pPr>
      <w:r>
        <w:rPr>
          <w:rFonts w:hint="eastAsia" w:ascii="宋体" w:hAnsi="宋体"/>
          <w:b/>
          <w:sz w:val="24"/>
          <w:szCs w:val="24"/>
        </w:rPr>
        <w:t>（一）项目概况</w:t>
      </w:r>
    </w:p>
    <w:p>
      <w:pPr>
        <w:spacing w:line="360" w:lineRule="auto"/>
        <w:ind w:firstLine="480" w:firstLineChars="200"/>
        <w:rPr>
          <w:rFonts w:ascii="宋体" w:hAnsi="宋体"/>
          <w:sz w:val="24"/>
          <w:szCs w:val="24"/>
        </w:rPr>
      </w:pPr>
      <w:r>
        <w:rPr>
          <w:rFonts w:hint="eastAsia" w:ascii="宋体" w:hAnsi="宋体"/>
          <w:sz w:val="24"/>
          <w:szCs w:val="24"/>
        </w:rPr>
        <w:t>1.项目名称：海安县人民医院门急诊病房综合楼施工总承包及室外配套工程竣工结算复审服务项目</w:t>
      </w:r>
    </w:p>
    <w:p>
      <w:pPr>
        <w:spacing w:line="360" w:lineRule="auto"/>
        <w:ind w:firstLine="480" w:firstLineChars="200"/>
        <w:rPr>
          <w:rFonts w:ascii="宋体" w:hAnsi="宋体"/>
          <w:bCs/>
          <w:sz w:val="24"/>
          <w:szCs w:val="24"/>
        </w:rPr>
      </w:pPr>
      <w:r>
        <w:rPr>
          <w:rFonts w:hint="eastAsia" w:ascii="宋体" w:hAnsi="宋体"/>
          <w:sz w:val="24"/>
          <w:szCs w:val="24"/>
        </w:rPr>
        <w:t>2.项目规模：本项目初审金额约1.69亿元。</w:t>
      </w:r>
    </w:p>
    <w:p>
      <w:pPr>
        <w:spacing w:line="360" w:lineRule="auto"/>
        <w:ind w:firstLine="482" w:firstLineChars="200"/>
        <w:rPr>
          <w:rFonts w:ascii="宋体" w:hAnsi="宋体"/>
          <w:b/>
          <w:sz w:val="24"/>
          <w:szCs w:val="24"/>
        </w:rPr>
      </w:pPr>
      <w:r>
        <w:rPr>
          <w:rFonts w:hint="eastAsia" w:ascii="宋体" w:hAnsi="宋体"/>
          <w:b/>
          <w:sz w:val="24"/>
          <w:szCs w:val="24"/>
        </w:rPr>
        <w:t>（二）审计内容</w:t>
      </w:r>
    </w:p>
    <w:p>
      <w:pPr>
        <w:spacing w:line="360" w:lineRule="auto"/>
        <w:ind w:firstLine="480" w:firstLineChars="200"/>
        <w:jc w:val="center"/>
        <w:rPr>
          <w:rFonts w:ascii="宋体" w:hAnsi="宋体"/>
          <w:bCs/>
          <w:sz w:val="24"/>
          <w:szCs w:val="24"/>
        </w:rPr>
      </w:pPr>
      <w:r>
        <w:rPr>
          <w:rFonts w:hint="eastAsia" w:ascii="宋体" w:hAnsi="宋体"/>
          <w:bCs/>
          <w:sz w:val="24"/>
          <w:szCs w:val="24"/>
        </w:rPr>
        <w:t>对海安县人民医院门急诊病房综合楼施工总承包及室外配套工程进行竣工结算复审，并出具相应的结算审核报告，同时按采购人的要求编写相关的审核文书并移交相关审核资料，直至采购人确认合格为止。审计内容包含但不限于：</w:t>
      </w:r>
    </w:p>
    <w:p>
      <w:pPr>
        <w:spacing w:line="360" w:lineRule="auto"/>
        <w:ind w:firstLine="480" w:firstLineChars="200"/>
        <w:rPr>
          <w:rFonts w:ascii="宋体" w:hAnsi="宋体"/>
          <w:bCs/>
          <w:sz w:val="24"/>
          <w:szCs w:val="24"/>
        </w:rPr>
      </w:pPr>
      <w:r>
        <w:rPr>
          <w:rFonts w:hint="eastAsia" w:ascii="宋体" w:hAnsi="宋体"/>
          <w:bCs/>
          <w:sz w:val="24"/>
          <w:szCs w:val="24"/>
        </w:rPr>
        <w:t>1.审查竣工图纸及相关资料的真实性，核查竣工资料与实物是否一致。依据工程图纸、工程签证资料和工程量计算规则等，审查工程量的真实性；</w:t>
      </w:r>
    </w:p>
    <w:p>
      <w:pPr>
        <w:spacing w:line="360" w:lineRule="auto"/>
        <w:ind w:firstLine="480" w:firstLineChars="200"/>
        <w:rPr>
          <w:rFonts w:ascii="宋体" w:hAnsi="宋体"/>
          <w:bCs/>
          <w:sz w:val="24"/>
          <w:szCs w:val="24"/>
        </w:rPr>
      </w:pPr>
      <w:r>
        <w:rPr>
          <w:rFonts w:hint="eastAsia" w:ascii="宋体" w:hAnsi="宋体"/>
          <w:bCs/>
          <w:sz w:val="24"/>
          <w:szCs w:val="24"/>
        </w:rPr>
        <w:t>2.审查设计变更手续是否完备，变更是否必要、真实，签证资料是否真实、准确；</w:t>
      </w:r>
    </w:p>
    <w:p>
      <w:pPr>
        <w:spacing w:line="360" w:lineRule="auto"/>
        <w:ind w:firstLine="480" w:firstLineChars="200"/>
        <w:rPr>
          <w:rFonts w:ascii="宋体" w:hAnsi="宋体"/>
          <w:bCs/>
          <w:sz w:val="24"/>
          <w:szCs w:val="24"/>
        </w:rPr>
      </w:pPr>
      <w:r>
        <w:rPr>
          <w:rFonts w:hint="eastAsia" w:ascii="宋体" w:hAnsi="宋体"/>
          <w:bCs/>
          <w:sz w:val="24"/>
          <w:szCs w:val="24"/>
        </w:rPr>
        <w:t>3.审查工程结算是否依据招标文件、投标承诺、施工合同及有关工程定额、取费标准等编制，工程结算是否准确；</w:t>
      </w:r>
    </w:p>
    <w:p>
      <w:pPr>
        <w:spacing w:line="360" w:lineRule="auto"/>
        <w:ind w:firstLine="480" w:firstLineChars="200"/>
        <w:rPr>
          <w:rFonts w:ascii="宋体" w:hAnsi="宋体"/>
          <w:bCs/>
          <w:sz w:val="24"/>
          <w:szCs w:val="24"/>
        </w:rPr>
      </w:pPr>
      <w:r>
        <w:rPr>
          <w:rFonts w:hint="eastAsia" w:ascii="宋体" w:hAnsi="宋体"/>
          <w:bCs/>
          <w:sz w:val="24"/>
          <w:szCs w:val="24"/>
        </w:rPr>
        <w:t>4.审查建设项目设备、材料是否按规定进行采购，采购价格是否真实、合理；</w:t>
      </w:r>
    </w:p>
    <w:p>
      <w:pPr>
        <w:spacing w:line="360" w:lineRule="auto"/>
        <w:ind w:firstLine="480" w:firstLineChars="200"/>
        <w:rPr>
          <w:rFonts w:ascii="宋体" w:hAnsi="宋体"/>
          <w:bCs/>
          <w:sz w:val="24"/>
          <w:szCs w:val="24"/>
        </w:rPr>
      </w:pPr>
      <w:r>
        <w:rPr>
          <w:rFonts w:hint="eastAsia" w:ascii="宋体" w:hAnsi="宋体"/>
          <w:bCs/>
          <w:sz w:val="24"/>
          <w:szCs w:val="24"/>
        </w:rPr>
        <w:t>5.审查甲供材料、水电费等结算是否真实、准确；</w:t>
      </w:r>
    </w:p>
    <w:p>
      <w:pPr>
        <w:spacing w:line="360" w:lineRule="auto"/>
        <w:ind w:firstLine="480" w:firstLineChars="200"/>
        <w:rPr>
          <w:rFonts w:ascii="宋体" w:hAnsi="宋体"/>
          <w:bCs/>
          <w:sz w:val="24"/>
          <w:szCs w:val="24"/>
        </w:rPr>
      </w:pPr>
      <w:r>
        <w:rPr>
          <w:rFonts w:hint="eastAsia" w:ascii="宋体" w:hAnsi="宋体"/>
          <w:bCs/>
          <w:sz w:val="24"/>
          <w:szCs w:val="24"/>
        </w:rPr>
        <w:t>6.法律、法规、规章要求审计的其它事项。</w:t>
      </w:r>
    </w:p>
    <w:p>
      <w:pPr>
        <w:spacing w:line="360" w:lineRule="auto"/>
        <w:ind w:firstLine="482" w:firstLineChars="200"/>
        <w:rPr>
          <w:rFonts w:ascii="宋体" w:hAnsi="宋体"/>
          <w:b/>
          <w:sz w:val="24"/>
          <w:szCs w:val="24"/>
        </w:rPr>
      </w:pPr>
      <w:r>
        <w:rPr>
          <w:rFonts w:hint="eastAsia" w:ascii="宋体" w:hAnsi="宋体"/>
          <w:b/>
          <w:sz w:val="24"/>
          <w:szCs w:val="24"/>
        </w:rPr>
        <w:t>（三）质量要求</w:t>
      </w:r>
    </w:p>
    <w:p>
      <w:pPr>
        <w:spacing w:line="360" w:lineRule="auto"/>
        <w:ind w:firstLine="480" w:firstLineChars="200"/>
        <w:rPr>
          <w:rFonts w:ascii="宋体" w:hAnsi="宋体"/>
          <w:sz w:val="24"/>
          <w:szCs w:val="24"/>
        </w:rPr>
      </w:pPr>
      <w:r>
        <w:rPr>
          <w:rFonts w:hint="eastAsia" w:ascii="宋体" w:hAnsi="宋体"/>
          <w:sz w:val="24"/>
          <w:szCs w:val="24"/>
        </w:rPr>
        <w:t>1.</w:t>
      </w:r>
      <w:r>
        <w:rPr>
          <w:rFonts w:hint="eastAsia" w:ascii="宋体" w:hAnsi="宋体"/>
          <w:sz w:val="24"/>
          <w:szCs w:val="24"/>
          <w:lang w:val="en-US" w:eastAsia="zh-CN"/>
        </w:rPr>
        <w:t>中标人</w:t>
      </w:r>
      <w:r>
        <w:rPr>
          <w:rFonts w:hint="eastAsia" w:ascii="宋体" w:hAnsi="宋体"/>
          <w:sz w:val="24"/>
          <w:szCs w:val="24"/>
        </w:rPr>
        <w:t>应建立审计质量内部控制体系，真实、完整记录实施审计的过程，取得充分、适当的审计证据，并对承办的审计业务结果的真实性、全面性、客观性负责。如审计结果严重失实，质量低劣或徇私舞弊、弄虚作假，造成不良影响和后果的，须承担由此造成的一切经济损失和相应的法律责任。</w:t>
      </w:r>
    </w:p>
    <w:p>
      <w:pPr>
        <w:spacing w:line="360" w:lineRule="auto"/>
        <w:ind w:firstLine="480" w:firstLineChars="200"/>
        <w:rPr>
          <w:rFonts w:ascii="宋体" w:hAnsi="宋体"/>
          <w:sz w:val="24"/>
          <w:szCs w:val="24"/>
        </w:rPr>
      </w:pPr>
      <w:r>
        <w:rPr>
          <w:rFonts w:hint="eastAsia" w:ascii="宋体" w:hAnsi="宋体"/>
          <w:sz w:val="24"/>
          <w:szCs w:val="24"/>
        </w:rPr>
        <w:t>2.</w:t>
      </w:r>
      <w:r>
        <w:rPr>
          <w:rFonts w:hint="eastAsia" w:ascii="宋体" w:hAnsi="宋体"/>
          <w:sz w:val="24"/>
          <w:szCs w:val="24"/>
          <w:lang w:val="en-US" w:eastAsia="zh-CN"/>
        </w:rPr>
        <w:t>中标人</w:t>
      </w:r>
      <w:r>
        <w:rPr>
          <w:rFonts w:hint="eastAsia" w:ascii="宋体" w:hAnsi="宋体"/>
          <w:sz w:val="24"/>
          <w:szCs w:val="24"/>
        </w:rPr>
        <w:t>应按</w:t>
      </w:r>
      <w:r>
        <w:rPr>
          <w:rFonts w:hint="eastAsia" w:ascii="宋体" w:hAnsi="宋体"/>
          <w:sz w:val="24"/>
          <w:szCs w:val="24"/>
          <w:lang w:val="en-US" w:eastAsia="zh-CN"/>
        </w:rPr>
        <w:t>采购</w:t>
      </w:r>
      <w:r>
        <w:rPr>
          <w:rFonts w:hint="eastAsia" w:ascii="宋体" w:hAnsi="宋体"/>
          <w:sz w:val="24"/>
          <w:szCs w:val="24"/>
        </w:rPr>
        <w:t>人要求编写竣工结算审核报告（含计算稿、算量模型文件、清单大师计价文件，蜘蛛造价文件、经济指标（按照地上地下分析）的电子档），在审计结束后10天内连同其他相关资料一并移交给委托人。</w:t>
      </w:r>
    </w:p>
    <w:p>
      <w:pPr>
        <w:spacing w:line="360" w:lineRule="auto"/>
        <w:ind w:firstLine="480" w:firstLineChars="200"/>
        <w:rPr>
          <w:rFonts w:ascii="宋体" w:hAnsi="宋体"/>
          <w:sz w:val="24"/>
          <w:szCs w:val="24"/>
        </w:rPr>
      </w:pPr>
      <w:r>
        <w:rPr>
          <w:rFonts w:hint="eastAsia" w:ascii="宋体" w:hAnsi="宋体"/>
          <w:sz w:val="24"/>
          <w:szCs w:val="24"/>
        </w:rPr>
        <w:t>3、</w:t>
      </w:r>
      <w:r>
        <w:rPr>
          <w:rFonts w:hint="eastAsia" w:ascii="宋体" w:hAnsi="宋体"/>
          <w:sz w:val="24"/>
          <w:szCs w:val="24"/>
          <w:lang w:val="en-US" w:eastAsia="zh-CN"/>
        </w:rPr>
        <w:t>中标人</w:t>
      </w:r>
      <w:r>
        <w:rPr>
          <w:rFonts w:hint="eastAsia" w:ascii="宋体" w:hAnsi="宋体"/>
          <w:sz w:val="24"/>
          <w:szCs w:val="24"/>
        </w:rPr>
        <w:t>应在第一次提交对账申请时，地下、地上部分采用算量软件全部建模完成。（咨询人独立完成建模，不得直接修改、使用送审、初审的建模文件）</w:t>
      </w:r>
    </w:p>
    <w:p>
      <w:pPr>
        <w:spacing w:line="360" w:lineRule="auto"/>
        <w:ind w:firstLine="480" w:firstLineChars="200"/>
        <w:rPr>
          <w:rFonts w:ascii="宋体" w:hAnsi="宋体"/>
          <w:sz w:val="24"/>
          <w:szCs w:val="24"/>
        </w:rPr>
      </w:pPr>
      <w:r>
        <w:rPr>
          <w:rFonts w:hint="eastAsia" w:ascii="宋体" w:hAnsi="宋体"/>
          <w:sz w:val="24"/>
          <w:szCs w:val="24"/>
        </w:rPr>
        <w:t>4、该审计项目必须在“海安市审计大数据平台”审计。</w:t>
      </w:r>
    </w:p>
    <w:p>
      <w:pPr>
        <w:spacing w:line="360" w:lineRule="auto"/>
        <w:ind w:firstLine="480" w:firstLineChars="200"/>
        <w:rPr>
          <w:rFonts w:ascii="宋体" w:hAnsi="宋体"/>
          <w:sz w:val="24"/>
          <w:szCs w:val="24"/>
        </w:rPr>
      </w:pPr>
      <w:r>
        <w:rPr>
          <w:rFonts w:hint="eastAsia" w:ascii="宋体" w:hAnsi="宋体"/>
          <w:sz w:val="24"/>
          <w:szCs w:val="24"/>
        </w:rPr>
        <w:t>5、 审计工作应符合国家及行业现行相关标准和规范，应确保成果资料完整、真实准确、清晰有据。</w:t>
      </w:r>
    </w:p>
    <w:p>
      <w:pPr>
        <w:widowControl/>
        <w:spacing w:line="440" w:lineRule="exact"/>
        <w:ind w:firstLine="480"/>
        <w:jc w:val="left"/>
        <w:rPr>
          <w:rFonts w:ascii="宋体" w:hAnsi="宋体"/>
          <w:sz w:val="24"/>
          <w:szCs w:val="24"/>
        </w:rPr>
      </w:pPr>
      <w:r>
        <w:rPr>
          <w:rFonts w:hint="eastAsia" w:ascii="宋体" w:hAnsi="宋体"/>
          <w:sz w:val="24"/>
          <w:szCs w:val="24"/>
        </w:rPr>
        <w:t>6、误差率参照《海安市政府投资建设项目中介机构协审服务（限额标准以下）备案管理办法（试行）》执行。</w:t>
      </w:r>
    </w:p>
    <w:p>
      <w:pPr>
        <w:widowControl/>
        <w:spacing w:line="440" w:lineRule="exact"/>
        <w:ind w:firstLine="480"/>
        <w:jc w:val="left"/>
        <w:rPr>
          <w:rFonts w:ascii="宋体" w:hAnsi="宋体"/>
          <w:sz w:val="24"/>
          <w:szCs w:val="24"/>
        </w:rPr>
      </w:pPr>
      <w:r>
        <w:rPr>
          <w:rFonts w:hint="eastAsia" w:ascii="宋体" w:hAnsi="宋体"/>
          <w:sz w:val="24"/>
          <w:szCs w:val="24"/>
        </w:rPr>
        <w:t>工作要求、考核办法参照《海安市政府投资建设项目中介机构协审服务（限额标准以下）备案管理办法（试行）》（海审发[2021]6号）、海安市政府投资建设项目中介机构协审服务考核管理办法（试行）（海审发[2021]11号）、海安市政府投资建设项目审计监督管理办法（海政办发[2018]58号）、海安市政府投资工程决（结）算审计操作管理办法（海政办发（2018）193号）执行。</w:t>
      </w:r>
    </w:p>
    <w:p>
      <w:pPr>
        <w:numPr>
          <w:ilvl w:val="0"/>
          <w:numId w:val="1"/>
        </w:numPr>
        <w:spacing w:line="360" w:lineRule="auto"/>
        <w:ind w:firstLine="482" w:firstLineChars="200"/>
        <w:rPr>
          <w:rFonts w:ascii="宋体" w:hAnsi="宋体"/>
          <w:b/>
          <w:sz w:val="24"/>
          <w:szCs w:val="24"/>
        </w:rPr>
      </w:pPr>
      <w:r>
        <w:rPr>
          <w:rFonts w:hint="eastAsia" w:ascii="宋体" w:hAnsi="宋体"/>
          <w:b/>
          <w:sz w:val="24"/>
          <w:szCs w:val="24"/>
        </w:rPr>
        <w:t>进度要求</w:t>
      </w:r>
    </w:p>
    <w:p>
      <w:pPr>
        <w:spacing w:line="360" w:lineRule="auto"/>
        <w:ind w:firstLine="480" w:firstLineChars="200"/>
        <w:rPr>
          <w:rFonts w:ascii="宋体" w:hAnsi="宋体"/>
          <w:sz w:val="24"/>
          <w:szCs w:val="24"/>
        </w:rPr>
      </w:pPr>
      <w:r>
        <w:rPr>
          <w:rFonts w:hint="eastAsia" w:ascii="宋体" w:hAnsi="宋体"/>
          <w:sz w:val="24"/>
          <w:szCs w:val="24"/>
        </w:rPr>
        <w:t>服务时间：60日历天。发包人（或代建单位）从“海安市审计大数据平台”完成该项目资料交接之日起，至竣工结算审计完成并由出具竣工结算复审报告，移交全部审计资料至招标人止，按海安市审计局中介机构协审管理办法的审计流程和审核要求完成全部审计工作。非</w:t>
      </w:r>
      <w:r>
        <w:rPr>
          <w:rFonts w:hint="eastAsia" w:ascii="宋体" w:hAnsi="宋体"/>
          <w:sz w:val="24"/>
          <w:szCs w:val="24"/>
          <w:lang w:val="en-US" w:eastAsia="zh-CN"/>
        </w:rPr>
        <w:t>中标</w:t>
      </w:r>
      <w:r>
        <w:rPr>
          <w:rFonts w:hint="eastAsia" w:ascii="宋体" w:hAnsi="宋体"/>
          <w:sz w:val="24"/>
          <w:szCs w:val="24"/>
        </w:rPr>
        <w:t>人原因造成的延期须在“海安市审计大数据平台”申请，经委托人同意后延期。</w:t>
      </w:r>
    </w:p>
    <w:p>
      <w:pPr>
        <w:spacing w:line="360" w:lineRule="auto"/>
        <w:ind w:firstLine="482" w:firstLineChars="200"/>
        <w:rPr>
          <w:rFonts w:ascii="宋体" w:hAnsi="宋体"/>
          <w:b/>
          <w:bCs/>
          <w:sz w:val="24"/>
          <w:szCs w:val="24"/>
        </w:rPr>
      </w:pPr>
      <w:r>
        <w:rPr>
          <w:rFonts w:hint="eastAsia" w:ascii="宋体" w:hAnsi="宋体"/>
          <w:b/>
          <w:bCs/>
          <w:sz w:val="24"/>
          <w:szCs w:val="24"/>
        </w:rPr>
        <w:t>（五）人员要求</w:t>
      </w:r>
    </w:p>
    <w:p>
      <w:pPr>
        <w:spacing w:line="360" w:lineRule="auto"/>
        <w:ind w:firstLine="480" w:firstLineChars="200"/>
        <w:rPr>
          <w:rFonts w:ascii="宋体" w:hAnsi="宋体"/>
          <w:sz w:val="24"/>
          <w:szCs w:val="24"/>
        </w:rPr>
      </w:pPr>
      <w:r>
        <w:rPr>
          <w:rFonts w:hint="eastAsia" w:ascii="宋体" w:hAnsi="宋体"/>
          <w:sz w:val="24"/>
          <w:szCs w:val="24"/>
          <w:lang w:val="en-US" w:eastAsia="zh-CN"/>
        </w:rPr>
        <w:t>中标人</w:t>
      </w:r>
      <w:r>
        <w:rPr>
          <w:rFonts w:hint="eastAsia" w:ascii="宋体" w:hAnsi="宋体"/>
          <w:sz w:val="24"/>
          <w:szCs w:val="24"/>
        </w:rPr>
        <w:t>应选派与审计项目专业相适应并具有注册造价师执业资格或具有中级及中级以上编审资格的技术骨干担任项目的协审主审，参审人员必须为投标书确定的人员，项目专业人员一旦确定，未经委托人认可，不得随意变更。</w:t>
      </w:r>
      <w:r>
        <w:rPr>
          <w:rFonts w:hint="eastAsia" w:ascii="宋体" w:hAnsi="宋体"/>
          <w:sz w:val="24"/>
          <w:szCs w:val="24"/>
          <w:lang w:val="en-US" w:eastAsia="zh-CN"/>
        </w:rPr>
        <w:t>中标</w:t>
      </w:r>
      <w:r>
        <w:rPr>
          <w:rFonts w:hint="eastAsia" w:ascii="宋体" w:hAnsi="宋体"/>
          <w:sz w:val="24"/>
          <w:szCs w:val="24"/>
        </w:rPr>
        <w:t>人不得将承担的受托审计任务转包或分包给其它单位或个人，否则委托人有权终止与其签订的审计协议。</w:t>
      </w:r>
    </w:p>
    <w:p>
      <w:pPr>
        <w:spacing w:line="360" w:lineRule="auto"/>
        <w:ind w:firstLine="482" w:firstLineChars="200"/>
        <w:rPr>
          <w:rFonts w:ascii="宋体" w:hAnsi="宋体"/>
          <w:b/>
          <w:bCs/>
          <w:sz w:val="24"/>
          <w:szCs w:val="24"/>
        </w:rPr>
      </w:pPr>
      <w:r>
        <w:rPr>
          <w:rFonts w:hint="eastAsia" w:ascii="宋体" w:hAnsi="宋体"/>
          <w:b/>
          <w:bCs/>
          <w:sz w:val="24"/>
          <w:szCs w:val="24"/>
        </w:rPr>
        <w:t>（六）审计纪律及廉政要求</w:t>
      </w:r>
    </w:p>
    <w:p>
      <w:pPr>
        <w:spacing w:line="360" w:lineRule="auto"/>
        <w:ind w:firstLine="480" w:firstLineChars="200"/>
        <w:rPr>
          <w:rFonts w:ascii="宋体" w:hAnsi="宋体"/>
          <w:sz w:val="24"/>
          <w:szCs w:val="24"/>
        </w:rPr>
      </w:pPr>
      <w:r>
        <w:rPr>
          <w:rFonts w:hint="eastAsia" w:ascii="宋体" w:hAnsi="宋体"/>
          <w:sz w:val="24"/>
          <w:szCs w:val="24"/>
        </w:rPr>
        <w:t>1、不得以任何理由向</w:t>
      </w:r>
      <w:r>
        <w:rPr>
          <w:rFonts w:hint="eastAsia" w:ascii="宋体" w:hAnsi="宋体"/>
          <w:sz w:val="24"/>
          <w:szCs w:val="24"/>
          <w:lang w:val="en-US" w:eastAsia="zh-CN"/>
        </w:rPr>
        <w:t>采购</w:t>
      </w:r>
      <w:r>
        <w:rPr>
          <w:rFonts w:hint="eastAsia" w:ascii="宋体" w:hAnsi="宋体"/>
          <w:sz w:val="24"/>
          <w:szCs w:val="24"/>
        </w:rPr>
        <w:t>人及其工作人员赠送礼金、有价证券、贵重物品及回扣、好处费、感谢费等。</w:t>
      </w:r>
    </w:p>
    <w:p>
      <w:pPr>
        <w:spacing w:line="360" w:lineRule="auto"/>
        <w:ind w:firstLine="480" w:firstLineChars="200"/>
        <w:rPr>
          <w:rFonts w:ascii="宋体" w:hAnsi="宋体"/>
          <w:sz w:val="24"/>
          <w:szCs w:val="24"/>
        </w:rPr>
      </w:pPr>
      <w:r>
        <w:rPr>
          <w:rFonts w:hint="eastAsia" w:ascii="宋体" w:hAnsi="宋体"/>
          <w:sz w:val="24"/>
          <w:szCs w:val="24"/>
        </w:rPr>
        <w:t>2、不得以任何名义为</w:t>
      </w:r>
      <w:r>
        <w:rPr>
          <w:rFonts w:hint="eastAsia" w:ascii="宋体" w:hAnsi="宋体"/>
          <w:sz w:val="24"/>
          <w:szCs w:val="24"/>
          <w:lang w:val="en-US" w:eastAsia="zh-CN"/>
        </w:rPr>
        <w:t>采购</w:t>
      </w:r>
      <w:r>
        <w:rPr>
          <w:rFonts w:hint="eastAsia" w:ascii="宋体" w:hAnsi="宋体"/>
          <w:sz w:val="24"/>
          <w:szCs w:val="24"/>
        </w:rPr>
        <w:t>人及其工作人员报销应由对方或个人支付的费用。</w:t>
      </w:r>
    </w:p>
    <w:p>
      <w:pPr>
        <w:spacing w:line="360" w:lineRule="auto"/>
        <w:ind w:firstLine="480" w:firstLineChars="200"/>
        <w:rPr>
          <w:rFonts w:ascii="宋体" w:hAnsi="宋体"/>
          <w:sz w:val="24"/>
          <w:szCs w:val="24"/>
        </w:rPr>
      </w:pPr>
      <w:r>
        <w:rPr>
          <w:rFonts w:hint="eastAsia" w:ascii="宋体" w:hAnsi="宋体"/>
          <w:sz w:val="24"/>
          <w:szCs w:val="24"/>
        </w:rPr>
        <w:t>3、不得为</w:t>
      </w:r>
      <w:r>
        <w:rPr>
          <w:rFonts w:hint="eastAsia" w:ascii="宋体" w:hAnsi="宋体"/>
          <w:sz w:val="24"/>
          <w:szCs w:val="24"/>
          <w:lang w:val="en-US" w:eastAsia="zh-CN"/>
        </w:rPr>
        <w:t>采购</w:t>
      </w:r>
      <w:r>
        <w:rPr>
          <w:rFonts w:hint="eastAsia" w:ascii="宋体" w:hAnsi="宋体"/>
          <w:sz w:val="24"/>
          <w:szCs w:val="24"/>
        </w:rPr>
        <w:t>人及其工作人员就装修住房、婚丧嫁娶、配偶子女的工作安排以及出国(境)、旅游等事项提供方便。</w:t>
      </w:r>
    </w:p>
    <w:p>
      <w:pPr>
        <w:spacing w:line="360" w:lineRule="auto"/>
        <w:ind w:firstLine="480" w:firstLineChars="200"/>
        <w:rPr>
          <w:rFonts w:ascii="宋体" w:hAnsi="宋体"/>
          <w:sz w:val="24"/>
          <w:szCs w:val="24"/>
        </w:rPr>
      </w:pPr>
      <w:r>
        <w:rPr>
          <w:rFonts w:hint="eastAsia" w:ascii="宋体" w:hAnsi="宋体"/>
          <w:sz w:val="24"/>
          <w:szCs w:val="24"/>
        </w:rPr>
        <w:t>4、不得为</w:t>
      </w:r>
      <w:r>
        <w:rPr>
          <w:rFonts w:hint="eastAsia" w:ascii="宋体" w:hAnsi="宋体"/>
          <w:sz w:val="24"/>
          <w:szCs w:val="24"/>
          <w:lang w:val="en-US" w:eastAsia="zh-CN"/>
        </w:rPr>
        <w:t>采购</w:t>
      </w:r>
      <w:r>
        <w:rPr>
          <w:rFonts w:hint="eastAsia" w:ascii="宋体" w:hAnsi="宋体"/>
          <w:sz w:val="24"/>
          <w:szCs w:val="24"/>
        </w:rPr>
        <w:t>人及其工作人员提供有可能影响公正执行公务的宴请、健身、娱乐等活动。</w:t>
      </w:r>
    </w:p>
    <w:p>
      <w:pPr>
        <w:spacing w:line="360" w:lineRule="auto"/>
        <w:ind w:firstLine="480" w:firstLineChars="200"/>
        <w:rPr>
          <w:rFonts w:ascii="宋体" w:hAnsi="宋体"/>
          <w:sz w:val="24"/>
          <w:szCs w:val="24"/>
        </w:rPr>
      </w:pPr>
      <w:r>
        <w:rPr>
          <w:rFonts w:hint="eastAsia" w:ascii="宋体" w:hAnsi="宋体"/>
          <w:sz w:val="24"/>
          <w:szCs w:val="24"/>
        </w:rPr>
        <w:t>5、不得在过程审计、付款等履行环节为获得便利向</w:t>
      </w:r>
      <w:r>
        <w:rPr>
          <w:rFonts w:hint="eastAsia" w:ascii="宋体" w:hAnsi="宋体"/>
          <w:sz w:val="24"/>
          <w:szCs w:val="24"/>
          <w:lang w:val="en-US" w:eastAsia="zh-CN"/>
        </w:rPr>
        <w:t>采购</w:t>
      </w:r>
      <w:r>
        <w:rPr>
          <w:rFonts w:hint="eastAsia" w:ascii="宋体" w:hAnsi="宋体"/>
          <w:sz w:val="24"/>
          <w:szCs w:val="24"/>
        </w:rPr>
        <w:t>人及其工作人员支付任何合同约定以外的费用；</w:t>
      </w:r>
    </w:p>
    <w:p>
      <w:pPr>
        <w:spacing w:line="360" w:lineRule="auto"/>
        <w:ind w:firstLine="480" w:firstLineChars="200"/>
        <w:rPr>
          <w:rFonts w:ascii="宋体" w:hAnsi="宋体"/>
          <w:sz w:val="24"/>
          <w:szCs w:val="24"/>
        </w:rPr>
      </w:pPr>
      <w:r>
        <w:rPr>
          <w:rFonts w:hint="eastAsia" w:ascii="宋体" w:hAnsi="宋体"/>
          <w:sz w:val="24"/>
          <w:szCs w:val="24"/>
        </w:rPr>
        <w:t>6、不得与</w:t>
      </w:r>
      <w:r>
        <w:rPr>
          <w:rFonts w:hint="eastAsia" w:ascii="宋体" w:hAnsi="宋体"/>
          <w:sz w:val="24"/>
          <w:szCs w:val="24"/>
          <w:lang w:val="en-US" w:eastAsia="zh-CN"/>
        </w:rPr>
        <w:t>采购</w:t>
      </w:r>
      <w:r>
        <w:rPr>
          <w:rFonts w:hint="eastAsia" w:ascii="宋体" w:hAnsi="宋体"/>
          <w:sz w:val="24"/>
          <w:szCs w:val="24"/>
        </w:rPr>
        <w:t>人及其工作人员就发包有关的工作问题进行私下协商或者达成默契；</w:t>
      </w:r>
    </w:p>
    <w:p>
      <w:pPr>
        <w:spacing w:line="360" w:lineRule="auto"/>
        <w:ind w:firstLine="482" w:firstLineChars="200"/>
        <w:rPr>
          <w:rFonts w:ascii="宋体" w:hAnsi="宋体"/>
          <w:b/>
          <w:bCs/>
          <w:sz w:val="24"/>
          <w:szCs w:val="24"/>
        </w:rPr>
      </w:pPr>
      <w:r>
        <w:rPr>
          <w:rFonts w:hint="eastAsia" w:ascii="宋体" w:hAnsi="宋体"/>
          <w:b/>
          <w:bCs/>
          <w:sz w:val="24"/>
          <w:szCs w:val="24"/>
        </w:rPr>
        <w:t>（七）审计资料要求</w:t>
      </w:r>
    </w:p>
    <w:p>
      <w:pPr>
        <w:spacing w:line="360" w:lineRule="auto"/>
        <w:ind w:firstLine="480" w:firstLineChars="200"/>
        <w:rPr>
          <w:rFonts w:ascii="宋体" w:hAnsi="宋体"/>
          <w:sz w:val="24"/>
          <w:szCs w:val="24"/>
        </w:rPr>
      </w:pPr>
      <w:r>
        <w:rPr>
          <w:rFonts w:hint="eastAsia" w:ascii="宋体" w:hAnsi="宋体"/>
          <w:sz w:val="24"/>
          <w:szCs w:val="24"/>
        </w:rPr>
        <w:t>成交供应商不得遗失、损坏、篡改各类资料。同时也不得私自接受施工单位补充提供的任何审计资料，亦不得将受托项目的审计资料交于他人。如发生此类情况，成交供应商应承担相应责任。同时采购人有权终止与其签订的审计协议，并做出相应的处罚。</w:t>
      </w:r>
    </w:p>
    <w:p>
      <w:pPr>
        <w:spacing w:line="360" w:lineRule="auto"/>
        <w:ind w:firstLine="472" w:firstLineChars="196"/>
        <w:rPr>
          <w:rFonts w:ascii="宋体" w:hAnsi="宋体"/>
          <w:b/>
          <w:sz w:val="24"/>
          <w:szCs w:val="24"/>
        </w:rPr>
      </w:pPr>
      <w:r>
        <w:rPr>
          <w:rFonts w:hint="eastAsia" w:ascii="宋体" w:hAnsi="宋体"/>
          <w:b/>
          <w:sz w:val="24"/>
          <w:szCs w:val="24"/>
        </w:rPr>
        <w:t>二、投标报价及收费标准</w:t>
      </w:r>
    </w:p>
    <w:p>
      <w:pPr>
        <w:spacing w:line="360" w:lineRule="auto"/>
        <w:ind w:firstLine="470" w:firstLineChars="196"/>
        <w:rPr>
          <w:rFonts w:ascii="宋体" w:hAnsi="宋体"/>
          <w:sz w:val="24"/>
          <w:szCs w:val="24"/>
        </w:rPr>
      </w:pPr>
      <w:r>
        <w:rPr>
          <w:rFonts w:hint="eastAsia" w:ascii="宋体" w:hAnsi="宋体"/>
          <w:sz w:val="24"/>
          <w:szCs w:val="24"/>
        </w:rPr>
        <w:t>1.本项目的投标报价为完成合同范围内提供结算审计服务所发生的人工费、办公费、资料费、差旅费、会务费、现场配合费、税金等全部费用（含其他交办事项），结算时费率不予调整。</w:t>
      </w:r>
    </w:p>
    <w:p>
      <w:pPr>
        <w:spacing w:line="360" w:lineRule="auto"/>
        <w:ind w:firstLine="470" w:firstLineChars="196"/>
        <w:rPr>
          <w:rFonts w:ascii="宋体" w:hAnsi="宋体"/>
          <w:sz w:val="24"/>
          <w:szCs w:val="24"/>
        </w:rPr>
      </w:pPr>
      <w:r>
        <w:rPr>
          <w:rFonts w:hint="eastAsia" w:ascii="宋体" w:hAnsi="宋体"/>
          <w:sz w:val="24"/>
          <w:szCs w:val="24"/>
        </w:rPr>
        <w:t>2.本项目采用审计净核减额的固定百分比费率报价方式，最高控制费率为4.20%，超过此费率报价为无效报价。</w:t>
      </w:r>
    </w:p>
    <w:p>
      <w:pPr>
        <w:spacing w:line="360" w:lineRule="auto"/>
        <w:ind w:firstLine="470" w:firstLineChars="196"/>
        <w:rPr>
          <w:rFonts w:ascii="宋体" w:hAnsi="宋体"/>
          <w:sz w:val="24"/>
          <w:szCs w:val="24"/>
        </w:rPr>
      </w:pPr>
      <w:r>
        <w:rPr>
          <w:rFonts w:hint="eastAsia" w:ascii="宋体" w:hAnsi="宋体"/>
          <w:sz w:val="24"/>
          <w:szCs w:val="24"/>
        </w:rPr>
        <w:t>3. 审计费用按10000元和经采购人确认的审计净核减额（审计净核减额=复审审定价-初审审定价）*成交费率两者最大值计算。</w:t>
      </w:r>
    </w:p>
    <w:p>
      <w:pPr>
        <w:spacing w:line="360" w:lineRule="auto"/>
        <w:ind w:firstLine="472" w:firstLineChars="196"/>
        <w:rPr>
          <w:rFonts w:ascii="宋体" w:hAnsi="宋体"/>
          <w:b/>
          <w:sz w:val="24"/>
          <w:szCs w:val="24"/>
        </w:rPr>
      </w:pPr>
      <w:r>
        <w:rPr>
          <w:rFonts w:hint="eastAsia" w:ascii="宋体" w:hAnsi="宋体"/>
          <w:b/>
          <w:sz w:val="24"/>
          <w:szCs w:val="24"/>
        </w:rPr>
        <w:t>三、付款方式及时间</w:t>
      </w:r>
    </w:p>
    <w:p>
      <w:pPr>
        <w:spacing w:line="360" w:lineRule="auto"/>
        <w:ind w:firstLine="470" w:firstLineChars="196"/>
        <w:rPr>
          <w:rFonts w:hint="eastAsia" w:ascii="宋体" w:hAnsi="宋体"/>
          <w:sz w:val="24"/>
          <w:szCs w:val="24"/>
        </w:rPr>
      </w:pPr>
      <w:r>
        <w:rPr>
          <w:rFonts w:hint="eastAsia" w:ascii="宋体" w:hAnsi="宋体"/>
          <w:sz w:val="24"/>
          <w:szCs w:val="24"/>
        </w:rPr>
        <w:t>本工程竣工结算复审工作完成并出具复审报告后，经市审计局结算监督合格后按考核结果一次性结清</w:t>
      </w:r>
      <w:r>
        <w:rPr>
          <w:rFonts w:hint="eastAsia" w:ascii="宋体" w:hAnsi="宋体"/>
          <w:sz w:val="24"/>
          <w:szCs w:val="24"/>
          <w:lang w:val="en-US" w:eastAsia="zh-CN"/>
        </w:rPr>
        <w:t>审计款</w:t>
      </w:r>
      <w:r>
        <w:rPr>
          <w:rFonts w:hint="eastAsia" w:ascii="宋体" w:hAnsi="宋体"/>
          <w:sz w:val="24"/>
          <w:szCs w:val="24"/>
        </w:rPr>
        <w:t>。</w:t>
      </w:r>
    </w:p>
    <w:p>
      <w:pPr>
        <w:spacing w:line="360" w:lineRule="auto"/>
        <w:ind w:firstLine="470" w:firstLineChars="196"/>
        <w:rPr>
          <w:rFonts w:hint="eastAsia" w:ascii="宋体" w:hAnsi="宋体"/>
          <w:sz w:val="24"/>
          <w:szCs w:val="24"/>
        </w:rPr>
      </w:pPr>
      <w:r>
        <w:rPr>
          <w:rFonts w:hint="eastAsia" w:ascii="宋体" w:hAnsi="宋体"/>
          <w:sz w:val="24"/>
          <w:szCs w:val="24"/>
        </w:rPr>
        <w:t>上述付款不计利息。</w:t>
      </w:r>
      <w:r>
        <w:rPr>
          <w:rFonts w:hint="eastAsia" w:ascii="宋体" w:hAnsi="宋体"/>
          <w:sz w:val="24"/>
          <w:szCs w:val="24"/>
          <w:lang w:val="en-US" w:eastAsia="zh-CN"/>
        </w:rPr>
        <w:t>采购</w:t>
      </w:r>
      <w:r>
        <w:rPr>
          <w:rFonts w:hint="eastAsia" w:ascii="宋体" w:hAnsi="宋体"/>
          <w:sz w:val="24"/>
          <w:szCs w:val="24"/>
        </w:rPr>
        <w:t>人可以从当期服务费中直接扣减</w:t>
      </w:r>
      <w:r>
        <w:rPr>
          <w:rFonts w:hint="eastAsia" w:ascii="宋体" w:hAnsi="宋体"/>
          <w:sz w:val="24"/>
          <w:szCs w:val="24"/>
          <w:lang w:val="en-US" w:eastAsia="zh-CN"/>
        </w:rPr>
        <w:t>中标</w:t>
      </w:r>
      <w:r>
        <w:rPr>
          <w:rFonts w:hint="eastAsia" w:ascii="宋体" w:hAnsi="宋体"/>
          <w:sz w:val="24"/>
          <w:szCs w:val="24"/>
        </w:rPr>
        <w:t>人应支付的违约金。</w:t>
      </w:r>
    </w:p>
    <w:p>
      <w:pPr>
        <w:spacing w:line="360" w:lineRule="auto"/>
        <w:ind w:firstLine="472" w:firstLineChars="196"/>
        <w:rPr>
          <w:rFonts w:ascii="宋体" w:hAnsi="宋体"/>
          <w:b/>
          <w:sz w:val="24"/>
          <w:szCs w:val="24"/>
        </w:rPr>
      </w:pPr>
      <w:r>
        <w:rPr>
          <w:rFonts w:hint="eastAsia" w:ascii="宋体" w:hAnsi="宋体"/>
          <w:b/>
          <w:sz w:val="24"/>
          <w:szCs w:val="24"/>
        </w:rPr>
        <w:t>四、其他要求</w:t>
      </w:r>
    </w:p>
    <w:p>
      <w:pPr>
        <w:spacing w:line="360" w:lineRule="auto"/>
        <w:ind w:firstLine="470" w:firstLineChars="196"/>
        <w:rPr>
          <w:rFonts w:ascii="宋体" w:hAnsi="宋体"/>
          <w:sz w:val="24"/>
          <w:szCs w:val="24"/>
        </w:rPr>
      </w:pPr>
      <w:r>
        <w:rPr>
          <w:rFonts w:hint="eastAsia" w:ascii="宋体" w:hAnsi="宋体"/>
          <w:sz w:val="24"/>
          <w:szCs w:val="24"/>
        </w:rPr>
        <w:t>1.签定合同日期：自成交公告结束</w:t>
      </w:r>
      <w:r>
        <w:rPr>
          <w:rFonts w:hint="eastAsia" w:ascii="宋体" w:hAnsi="宋体"/>
          <w:sz w:val="24"/>
          <w:szCs w:val="24"/>
          <w:lang w:val="en-US" w:eastAsia="zh-CN"/>
        </w:rPr>
        <w:t>后</w:t>
      </w:r>
      <w:r>
        <w:rPr>
          <w:rFonts w:hint="eastAsia" w:ascii="宋体" w:hAnsi="宋体"/>
          <w:sz w:val="24"/>
          <w:szCs w:val="24"/>
          <w:u w:val="single"/>
        </w:rPr>
        <w:t xml:space="preserve">  5  </w:t>
      </w:r>
      <w:r>
        <w:rPr>
          <w:rFonts w:hint="eastAsia" w:ascii="宋体" w:hAnsi="宋体"/>
          <w:sz w:val="24"/>
          <w:szCs w:val="24"/>
        </w:rPr>
        <w:t>个工作日内按时签约。</w:t>
      </w:r>
    </w:p>
    <w:p>
      <w:pPr>
        <w:spacing w:line="360" w:lineRule="auto"/>
        <w:ind w:firstLine="480" w:firstLineChars="200"/>
        <w:rPr>
          <w:rFonts w:ascii="宋体" w:hAnsi="宋体"/>
          <w:sz w:val="24"/>
          <w:szCs w:val="24"/>
        </w:rPr>
      </w:pPr>
      <w:r>
        <w:rPr>
          <w:rFonts w:hint="eastAsia" w:ascii="宋体" w:hAnsi="宋体"/>
          <w:sz w:val="24"/>
          <w:szCs w:val="24"/>
        </w:rPr>
        <w:t>2.服务时间：</w:t>
      </w:r>
    </w:p>
    <w:p>
      <w:pPr>
        <w:spacing w:line="360" w:lineRule="auto"/>
        <w:ind w:firstLine="480" w:firstLineChars="200"/>
        <w:rPr>
          <w:rFonts w:ascii="宋体" w:hAnsi="宋体"/>
          <w:sz w:val="24"/>
          <w:szCs w:val="24"/>
        </w:rPr>
      </w:pPr>
      <w:r>
        <w:rPr>
          <w:rFonts w:hint="eastAsia" w:ascii="宋体" w:hAnsi="宋体"/>
          <w:sz w:val="24"/>
          <w:szCs w:val="24"/>
        </w:rPr>
        <w:t>服务时间：60日历天。发包人（或代建单位）从“海安市审计大数据平台”完成该项目资料交接之日起，至竣工结算审计完成并由出具竣工结算复审报告，移交全部审计资料至招标人止，按海安市审计局中介机构协审管理办法的审计流程和审核要求完成全部审计工作。非</w:t>
      </w:r>
      <w:r>
        <w:rPr>
          <w:rFonts w:hint="eastAsia" w:ascii="宋体" w:hAnsi="宋体"/>
          <w:sz w:val="24"/>
          <w:szCs w:val="24"/>
          <w:lang w:val="en-US" w:eastAsia="zh-CN"/>
        </w:rPr>
        <w:t>中标</w:t>
      </w:r>
      <w:r>
        <w:rPr>
          <w:rFonts w:hint="eastAsia" w:ascii="宋体" w:hAnsi="宋体"/>
          <w:sz w:val="24"/>
          <w:szCs w:val="24"/>
        </w:rPr>
        <w:t>人原因造成的延期须在“海安市审计大数据平台”申请，经</w:t>
      </w:r>
      <w:r>
        <w:rPr>
          <w:rFonts w:hint="eastAsia" w:ascii="宋体" w:hAnsi="宋体"/>
          <w:sz w:val="24"/>
          <w:szCs w:val="24"/>
          <w:lang w:val="en-US" w:eastAsia="zh-CN"/>
        </w:rPr>
        <w:t>采购</w:t>
      </w:r>
      <w:r>
        <w:rPr>
          <w:rFonts w:hint="eastAsia" w:ascii="宋体" w:hAnsi="宋体"/>
          <w:sz w:val="24"/>
          <w:szCs w:val="24"/>
        </w:rPr>
        <w:t>人同意后延期。</w:t>
      </w:r>
    </w:p>
    <w:p>
      <w:pPr>
        <w:spacing w:line="360" w:lineRule="auto"/>
        <w:ind w:firstLine="470" w:firstLineChars="196"/>
        <w:rPr>
          <w:rFonts w:ascii="宋体" w:hAnsi="宋体"/>
          <w:b/>
          <w:bCs/>
          <w:sz w:val="24"/>
          <w:szCs w:val="24"/>
        </w:rPr>
      </w:pPr>
      <w:r>
        <w:rPr>
          <w:rFonts w:hint="eastAsia" w:ascii="宋体" w:hAnsi="宋体"/>
          <w:sz w:val="24"/>
          <w:szCs w:val="24"/>
        </w:rPr>
        <w:t>3.服务地点：海安市人民医院（海安市中坝中路17号）、海安市政府投资项目工程建设中心（海安市长江中路106号），具体根据采购人要求。</w:t>
      </w:r>
    </w:p>
    <w:p>
      <w:pPr>
        <w:autoSpaceDE w:val="0"/>
        <w:autoSpaceDN w:val="0"/>
        <w:adjustRightInd w:val="0"/>
        <w:snapToGrid w:val="0"/>
        <w:spacing w:line="300" w:lineRule="auto"/>
        <w:jc w:val="center"/>
        <w:rPr>
          <w:rFonts w:ascii="宋体" w:hAnsi="宋体"/>
          <w:b/>
          <w:bCs/>
          <w:sz w:val="36"/>
          <w:szCs w:val="36"/>
        </w:rPr>
      </w:pPr>
      <w:r>
        <w:rPr>
          <w:rFonts w:hint="eastAsia" w:ascii="宋体" w:hAnsi="宋体"/>
          <w:b/>
          <w:bCs/>
          <w:sz w:val="28"/>
          <w:szCs w:val="28"/>
        </w:rPr>
        <w:br w:type="page"/>
      </w:r>
      <w:r>
        <w:rPr>
          <w:rFonts w:hint="eastAsia" w:ascii="宋体" w:hAnsi="宋体"/>
          <w:b/>
          <w:bCs/>
          <w:sz w:val="36"/>
          <w:szCs w:val="36"/>
        </w:rPr>
        <w:t xml:space="preserve">第四部分 </w:t>
      </w:r>
      <w:r>
        <w:rPr>
          <w:rFonts w:hint="eastAsia" w:ascii="宋体" w:hAnsi="宋体"/>
          <w:b/>
          <w:bCs/>
          <w:sz w:val="28"/>
          <w:szCs w:val="28"/>
        </w:rPr>
        <w:t xml:space="preserve"> </w:t>
      </w:r>
      <w:r>
        <w:rPr>
          <w:rFonts w:hint="eastAsia" w:ascii="宋体" w:hAnsi="宋体"/>
          <w:b/>
          <w:bCs/>
          <w:sz w:val="36"/>
          <w:szCs w:val="36"/>
        </w:rPr>
        <w:t>竞谈程序和内容</w:t>
      </w:r>
    </w:p>
    <w:p>
      <w:pPr>
        <w:autoSpaceDE w:val="0"/>
        <w:autoSpaceDN w:val="0"/>
        <w:adjustRightInd w:val="0"/>
        <w:snapToGrid w:val="0"/>
        <w:spacing w:line="300" w:lineRule="auto"/>
        <w:ind w:right="210"/>
        <w:jc w:val="center"/>
        <w:outlineLvl w:val="0"/>
        <w:rPr>
          <w:rFonts w:ascii="宋体" w:hAnsi="宋体"/>
          <w:b/>
          <w:bCs/>
          <w:sz w:val="15"/>
          <w:szCs w:val="15"/>
        </w:rPr>
      </w:pPr>
      <w:r>
        <w:rPr>
          <w:rFonts w:hint="eastAsia" w:ascii="宋体" w:hAnsi="宋体"/>
          <w:b/>
          <w:bCs/>
          <w:sz w:val="15"/>
          <w:szCs w:val="15"/>
        </w:rPr>
        <w:t xml:space="preserve"> </w:t>
      </w:r>
    </w:p>
    <w:p>
      <w:pPr>
        <w:autoSpaceDE w:val="0"/>
        <w:autoSpaceDN w:val="0"/>
        <w:adjustRightInd w:val="0"/>
        <w:snapToGrid w:val="0"/>
        <w:spacing w:line="360" w:lineRule="auto"/>
        <w:ind w:right="210" w:firstLine="560"/>
        <w:rPr>
          <w:rFonts w:ascii="宋体" w:hAnsi="宋体"/>
          <w:b/>
          <w:sz w:val="24"/>
          <w:szCs w:val="24"/>
        </w:rPr>
      </w:pPr>
      <w:r>
        <w:rPr>
          <w:rFonts w:hint="eastAsia" w:ascii="宋体" w:hAnsi="宋体"/>
          <w:b/>
          <w:sz w:val="24"/>
          <w:szCs w:val="24"/>
        </w:rPr>
        <w:t>一、采购人组织竞谈</w:t>
      </w:r>
    </w:p>
    <w:p>
      <w:pPr>
        <w:snapToGrid w:val="0"/>
        <w:spacing w:line="360" w:lineRule="auto"/>
        <w:ind w:firstLine="482" w:firstLineChars="200"/>
        <w:contextualSpacing/>
        <w:rPr>
          <w:rFonts w:hint="default" w:ascii="宋体" w:hAnsi="宋体" w:eastAsia="宋体"/>
          <w:kern w:val="0"/>
          <w:sz w:val="24"/>
          <w:szCs w:val="24"/>
          <w:lang w:val="en-US" w:eastAsia="zh-CN"/>
        </w:rPr>
      </w:pPr>
      <w:r>
        <w:rPr>
          <w:rFonts w:hint="eastAsia" w:ascii="宋体" w:hAnsi="宋体"/>
          <w:b/>
          <w:kern w:val="0"/>
          <w:sz w:val="24"/>
          <w:szCs w:val="24"/>
        </w:rPr>
        <w:t>1、成立谈判小组。</w:t>
      </w:r>
      <w:r>
        <w:rPr>
          <w:rFonts w:hint="eastAsia" w:ascii="宋体" w:hAnsi="宋体"/>
          <w:kern w:val="0"/>
          <w:sz w:val="24"/>
          <w:szCs w:val="24"/>
          <w:lang w:val="en-US" w:eastAsia="zh-CN"/>
        </w:rPr>
        <w:t>采购人成立院内谈判小组。</w:t>
      </w:r>
    </w:p>
    <w:p>
      <w:pPr>
        <w:snapToGrid w:val="0"/>
        <w:spacing w:line="360" w:lineRule="auto"/>
        <w:ind w:firstLine="482" w:firstLineChars="200"/>
        <w:contextualSpacing/>
        <w:rPr>
          <w:rFonts w:ascii="宋体" w:hAnsi="宋体"/>
          <w:b/>
          <w:kern w:val="0"/>
          <w:sz w:val="24"/>
          <w:szCs w:val="24"/>
        </w:rPr>
      </w:pPr>
      <w:r>
        <w:rPr>
          <w:rFonts w:hint="eastAsia" w:ascii="宋体" w:hAnsi="宋体"/>
          <w:b/>
          <w:kern w:val="0"/>
          <w:sz w:val="24"/>
          <w:szCs w:val="24"/>
        </w:rPr>
        <w:t>2、谈判小组的职责：</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确认或者制定</w:t>
      </w:r>
      <w:r>
        <w:rPr>
          <w:rFonts w:hint="eastAsia" w:ascii="宋体" w:hAnsi="宋体"/>
          <w:kern w:val="0"/>
          <w:sz w:val="24"/>
          <w:szCs w:val="24"/>
          <w:lang w:val="en-US" w:eastAsia="zh-CN"/>
        </w:rPr>
        <w:t>竞价</w:t>
      </w:r>
      <w:r>
        <w:rPr>
          <w:rFonts w:hint="eastAsia" w:ascii="宋体" w:hAnsi="宋体"/>
          <w:kern w:val="0"/>
          <w:sz w:val="24"/>
          <w:szCs w:val="24"/>
        </w:rPr>
        <w:t>文件；从符合相应资格条件的供应商名单中确定不少于3家的供应商参加谈判；审查供应商的响应文件并作出评价；要求供应商解释或者澄清其响应文件；编写评审报告；告知采购人在评审过程中发现的供应商的违法违规行为。</w:t>
      </w:r>
    </w:p>
    <w:p>
      <w:pPr>
        <w:snapToGrid w:val="0"/>
        <w:spacing w:line="360" w:lineRule="auto"/>
        <w:ind w:firstLine="482" w:firstLineChars="200"/>
        <w:contextualSpacing/>
        <w:rPr>
          <w:rFonts w:ascii="宋体" w:hAnsi="宋体"/>
          <w:b/>
          <w:kern w:val="0"/>
          <w:sz w:val="24"/>
          <w:szCs w:val="24"/>
        </w:rPr>
      </w:pPr>
      <w:r>
        <w:rPr>
          <w:rFonts w:hint="eastAsia" w:ascii="宋体" w:hAnsi="宋体"/>
          <w:b/>
          <w:kern w:val="0"/>
          <w:sz w:val="24"/>
          <w:szCs w:val="24"/>
        </w:rPr>
        <w:t>3、谈判小组成员的义务：</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遵纪守法，客观、公正、廉洁地履行职责；根据采购文件的规定独立进行评审，对个人的评审意见承担法律责任；参与评审报告的起草；配合采购人答复供应商提出的质疑；配合财政部门的投诉处理和监督检查工作。</w:t>
      </w:r>
    </w:p>
    <w:p>
      <w:pPr>
        <w:snapToGrid w:val="0"/>
        <w:spacing w:line="360" w:lineRule="auto"/>
        <w:ind w:firstLine="482" w:firstLineChars="200"/>
        <w:contextualSpacing/>
        <w:rPr>
          <w:rFonts w:ascii="宋体" w:hAnsi="宋体"/>
          <w:b/>
          <w:sz w:val="24"/>
          <w:szCs w:val="24"/>
        </w:rPr>
      </w:pPr>
      <w:r>
        <w:rPr>
          <w:rFonts w:hint="eastAsia" w:ascii="宋体" w:hAnsi="宋体"/>
          <w:b/>
          <w:kern w:val="0"/>
          <w:sz w:val="24"/>
          <w:szCs w:val="24"/>
        </w:rPr>
        <w:t>二、</w:t>
      </w:r>
      <w:r>
        <w:rPr>
          <w:rFonts w:hint="eastAsia" w:ascii="宋体" w:hAnsi="宋体"/>
          <w:b/>
          <w:sz w:val="24"/>
          <w:szCs w:val="24"/>
        </w:rPr>
        <w:t>供应商的法定代表人或授权人须持身份证准时参加竞谈会。</w:t>
      </w:r>
    </w:p>
    <w:p>
      <w:pPr>
        <w:autoSpaceDE w:val="0"/>
        <w:autoSpaceDN w:val="0"/>
        <w:adjustRightInd w:val="0"/>
        <w:snapToGrid w:val="0"/>
        <w:spacing w:line="360" w:lineRule="auto"/>
        <w:ind w:right="210" w:firstLine="482" w:firstLineChars="200"/>
        <w:rPr>
          <w:rFonts w:ascii="宋体" w:hAnsi="宋体"/>
          <w:b/>
          <w:sz w:val="24"/>
          <w:szCs w:val="24"/>
        </w:rPr>
      </w:pPr>
      <w:r>
        <w:rPr>
          <w:rFonts w:hint="eastAsia" w:ascii="宋体" w:hAnsi="宋体"/>
          <w:b/>
          <w:sz w:val="24"/>
          <w:szCs w:val="24"/>
        </w:rPr>
        <w:t>三、谈判程序、内容</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1、谈判小组应当对响应文件进行评审，并根据谈判文件规定的程序、评定成交的标准等事项与实质性响应谈判文件要求的供应商进行谈判。未实质性响应谈判文件的响应文件按无效处理，谈判小组应当告知有关供应商。</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2、谈判小组所有成员应当集中与供应商进行</w:t>
      </w:r>
      <w:r>
        <w:rPr>
          <w:rFonts w:hint="eastAsia" w:ascii="宋体" w:hAnsi="宋体"/>
          <w:kern w:val="0"/>
          <w:sz w:val="24"/>
          <w:szCs w:val="24"/>
          <w:lang w:val="en-US" w:eastAsia="zh-CN"/>
        </w:rPr>
        <w:t>洽谈</w:t>
      </w:r>
      <w:r>
        <w:rPr>
          <w:rFonts w:hint="eastAsia" w:ascii="宋体" w:hAnsi="宋体"/>
          <w:kern w:val="0"/>
          <w:sz w:val="24"/>
          <w:szCs w:val="24"/>
        </w:rPr>
        <w:t>，并给予所有参加</w:t>
      </w:r>
      <w:r>
        <w:rPr>
          <w:rFonts w:hint="eastAsia" w:ascii="宋体" w:hAnsi="宋体"/>
          <w:kern w:val="0"/>
          <w:sz w:val="24"/>
          <w:szCs w:val="24"/>
          <w:lang w:val="en-US" w:eastAsia="zh-CN"/>
        </w:rPr>
        <w:t>竞价</w:t>
      </w:r>
      <w:r>
        <w:rPr>
          <w:rFonts w:hint="eastAsia" w:ascii="宋体" w:hAnsi="宋体"/>
          <w:kern w:val="0"/>
          <w:sz w:val="24"/>
          <w:szCs w:val="24"/>
        </w:rPr>
        <w:t>的供应商平等的谈判机会。</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3、在谈判过程中，谈判小组可以根据谈判文件和谈判情况实质性变动采购需求中的技术、服务要求以及合同草案条款，但不得变动谈判文件中的其他内容。实质性变动的内容，须经采购人代表确认。</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对谈判文件作出的实质性变动是谈判文件的有效组成部分，谈判小组应当及时以书面形式同时通知所有参加谈判的供应商。</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供应商应当按照谈判文件的变动情况和谈判小组的要求重新提交响应文件，并由其法定代表人或授权代表签字或者加盖公章。由授权代表签字的，应当附法定代表人授权书。供应商为自然人的，应当由本人签字并附身份证明。</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4、谈判文件能够详细列明采购标的的技术、服务要求的，谈判结束后，谈判小组应当要求所有继续参加谈判的供应商在规定时间内提交最后报价，提交最后报价的供应商不得少于3家。</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谈判文件不能详细列明采购标的技术、服务要求，需经谈判由供应商提供最终设计方案或解决方案的，谈判结束后，谈判小组应当按照少数服从多数的原则投票推荐3家以上供应商的设计方案或者解决方案，并要求其在规定时间内提交最后报价。</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公开招标的货物、服务采购项目，因招标过程中提交相应文件或者经评审实质性响应响应文件要求的供应商只有两家，而报经本级财政部门批准后改为与该两家供应商进行竞争性谈判采购的，提交最后报价的供应商可以是2家。</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5、最后报价是供应商响应文件的有效组成部分。</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6、已提交响应文件的供应商，在提交最后报价之前，可以根据谈判情况退出谈判。</w:t>
      </w:r>
    </w:p>
    <w:p>
      <w:pPr>
        <w:snapToGrid w:val="0"/>
        <w:spacing w:line="360" w:lineRule="auto"/>
        <w:ind w:firstLine="480" w:firstLineChars="200"/>
        <w:contextualSpacing/>
        <w:rPr>
          <w:rFonts w:ascii="宋体" w:hAnsi="宋体"/>
          <w:kern w:val="0"/>
          <w:sz w:val="24"/>
          <w:szCs w:val="24"/>
        </w:rPr>
      </w:pPr>
      <w:r>
        <w:rPr>
          <w:rFonts w:hint="eastAsia" w:ascii="宋体" w:hAnsi="宋体"/>
          <w:kern w:val="0"/>
          <w:sz w:val="24"/>
          <w:szCs w:val="24"/>
        </w:rPr>
        <w:t xml:space="preserve"> 谈判时间由谈判小组掌握。</w:t>
      </w:r>
    </w:p>
    <w:p>
      <w:pPr>
        <w:autoSpaceDE w:val="0"/>
        <w:autoSpaceDN w:val="0"/>
        <w:adjustRightInd w:val="0"/>
        <w:snapToGrid w:val="0"/>
        <w:spacing w:line="360" w:lineRule="auto"/>
        <w:ind w:right="210" w:firstLine="560"/>
        <w:rPr>
          <w:rFonts w:ascii="宋体" w:hAnsi="宋体"/>
          <w:b/>
          <w:sz w:val="24"/>
          <w:szCs w:val="24"/>
        </w:rPr>
      </w:pPr>
      <w:r>
        <w:rPr>
          <w:rFonts w:hint="eastAsia" w:ascii="宋体" w:hAnsi="宋体"/>
          <w:b/>
          <w:sz w:val="24"/>
          <w:szCs w:val="24"/>
        </w:rPr>
        <w:t>五、评定方法</w:t>
      </w:r>
    </w:p>
    <w:p>
      <w:pPr>
        <w:snapToGrid w:val="0"/>
        <w:spacing w:line="360" w:lineRule="auto"/>
        <w:ind w:firstLine="494" w:firstLineChars="206"/>
        <w:contextualSpacing/>
        <w:rPr>
          <w:rFonts w:ascii="宋体" w:hAnsi="宋体"/>
          <w:kern w:val="0"/>
          <w:sz w:val="24"/>
          <w:szCs w:val="24"/>
        </w:rPr>
      </w:pPr>
      <w:r>
        <w:rPr>
          <w:rFonts w:hint="eastAsia" w:ascii="宋体" w:hAnsi="宋体"/>
          <w:sz w:val="24"/>
          <w:szCs w:val="24"/>
        </w:rPr>
        <w:t>谈判小组在</w:t>
      </w:r>
      <w:r>
        <w:rPr>
          <w:rFonts w:hint="eastAsia" w:ascii="宋体" w:hAnsi="宋体"/>
          <w:kern w:val="0"/>
          <w:sz w:val="24"/>
          <w:szCs w:val="24"/>
        </w:rPr>
        <w:t>提交最后报价的供应商中，</w:t>
      </w:r>
      <w:r>
        <w:rPr>
          <w:rFonts w:hint="eastAsia" w:ascii="宋体" w:hAnsi="宋体"/>
          <w:sz w:val="24"/>
          <w:szCs w:val="24"/>
        </w:rPr>
        <w:t>根据质量和服务均能满足采购文件实质性响应要求且最后报价最低的原则确定成交供应商，</w:t>
      </w:r>
      <w:r>
        <w:rPr>
          <w:rFonts w:hint="eastAsia" w:ascii="宋体" w:hAnsi="宋体"/>
          <w:kern w:val="0"/>
          <w:sz w:val="24"/>
          <w:szCs w:val="24"/>
        </w:rPr>
        <w:t>并编写评审报告。</w:t>
      </w:r>
    </w:p>
    <w:p>
      <w:pPr>
        <w:snapToGrid w:val="0"/>
        <w:spacing w:line="360" w:lineRule="auto"/>
        <w:ind w:firstLine="496" w:firstLineChars="206"/>
        <w:contextualSpacing/>
        <w:rPr>
          <w:rFonts w:ascii="宋体" w:hAnsi="宋体"/>
          <w:sz w:val="24"/>
          <w:szCs w:val="24"/>
        </w:rPr>
      </w:pPr>
      <w:r>
        <w:rPr>
          <w:rFonts w:hint="eastAsia" w:ascii="宋体" w:hAnsi="宋体"/>
          <w:b/>
          <w:sz w:val="24"/>
          <w:szCs w:val="24"/>
        </w:rPr>
        <w:t>六、</w:t>
      </w:r>
      <w:r>
        <w:rPr>
          <w:rFonts w:hint="eastAsia" w:ascii="宋体" w:hAnsi="宋体"/>
          <w:sz w:val="24"/>
          <w:szCs w:val="24"/>
        </w:rPr>
        <w:t>出现下列情形之一的，采购活动终止，发布项目终止公告并说明原因，重新开展采购活动：</w:t>
      </w:r>
    </w:p>
    <w:p>
      <w:pPr>
        <w:snapToGrid w:val="0"/>
        <w:spacing w:line="360" w:lineRule="auto"/>
        <w:ind w:firstLine="494" w:firstLineChars="206"/>
        <w:contextualSpacing/>
        <w:rPr>
          <w:rFonts w:ascii="宋体" w:hAnsi="宋体"/>
          <w:sz w:val="24"/>
          <w:szCs w:val="24"/>
        </w:rPr>
      </w:pPr>
      <w:r>
        <w:rPr>
          <w:rFonts w:hint="eastAsia" w:ascii="宋体" w:hAnsi="宋体"/>
          <w:sz w:val="24"/>
          <w:szCs w:val="24"/>
        </w:rPr>
        <w:t>（一）因情况变化，不再符合规定的</w:t>
      </w:r>
      <w:r>
        <w:rPr>
          <w:rFonts w:hint="eastAsia" w:ascii="宋体" w:hAnsi="宋体"/>
          <w:sz w:val="24"/>
          <w:szCs w:val="24"/>
          <w:lang w:val="en-US" w:eastAsia="zh-CN"/>
        </w:rPr>
        <w:t>竞价</w:t>
      </w:r>
      <w:r>
        <w:rPr>
          <w:rFonts w:hint="eastAsia" w:ascii="宋体" w:hAnsi="宋体"/>
          <w:sz w:val="24"/>
          <w:szCs w:val="24"/>
        </w:rPr>
        <w:t>采购方式适用情形的；</w:t>
      </w:r>
    </w:p>
    <w:p>
      <w:pPr>
        <w:snapToGrid w:val="0"/>
        <w:spacing w:line="360" w:lineRule="auto"/>
        <w:ind w:firstLine="494" w:firstLineChars="206"/>
        <w:contextualSpacing/>
        <w:rPr>
          <w:rFonts w:ascii="宋体" w:hAnsi="宋体"/>
          <w:sz w:val="24"/>
          <w:szCs w:val="24"/>
        </w:rPr>
      </w:pPr>
      <w:r>
        <w:rPr>
          <w:rFonts w:hint="eastAsia" w:ascii="宋体" w:hAnsi="宋体"/>
          <w:sz w:val="24"/>
          <w:szCs w:val="24"/>
        </w:rPr>
        <w:t>（二）出现影响采购公正的违法、违规行为的；</w:t>
      </w:r>
    </w:p>
    <w:p>
      <w:pPr>
        <w:snapToGrid w:val="0"/>
        <w:spacing w:line="360" w:lineRule="auto"/>
        <w:ind w:firstLine="480" w:firstLineChars="200"/>
        <w:contextualSpacing/>
        <w:rPr>
          <w:rFonts w:hint="eastAsia" w:ascii="宋体" w:hAnsi="宋体" w:eastAsia="宋体"/>
          <w:sz w:val="24"/>
          <w:szCs w:val="24"/>
          <w:lang w:eastAsia="zh-CN"/>
        </w:rPr>
      </w:pPr>
      <w:r>
        <w:rPr>
          <w:rFonts w:hint="eastAsia" w:ascii="宋体" w:hAnsi="宋体"/>
          <w:sz w:val="24"/>
          <w:szCs w:val="24"/>
        </w:rPr>
        <w:t>（三）在采购过程中符合竞争要求的供应商或者报价未超过采购预算的供应商不足3家的</w:t>
      </w:r>
      <w:r>
        <w:rPr>
          <w:rFonts w:hint="eastAsia" w:ascii="宋体" w:hAnsi="宋体"/>
          <w:sz w:val="24"/>
          <w:szCs w:val="24"/>
          <w:lang w:eastAsia="zh-CN"/>
        </w:rPr>
        <w:t>。</w:t>
      </w:r>
    </w:p>
    <w:p>
      <w:pPr>
        <w:autoSpaceDE w:val="0"/>
        <w:autoSpaceDN w:val="0"/>
        <w:adjustRightInd w:val="0"/>
        <w:snapToGrid w:val="0"/>
        <w:spacing w:line="360" w:lineRule="auto"/>
        <w:ind w:left="-178" w:right="210" w:firstLine="636"/>
        <w:rPr>
          <w:rFonts w:ascii="宋体" w:hAnsi="宋体"/>
          <w:b/>
          <w:sz w:val="24"/>
          <w:szCs w:val="24"/>
        </w:rPr>
      </w:pPr>
      <w:r>
        <w:rPr>
          <w:rFonts w:hint="eastAsia" w:ascii="宋体" w:hAnsi="宋体"/>
          <w:b/>
          <w:sz w:val="24"/>
          <w:szCs w:val="24"/>
        </w:rPr>
        <w:t>七、成交通知</w:t>
      </w:r>
    </w:p>
    <w:p>
      <w:pPr>
        <w:snapToGrid w:val="0"/>
        <w:spacing w:line="360" w:lineRule="auto"/>
        <w:ind w:firstLine="570"/>
        <w:rPr>
          <w:rFonts w:ascii="宋体" w:hAnsi="宋体"/>
          <w:sz w:val="24"/>
          <w:szCs w:val="24"/>
        </w:rPr>
      </w:pPr>
      <w:r>
        <w:rPr>
          <w:rFonts w:hint="eastAsia" w:ascii="宋体" w:hAnsi="宋体"/>
          <w:sz w:val="24"/>
          <w:szCs w:val="24"/>
        </w:rPr>
        <w:t>成交结果在</w:t>
      </w:r>
      <w:r>
        <w:rPr>
          <w:rFonts w:hint="eastAsia" w:ascii="宋体" w:hAnsi="宋体"/>
          <w:sz w:val="24"/>
          <w:szCs w:val="24"/>
          <w:lang w:val="en-US" w:eastAsia="zh-CN"/>
        </w:rPr>
        <w:t>海安市人民医院官</w:t>
      </w:r>
      <w:r>
        <w:rPr>
          <w:rFonts w:hint="eastAsia" w:ascii="宋体" w:hAnsi="宋体"/>
          <w:sz w:val="24"/>
          <w:szCs w:val="24"/>
        </w:rPr>
        <w:t>网公告</w:t>
      </w:r>
      <w:r>
        <w:rPr>
          <w:rFonts w:hint="eastAsia" w:ascii="宋体" w:hAnsi="宋体"/>
          <w:sz w:val="24"/>
          <w:szCs w:val="24"/>
          <w:lang w:eastAsia="zh-CN"/>
        </w:rPr>
        <w:t>，</w:t>
      </w:r>
      <w:r>
        <w:rPr>
          <w:rFonts w:hint="eastAsia" w:ascii="宋体" w:hAnsi="宋体"/>
          <w:sz w:val="24"/>
          <w:szCs w:val="24"/>
          <w:lang w:val="en-US" w:eastAsia="zh-CN"/>
        </w:rPr>
        <w:t>成交公告</w:t>
      </w:r>
      <w:r>
        <w:rPr>
          <w:rFonts w:hint="eastAsia" w:ascii="宋体" w:hAnsi="宋体"/>
          <w:sz w:val="24"/>
          <w:szCs w:val="24"/>
        </w:rPr>
        <w:t>一经发出，采购人改变成交结果，或者成交供应商放弃成交的，各自承担相应的法律责任。</w:t>
      </w:r>
    </w:p>
    <w:p>
      <w:pPr>
        <w:autoSpaceDE w:val="0"/>
        <w:autoSpaceDN w:val="0"/>
        <w:adjustRightInd w:val="0"/>
        <w:snapToGrid w:val="0"/>
        <w:spacing w:line="300" w:lineRule="auto"/>
        <w:jc w:val="center"/>
        <w:rPr>
          <w:rFonts w:ascii="宋体" w:hAnsi="宋体"/>
          <w:sz w:val="24"/>
          <w:szCs w:val="24"/>
        </w:rPr>
      </w:pPr>
      <w:r>
        <w:rPr>
          <w:rFonts w:hint="eastAsia" w:ascii="宋体" w:hAnsi="宋体"/>
          <w:sz w:val="24"/>
          <w:szCs w:val="24"/>
        </w:rPr>
        <w:t xml:space="preserve"> </w:t>
      </w:r>
    </w:p>
    <w:p>
      <w:pPr>
        <w:snapToGrid w:val="0"/>
        <w:spacing w:line="300" w:lineRule="auto"/>
        <w:ind w:firstLine="570"/>
        <w:rPr>
          <w:rFonts w:ascii="宋体" w:hAnsi="宋体"/>
          <w:sz w:val="24"/>
          <w:szCs w:val="24"/>
        </w:rPr>
      </w:pPr>
      <w:r>
        <w:rPr>
          <w:rFonts w:hint="eastAsia" w:ascii="宋体" w:hAnsi="宋体"/>
          <w:sz w:val="24"/>
          <w:szCs w:val="24"/>
        </w:rPr>
        <w:t xml:space="preserve"> </w:t>
      </w:r>
    </w:p>
    <w:p>
      <w:pPr>
        <w:snapToGrid w:val="0"/>
        <w:spacing w:line="300" w:lineRule="auto"/>
        <w:ind w:firstLine="570"/>
        <w:rPr>
          <w:rFonts w:ascii="宋体" w:hAnsi="宋体"/>
          <w:sz w:val="24"/>
          <w:szCs w:val="24"/>
        </w:rPr>
      </w:pPr>
      <w:r>
        <w:rPr>
          <w:rFonts w:hint="eastAsia" w:ascii="宋体" w:hAnsi="宋体"/>
          <w:sz w:val="24"/>
          <w:szCs w:val="24"/>
        </w:rPr>
        <w:t xml:space="preserve"> </w:t>
      </w:r>
    </w:p>
    <w:p>
      <w:pPr>
        <w:autoSpaceDE w:val="0"/>
        <w:autoSpaceDN w:val="0"/>
        <w:adjustRightInd w:val="0"/>
        <w:snapToGrid w:val="0"/>
        <w:spacing w:line="300" w:lineRule="auto"/>
        <w:rPr>
          <w:rFonts w:ascii="宋体" w:hAnsi="宋体"/>
          <w:kern w:val="0"/>
          <w:sz w:val="24"/>
          <w:szCs w:val="24"/>
        </w:rPr>
      </w:pPr>
      <w:r>
        <w:rPr>
          <w:rFonts w:hint="eastAsia" w:ascii="宋体" w:hAnsi="宋体"/>
          <w:kern w:val="0"/>
          <w:sz w:val="24"/>
          <w:szCs w:val="24"/>
        </w:rPr>
        <w:t xml:space="preserve"> </w:t>
      </w:r>
    </w:p>
    <w:p>
      <w:pPr>
        <w:autoSpaceDE w:val="0"/>
        <w:autoSpaceDN w:val="0"/>
        <w:adjustRightInd w:val="0"/>
        <w:snapToGrid w:val="0"/>
        <w:spacing w:line="300" w:lineRule="auto"/>
        <w:rPr>
          <w:rFonts w:ascii="宋体" w:hAnsi="宋体"/>
          <w:kern w:val="0"/>
          <w:sz w:val="24"/>
          <w:szCs w:val="24"/>
        </w:rPr>
      </w:pPr>
      <w:r>
        <w:rPr>
          <w:rFonts w:hint="eastAsia" w:ascii="宋体" w:hAnsi="宋体"/>
          <w:kern w:val="0"/>
          <w:sz w:val="24"/>
          <w:szCs w:val="24"/>
        </w:rPr>
        <w:t xml:space="preserve"> </w:t>
      </w:r>
    </w:p>
    <w:p>
      <w:pPr>
        <w:autoSpaceDE w:val="0"/>
        <w:autoSpaceDN w:val="0"/>
        <w:adjustRightInd w:val="0"/>
        <w:snapToGrid w:val="0"/>
        <w:spacing w:line="300" w:lineRule="auto"/>
        <w:rPr>
          <w:rFonts w:ascii="宋体" w:hAnsi="宋体"/>
          <w:kern w:val="0"/>
          <w:sz w:val="24"/>
          <w:szCs w:val="24"/>
        </w:rPr>
      </w:pPr>
      <w:r>
        <w:rPr>
          <w:rFonts w:hint="eastAsia" w:ascii="宋体" w:hAnsi="宋体"/>
          <w:kern w:val="0"/>
          <w:sz w:val="24"/>
          <w:szCs w:val="24"/>
        </w:rPr>
        <w:t xml:space="preserve"> </w:t>
      </w:r>
    </w:p>
    <w:p>
      <w:pPr>
        <w:autoSpaceDE w:val="0"/>
        <w:autoSpaceDN w:val="0"/>
        <w:adjustRightInd w:val="0"/>
        <w:snapToGrid w:val="0"/>
        <w:spacing w:line="300" w:lineRule="auto"/>
        <w:rPr>
          <w:rFonts w:ascii="宋体" w:hAnsi="宋体"/>
          <w:kern w:val="0"/>
          <w:sz w:val="24"/>
          <w:szCs w:val="24"/>
        </w:rPr>
      </w:pPr>
      <w:r>
        <w:rPr>
          <w:rFonts w:hint="eastAsia" w:ascii="宋体" w:hAnsi="宋体"/>
          <w:kern w:val="0"/>
          <w:sz w:val="24"/>
          <w:szCs w:val="24"/>
        </w:rPr>
        <w:t xml:space="preserve"> </w:t>
      </w:r>
    </w:p>
    <w:p>
      <w:pPr>
        <w:autoSpaceDE w:val="0"/>
        <w:autoSpaceDN w:val="0"/>
        <w:adjustRightInd w:val="0"/>
        <w:snapToGrid w:val="0"/>
        <w:spacing w:line="300" w:lineRule="auto"/>
        <w:jc w:val="center"/>
        <w:rPr>
          <w:rFonts w:ascii="宋体" w:hAnsi="宋体"/>
          <w:b/>
          <w:sz w:val="28"/>
          <w:szCs w:val="28"/>
        </w:rPr>
      </w:pPr>
      <w:r>
        <w:rPr>
          <w:rFonts w:hint="eastAsia" w:ascii="宋体" w:hAnsi="宋体"/>
          <w:b/>
          <w:sz w:val="28"/>
          <w:szCs w:val="28"/>
        </w:rPr>
        <w:t>第五部分  合同签订与验收付款</w:t>
      </w:r>
    </w:p>
    <w:p>
      <w:pPr>
        <w:snapToGrid w:val="0"/>
        <w:spacing w:line="300" w:lineRule="auto"/>
        <w:jc w:val="left"/>
        <w:rPr>
          <w:rFonts w:ascii="宋体" w:hAnsi="宋体"/>
          <w:sz w:val="24"/>
          <w:szCs w:val="24"/>
        </w:rPr>
      </w:pPr>
      <w:r>
        <w:rPr>
          <w:rFonts w:hint="eastAsia" w:ascii="宋体" w:hAnsi="宋体"/>
          <w:sz w:val="24"/>
          <w:szCs w:val="24"/>
        </w:rPr>
        <w:t xml:space="preserve">   </w:t>
      </w:r>
    </w:p>
    <w:p>
      <w:pPr>
        <w:snapToGrid w:val="0"/>
        <w:spacing w:line="360" w:lineRule="auto"/>
        <w:ind w:firstLine="482" w:firstLineChars="200"/>
        <w:rPr>
          <w:rFonts w:ascii="宋体" w:hAnsi="宋体"/>
          <w:sz w:val="24"/>
          <w:szCs w:val="24"/>
        </w:rPr>
      </w:pPr>
      <w:r>
        <w:rPr>
          <w:rFonts w:hint="eastAsia" w:ascii="宋体" w:hAnsi="宋体"/>
          <w:b/>
          <w:sz w:val="24"/>
          <w:szCs w:val="24"/>
        </w:rPr>
        <w:t>一</w:t>
      </w:r>
      <w:r>
        <w:rPr>
          <w:rFonts w:hint="eastAsia" w:ascii="宋体" w:hAnsi="宋体"/>
          <w:sz w:val="24"/>
          <w:szCs w:val="24"/>
        </w:rPr>
        <w:t>、成交供应商和采购人按照采购文件确定的事项签订采购合同。所签合同不得对采购文件作实质性修改。采购人不得向成交供应商提出不合理的要求作为签订合同的条件，不得与成交供应商私下订立背离采购文件实质性内容的协议。</w:t>
      </w:r>
    </w:p>
    <w:p>
      <w:pPr>
        <w:snapToGrid w:val="0"/>
        <w:spacing w:line="360" w:lineRule="auto"/>
        <w:ind w:firstLine="482" w:firstLineChars="200"/>
        <w:rPr>
          <w:rFonts w:ascii="宋体" w:hAnsi="宋体"/>
          <w:sz w:val="24"/>
          <w:szCs w:val="24"/>
        </w:rPr>
      </w:pPr>
      <w:r>
        <w:rPr>
          <w:rFonts w:hint="eastAsia" w:ascii="宋体" w:hAnsi="宋体"/>
          <w:b/>
          <w:sz w:val="24"/>
          <w:szCs w:val="24"/>
        </w:rPr>
        <w:t>二</w:t>
      </w:r>
      <w:r>
        <w:rPr>
          <w:rFonts w:hint="eastAsia" w:ascii="宋体" w:hAnsi="宋体"/>
          <w:sz w:val="24"/>
          <w:szCs w:val="24"/>
        </w:rPr>
        <w:t>、采购人按合同约定积极配合成交供应商履约，成交供应商履约到位后，请以书面形式向采购人提出验收申请，采购人接到申请后原则上在5个工作日内及时组织相关专业技术人员，必要时邀请质检等部门共同参与验收，并出具验收报告，验收合格的原则上</w:t>
      </w:r>
      <w:r>
        <w:rPr>
          <w:rFonts w:hint="eastAsia" w:ascii="宋体" w:hAnsi="宋体"/>
          <w:sz w:val="24"/>
          <w:szCs w:val="24"/>
          <w:lang w:val="en-US" w:eastAsia="zh-CN"/>
        </w:rPr>
        <w:t xml:space="preserve"> </w:t>
      </w:r>
      <w:r>
        <w:rPr>
          <w:rFonts w:hint="eastAsia" w:ascii="宋体" w:hAnsi="宋体"/>
          <w:sz w:val="24"/>
          <w:szCs w:val="24"/>
          <w:u w:val="single"/>
          <w:lang w:val="en-US" w:eastAsia="zh-CN"/>
        </w:rPr>
        <w:t xml:space="preserve">10 </w:t>
      </w:r>
      <w:r>
        <w:rPr>
          <w:rFonts w:hint="eastAsia" w:ascii="宋体" w:hAnsi="宋体"/>
          <w:sz w:val="24"/>
          <w:szCs w:val="24"/>
        </w:rPr>
        <w:t>个工作日内支付相应款项。</w:t>
      </w:r>
    </w:p>
    <w:p>
      <w:pPr>
        <w:snapToGrid w:val="0"/>
        <w:spacing w:line="360" w:lineRule="auto"/>
        <w:ind w:firstLine="660"/>
        <w:contextualSpacing/>
        <w:rPr>
          <w:rFonts w:ascii="宋体" w:hAnsi="宋体"/>
          <w:sz w:val="24"/>
          <w:szCs w:val="24"/>
        </w:rPr>
      </w:pPr>
      <w:r>
        <w:rPr>
          <w:rFonts w:hint="eastAsia" w:ascii="宋体" w:hAnsi="宋体"/>
          <w:sz w:val="24"/>
          <w:szCs w:val="24"/>
        </w:rPr>
        <w:t>三、采购人故意推迟项目验收时间的，与成交供应商串通或要求成交供应商通过减少货物数量或降低服务标准的，在履行合同中采取更改配置、调换物品等手段的，要求成交供应商出具虚假发票或任意更改销售发票的，谋取不正当利益的，承担相应的法律责任。</w:t>
      </w:r>
    </w:p>
    <w:p>
      <w:pPr>
        <w:snapToGrid w:val="0"/>
        <w:spacing w:line="360" w:lineRule="auto"/>
        <w:ind w:firstLine="660"/>
        <w:contextualSpacing/>
        <w:rPr>
          <w:rFonts w:ascii="宋体" w:hAnsi="宋体"/>
          <w:sz w:val="24"/>
          <w:szCs w:val="24"/>
        </w:rPr>
      </w:pPr>
      <w:r>
        <w:rPr>
          <w:rFonts w:hint="eastAsia" w:ascii="宋体" w:hAnsi="宋体"/>
          <w:sz w:val="24"/>
          <w:szCs w:val="24"/>
        </w:rPr>
        <w:t>四、成交供应商出现违约情形，应当及时纠正或补偿；造成损失的，按合同约定追究违约责任；发现有假冒、伪劣、走私产品、商业贿赂等违法情形的，应由采购人移交工商、质监、公安等行政执法部门依法查处。</w:t>
      </w:r>
    </w:p>
    <w:p>
      <w:pPr>
        <w:pStyle w:val="5"/>
        <w:kinsoku w:val="0"/>
        <w:topLinePunct/>
        <w:autoSpaceDE w:val="0"/>
        <w:autoSpaceDN w:val="0"/>
        <w:snapToGrid w:val="0"/>
        <w:spacing w:line="360" w:lineRule="auto"/>
        <w:ind w:right="210" w:firstLine="513" w:firstLineChars="214"/>
        <w:contextualSpacing/>
        <w:rPr>
          <w:rFonts w:ascii="宋体" w:hAnsi="宋体"/>
          <w:b/>
          <w:sz w:val="24"/>
          <w:szCs w:val="24"/>
        </w:rPr>
      </w:pPr>
      <w:r>
        <w:rPr>
          <w:rFonts w:hint="eastAsia" w:ascii="宋体" w:hAnsi="宋体"/>
          <w:sz w:val="24"/>
          <w:szCs w:val="24"/>
        </w:rPr>
        <w:t>五、</w:t>
      </w:r>
      <w:r>
        <w:rPr>
          <w:rFonts w:hint="eastAsia" w:ascii="宋体" w:hAnsi="宋体"/>
          <w:b/>
          <w:sz w:val="24"/>
          <w:szCs w:val="24"/>
        </w:rPr>
        <w:t>不响应付款方式的，视同响应文件无效处理。</w:t>
      </w:r>
    </w:p>
    <w:p>
      <w:pPr>
        <w:pStyle w:val="5"/>
        <w:kinsoku w:val="0"/>
        <w:topLinePunct/>
        <w:autoSpaceDE w:val="0"/>
        <w:autoSpaceDN w:val="0"/>
        <w:snapToGrid w:val="0"/>
        <w:spacing w:line="360" w:lineRule="auto"/>
        <w:ind w:right="210" w:firstLine="0"/>
        <w:contextualSpacing/>
        <w:rPr>
          <w:rFonts w:ascii="宋体" w:hAnsi="宋体"/>
          <w:sz w:val="24"/>
          <w:szCs w:val="24"/>
        </w:rPr>
      </w:pPr>
      <w:r>
        <w:rPr>
          <w:rFonts w:hint="eastAsia" w:ascii="宋体" w:hAnsi="宋体"/>
          <w:sz w:val="24"/>
          <w:szCs w:val="24"/>
        </w:rPr>
        <w:t>款项由采购人按相关财务支付规定办理支付手续，不得故意拖延支付时间。</w:t>
      </w:r>
    </w:p>
    <w:p>
      <w:pPr>
        <w:snapToGrid w:val="0"/>
        <w:spacing w:line="360" w:lineRule="auto"/>
        <w:ind w:firstLine="480" w:firstLineChars="200"/>
        <w:contextualSpacing/>
        <w:rPr>
          <w:rFonts w:ascii="宋体" w:hAnsi="宋体"/>
          <w:sz w:val="28"/>
          <w:szCs w:val="28"/>
        </w:rPr>
      </w:pPr>
      <w:r>
        <w:rPr>
          <w:rFonts w:hint="eastAsia" w:ascii="宋体" w:hAnsi="宋体"/>
          <w:sz w:val="24"/>
          <w:szCs w:val="24"/>
        </w:rPr>
        <w:br w:type="page"/>
      </w:r>
      <w:r>
        <w:rPr>
          <w:rFonts w:hint="eastAsia" w:ascii="宋体" w:hAnsi="宋体"/>
          <w:sz w:val="28"/>
          <w:szCs w:val="28"/>
        </w:rPr>
        <w:t>附：                     合同条款及格式</w:t>
      </w:r>
    </w:p>
    <w:p>
      <w:pPr>
        <w:jc w:val="center"/>
        <w:rPr>
          <w:rFonts w:ascii="黑体" w:hAnsi="黑体" w:eastAsia="黑体"/>
          <w:b/>
          <w:sz w:val="48"/>
          <w:szCs w:val="48"/>
        </w:rPr>
      </w:pPr>
      <w:r>
        <w:rPr>
          <w:rFonts w:hint="eastAsia" w:ascii="黑体" w:hAnsi="黑体" w:eastAsia="黑体"/>
          <w:b/>
          <w:sz w:val="48"/>
          <w:szCs w:val="48"/>
        </w:rPr>
        <w:t xml:space="preserve"> </w:t>
      </w:r>
    </w:p>
    <w:p>
      <w:pPr>
        <w:widowControl/>
        <w:jc w:val="left"/>
        <w:rPr>
          <w:rFonts w:eastAsia="华文中宋" w:cs="宋体"/>
          <w:b/>
          <w:color w:val="000000"/>
          <w:kern w:val="0"/>
          <w:sz w:val="52"/>
          <w:szCs w:val="52"/>
        </w:rPr>
      </w:pPr>
      <w:r>
        <w:rPr>
          <w:bCs/>
          <w:color w:val="000000"/>
          <w:kern w:val="0"/>
          <w:sz w:val="30"/>
          <w:szCs w:val="30"/>
        </w:rPr>
        <w:t>GF</w:t>
      </w:r>
      <w:r>
        <w:rPr>
          <w:rFonts w:ascii="仿宋_GB2312" w:hAnsi="仿宋_GB2312" w:cs="宋体"/>
          <w:bCs/>
          <w:color w:val="000000"/>
          <w:kern w:val="0"/>
          <w:sz w:val="30"/>
          <w:szCs w:val="30"/>
        </w:rPr>
        <w:t>—</w:t>
      </w:r>
      <w:r>
        <w:rPr>
          <w:bCs/>
          <w:color w:val="000000"/>
          <w:kern w:val="0"/>
          <w:sz w:val="30"/>
          <w:szCs w:val="30"/>
        </w:rPr>
        <w:t>2015</w:t>
      </w:r>
      <w:r>
        <w:rPr>
          <w:rFonts w:ascii="仿宋_GB2312" w:hAnsi="仿宋_GB2312" w:cs="宋体"/>
          <w:bCs/>
          <w:color w:val="000000"/>
          <w:kern w:val="0"/>
          <w:sz w:val="30"/>
          <w:szCs w:val="30"/>
        </w:rPr>
        <w:t>—</w:t>
      </w:r>
      <w:r>
        <w:rPr>
          <w:bCs/>
          <w:color w:val="000000"/>
          <w:kern w:val="0"/>
          <w:sz w:val="30"/>
          <w:szCs w:val="30"/>
        </w:rPr>
        <w:t>0212</w:t>
      </w:r>
    </w:p>
    <w:p>
      <w:pPr>
        <w:widowControl/>
        <w:ind w:firstLine="5405" w:firstLineChars="1800"/>
        <w:jc w:val="left"/>
        <w:rPr>
          <w:rFonts w:eastAsia="华文中宋" w:cs="宋体"/>
          <w:b/>
          <w:color w:val="000000"/>
          <w:kern w:val="0"/>
          <w:sz w:val="30"/>
          <w:szCs w:val="30"/>
        </w:rPr>
      </w:pPr>
      <w:r>
        <w:rPr>
          <w:rFonts w:hint="eastAsia" w:ascii="华文中宋" w:hAnsi="华文中宋" w:eastAsia="华文中宋" w:cs="宋体"/>
          <w:b/>
          <w:color w:val="000000"/>
          <w:kern w:val="0"/>
          <w:sz w:val="30"/>
          <w:szCs w:val="30"/>
        </w:rPr>
        <w:t>合同编号：</w:t>
      </w:r>
      <w:r>
        <w:rPr>
          <w:rFonts w:hint="eastAsia" w:ascii="华文中宋" w:hAnsi="华文中宋" w:eastAsia="华文中宋" w:cs="宋体"/>
          <w:b/>
          <w:color w:val="000000"/>
          <w:kern w:val="0"/>
          <w:sz w:val="30"/>
          <w:szCs w:val="30"/>
          <w:u w:val="single"/>
        </w:rPr>
        <w:t xml:space="preserve">                           </w:t>
      </w:r>
    </w:p>
    <w:p>
      <w:pPr>
        <w:widowControl/>
        <w:jc w:val="left"/>
        <w:rPr>
          <w:rFonts w:ascii="宋体" w:hAnsi="宋体"/>
          <w:kern w:val="0"/>
          <w:sz w:val="24"/>
          <w:szCs w:val="24"/>
        </w:rPr>
      </w:pP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spacing w:line="360" w:lineRule="auto"/>
        <w:jc w:val="center"/>
        <w:rPr>
          <w:rFonts w:ascii="宋体" w:hAnsi="宋体"/>
          <w:kern w:val="0"/>
          <w:sz w:val="24"/>
          <w:szCs w:val="24"/>
        </w:rPr>
      </w:pPr>
      <w:r>
        <w:rPr>
          <w:rFonts w:hint="eastAsia" w:ascii="华文中宋" w:hAnsi="华文中宋" w:eastAsia="华文中宋" w:cs="宋体"/>
          <w:b/>
          <w:kern w:val="0"/>
          <w:sz w:val="72"/>
          <w:szCs w:val="72"/>
        </w:rPr>
        <w:t>建设工程造价咨询合同</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100" w:beforeAutospacing="1" w:after="100" w:afterAutospacing="1"/>
        <w:jc w:val="center"/>
        <w:rPr>
          <w:rFonts w:ascii="宋体" w:hAnsi="宋体"/>
          <w:b/>
          <w:bCs/>
          <w:smallCaps/>
          <w:kern w:val="0"/>
          <w:sz w:val="20"/>
          <w:szCs w:val="20"/>
        </w:rPr>
      </w:pPr>
      <w:r>
        <w:rPr>
          <w:rFonts w:hint="eastAsia" w:ascii="宋体" w:hAnsi="宋体"/>
          <w:b/>
          <w:bCs/>
          <w:smallCaps/>
          <w:kern w:val="0"/>
          <w:sz w:val="20"/>
          <w:szCs w:val="20"/>
        </w:rPr>
        <w:t xml:space="preserve"> </w:t>
      </w:r>
    </w:p>
    <w:p>
      <w:pPr>
        <w:widowControl/>
        <w:spacing w:beforeAutospacing="1" w:after="100" w:afterAutospacing="1"/>
        <w:jc w:val="left"/>
        <w:rPr>
          <w:rFonts w:ascii="宋体" w:hAnsi="宋体"/>
          <w:b/>
          <w:bCs/>
          <w:smallCaps/>
          <w:kern w:val="0"/>
          <w:sz w:val="32"/>
          <w:szCs w:val="32"/>
        </w:rPr>
      </w:pPr>
      <w:r>
        <w:drawing>
          <wp:inline distT="0" distB="0" distL="0" distR="0">
            <wp:extent cx="2242185" cy="365760"/>
            <wp:effectExtent l="19050" t="0" r="5715" b="0"/>
            <wp:docPr id="1" name="图片 1" descr="C:\Users\Administrator\AppData\Local\Temp\ksohtml\wps8005.tm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AppData\Local\Temp\ksohtml\wps8005.tmp.png"/>
                    <pic:cNvPicPr>
                      <a:picLocks noChangeAspect="1" noChangeArrowheads="1"/>
                    </pic:cNvPicPr>
                  </pic:nvPicPr>
                  <pic:blipFill>
                    <a:blip r:embed="rId4" cstate="print"/>
                    <a:srcRect/>
                    <a:stretch>
                      <a:fillRect/>
                    </a:stretch>
                  </pic:blipFill>
                  <pic:spPr>
                    <a:xfrm>
                      <a:off x="0" y="0"/>
                      <a:ext cx="2242185" cy="365760"/>
                    </a:xfrm>
                    <a:prstGeom prst="rect">
                      <a:avLst/>
                    </a:prstGeom>
                    <a:noFill/>
                    <a:ln w="9525">
                      <a:noFill/>
                      <a:miter lim="800000"/>
                      <a:headEnd/>
                      <a:tailEnd/>
                    </a:ln>
                  </pic:spPr>
                </pic:pic>
              </a:graphicData>
            </a:graphic>
          </wp:inline>
        </w:drawing>
      </w:r>
      <w:r>
        <w:rPr>
          <w:rFonts w:hint="eastAsia" w:ascii="宋体" w:hAnsi="宋体"/>
          <w:b/>
          <w:bCs/>
          <w:smallCaps/>
          <w:kern w:val="0"/>
          <w:sz w:val="32"/>
          <w:szCs w:val="32"/>
        </w:rPr>
        <w:t xml:space="preserve">                   住 房 城 乡 建 设 部</w:t>
      </w:r>
    </w:p>
    <w:p>
      <w:pPr>
        <w:widowControl/>
        <w:spacing w:before="100" w:beforeAutospacing="1" w:after="100" w:afterAutospacing="1"/>
        <w:ind w:firstLine="2409" w:firstLineChars="750"/>
        <w:rPr>
          <w:rFonts w:ascii="宋体" w:hAnsi="宋体"/>
          <w:b/>
          <w:bCs/>
          <w:smallCaps/>
          <w:kern w:val="0"/>
          <w:sz w:val="32"/>
          <w:szCs w:val="32"/>
        </w:rPr>
      </w:pPr>
      <w:r>
        <w:rPr>
          <w:rFonts w:hint="eastAsia" w:ascii="宋体" w:hAnsi="宋体"/>
          <w:b/>
          <w:bCs/>
          <w:smallCaps/>
          <w:kern w:val="0"/>
          <w:sz w:val="32"/>
          <w:szCs w:val="32"/>
        </w:rPr>
        <w:t>国家工商行政管理总局</w:t>
      </w:r>
    </w:p>
    <w:p>
      <w:pPr>
        <w:widowControl/>
        <w:jc w:val="left"/>
        <w:rPr>
          <w:rFonts w:ascii="宋体" w:hAnsi="宋体" w:cs="宋体"/>
          <w:b/>
          <w:bCs/>
          <w:kern w:val="44"/>
          <w:sz w:val="30"/>
          <w:szCs w:val="30"/>
        </w:rPr>
        <w:sectPr>
          <w:pgSz w:w="11906" w:h="16838"/>
          <w:pgMar w:top="1440" w:right="1800" w:bottom="1440" w:left="1800" w:header="851" w:footer="992" w:gutter="0"/>
          <w:cols w:space="720" w:num="1"/>
          <w:docGrid w:type="lines" w:linePitch="312" w:charSpace="0"/>
        </w:sectPr>
      </w:pPr>
    </w:p>
    <w:p>
      <w:pPr>
        <w:keepNext/>
        <w:keepLines/>
        <w:spacing w:before="120" w:after="120" w:line="576" w:lineRule="auto"/>
        <w:jc w:val="center"/>
        <w:outlineLvl w:val="0"/>
        <w:rPr>
          <w:rFonts w:ascii="宋体" w:hAnsi="宋体"/>
          <w:b/>
          <w:bCs/>
          <w:kern w:val="44"/>
          <w:sz w:val="30"/>
          <w:szCs w:val="30"/>
        </w:rPr>
      </w:pPr>
      <w:bookmarkStart w:id="0" w:name="_Toc419045055"/>
      <w:bookmarkEnd w:id="0"/>
      <w:bookmarkStart w:id="1" w:name="_Toc422322470"/>
      <w:r>
        <w:rPr>
          <w:rFonts w:hint="eastAsia" w:ascii="宋体" w:hAnsi="宋体"/>
          <w:b/>
          <w:bCs/>
          <w:kern w:val="44"/>
          <w:sz w:val="30"/>
          <w:szCs w:val="30"/>
        </w:rPr>
        <w:t>第一部分 协议书</w:t>
      </w:r>
      <w:bookmarkEnd w:id="1"/>
    </w:p>
    <w:p>
      <w:pPr>
        <w:widowControl/>
        <w:spacing w:line="360" w:lineRule="auto"/>
        <w:ind w:left="420" w:leftChars="200"/>
        <w:jc w:val="left"/>
        <w:rPr>
          <w:rFonts w:ascii="宋体" w:hAnsi="宋体"/>
          <w:kern w:val="0"/>
        </w:rPr>
      </w:pPr>
      <w:bookmarkStart w:id="2" w:name="7"/>
      <w:bookmarkEnd w:id="2"/>
      <w:r>
        <w:rPr>
          <w:rFonts w:hint="eastAsia" w:ascii="宋体" w:hAnsi="宋体"/>
          <w:kern w:val="0"/>
        </w:rPr>
        <w:t>委托人（全称）：</w:t>
      </w:r>
      <w:r>
        <w:rPr>
          <w:rFonts w:hint="eastAsia" w:ascii="宋体" w:hAnsi="宋体"/>
          <w:kern w:val="0"/>
          <w:u w:val="single"/>
        </w:rPr>
        <w:t>海安市人民医院</w:t>
      </w:r>
      <w:r>
        <w:rPr>
          <w:rFonts w:hint="eastAsia" w:ascii="宋体" w:hAnsi="宋体"/>
          <w:kern w:val="0"/>
        </w:rPr>
        <w:t xml:space="preserve">_  </w:t>
      </w:r>
    </w:p>
    <w:p>
      <w:pPr>
        <w:widowControl/>
        <w:spacing w:line="360" w:lineRule="auto"/>
        <w:ind w:left="420" w:leftChars="200"/>
        <w:jc w:val="left"/>
        <w:rPr>
          <w:rFonts w:ascii="宋体" w:hAnsi="宋体"/>
          <w:kern w:val="0"/>
          <w:u w:val="single"/>
        </w:rPr>
      </w:pPr>
      <w:r>
        <w:rPr>
          <w:rFonts w:hint="eastAsia" w:ascii="宋体" w:hAnsi="宋体"/>
          <w:kern w:val="0"/>
        </w:rPr>
        <w:t>代建单位：</w:t>
      </w:r>
      <w:r>
        <w:rPr>
          <w:rFonts w:hint="eastAsia" w:ascii="宋体" w:hAnsi="宋体"/>
          <w:kern w:val="0"/>
          <w:u w:val="single"/>
        </w:rPr>
        <w:t>海安市政府投资项目工程建设中心</w:t>
      </w:r>
    </w:p>
    <w:p>
      <w:pPr>
        <w:widowControl/>
        <w:spacing w:line="360" w:lineRule="auto"/>
        <w:ind w:left="420" w:leftChars="200"/>
        <w:jc w:val="left"/>
        <w:rPr>
          <w:rFonts w:ascii="宋体" w:hAnsi="宋体"/>
          <w:kern w:val="0"/>
        </w:rPr>
      </w:pPr>
      <w:r>
        <w:rPr>
          <w:rFonts w:hint="eastAsia" w:ascii="宋体" w:hAnsi="宋体"/>
          <w:kern w:val="0"/>
        </w:rPr>
        <w:t>受托人（全称）：______________________</w:t>
      </w:r>
    </w:p>
    <w:p>
      <w:pPr>
        <w:widowControl/>
        <w:spacing w:line="360" w:lineRule="auto"/>
        <w:jc w:val="left"/>
        <w:rPr>
          <w:rFonts w:ascii="宋体" w:hAnsi="宋体"/>
          <w:kern w:val="0"/>
        </w:rPr>
      </w:pPr>
      <w:r>
        <w:rPr>
          <w:rFonts w:hint="eastAsia" w:ascii="宋体" w:hAnsi="宋体"/>
          <w:kern w:val="0"/>
        </w:rPr>
        <w:t xml:space="preserve">    根据《</w:t>
      </w:r>
      <w:r>
        <w:fldChar w:fldCharType="begin"/>
      </w:r>
      <w:r>
        <w:instrText xml:space="preserve"> HYPERLINK "javascript:SLC(21651,0)" </w:instrText>
      </w:r>
      <w:r>
        <w:fldChar w:fldCharType="separate"/>
      </w:r>
      <w:r>
        <w:rPr>
          <w:rStyle w:val="15"/>
          <w:rFonts w:hint="eastAsia" w:ascii="宋体" w:hAnsi="宋体"/>
          <w:kern w:val="0"/>
        </w:rPr>
        <w:t>中华人民共和国民法典</w:t>
      </w:r>
      <w:r>
        <w:rPr>
          <w:rStyle w:val="15"/>
          <w:rFonts w:hint="eastAsia" w:ascii="宋体" w:hAnsi="宋体"/>
          <w:kern w:val="0"/>
        </w:rPr>
        <w:fldChar w:fldCharType="end"/>
      </w:r>
      <w:r>
        <w:rPr>
          <w:rFonts w:hint="eastAsia" w:ascii="宋体" w:hAnsi="宋体"/>
          <w:kern w:val="0"/>
        </w:rPr>
        <w:t>》、《中华人民共和国招投标法》及其他有关法律、法规，遵循平等、自愿、公平和诚实信用的原则，委、受托三方及代建单位就下述建设工程委托造价咨询与其他服务事项协商一致，订立本合同。</w:t>
      </w:r>
    </w:p>
    <w:p>
      <w:pPr>
        <w:widowControl/>
        <w:spacing w:line="360" w:lineRule="auto"/>
        <w:ind w:firstLine="422" w:firstLineChars="200"/>
        <w:jc w:val="left"/>
        <w:rPr>
          <w:rFonts w:hint="eastAsia" w:ascii="宋体" w:hAnsi="宋体" w:eastAsia="宋体" w:cs="宋体"/>
          <w:b/>
          <w:bCs/>
          <w:kern w:val="0"/>
          <w:lang w:eastAsia="zh-CN"/>
        </w:rPr>
      </w:pPr>
      <w:bookmarkStart w:id="3" w:name="_Toc422322471"/>
      <w:bookmarkEnd w:id="3"/>
      <w:bookmarkStart w:id="4" w:name="_Toc419045056"/>
      <w:r>
        <w:rPr>
          <w:rFonts w:hint="eastAsia" w:ascii="宋体" w:hAnsi="宋体"/>
          <w:b/>
          <w:bCs/>
          <w:kern w:val="0"/>
        </w:rPr>
        <w:t>一、工程</w:t>
      </w:r>
      <w:bookmarkEnd w:id="4"/>
      <w:r>
        <w:rPr>
          <w:rFonts w:ascii="宋体" w:hAnsi="宋体" w:cs="宋体"/>
          <w:b/>
          <w:bCs/>
          <w:kern w:val="0"/>
        </w:rPr>
        <w:t>概况</w:t>
      </w:r>
    </w:p>
    <w:p>
      <w:pPr>
        <w:widowControl/>
        <w:spacing w:line="360" w:lineRule="auto"/>
        <w:ind w:firstLine="420" w:firstLineChars="200"/>
        <w:jc w:val="left"/>
        <w:rPr>
          <w:rFonts w:hint="eastAsia" w:ascii="宋体" w:hAnsi="宋体" w:eastAsia="宋体"/>
          <w:kern w:val="0"/>
          <w:lang w:eastAsia="zh-CN"/>
        </w:rPr>
      </w:pPr>
      <w:r>
        <w:rPr>
          <w:rFonts w:hint="eastAsia" w:ascii="宋体" w:hAnsi="宋体"/>
          <w:kern w:val="0"/>
        </w:rPr>
        <w:t xml:space="preserve">     1.工程名称：</w:t>
      </w:r>
      <w:r>
        <w:rPr>
          <w:rFonts w:hint="eastAsia" w:ascii="宋体" w:hAnsi="宋体"/>
          <w:kern w:val="0"/>
          <w:u w:val="single"/>
        </w:rPr>
        <w:t>海安县人民医院门急诊病房综合楼施工总承包及室外配套工程竣工结算复审服务项目</w:t>
      </w:r>
      <w:r>
        <w:rPr>
          <w:rFonts w:hint="eastAsia" w:ascii="宋体" w:hAnsi="宋体"/>
          <w:kern w:val="0"/>
        </w:rPr>
        <w:t xml:space="preserve">。         </w:t>
      </w:r>
    </w:p>
    <w:p>
      <w:pPr>
        <w:widowControl/>
        <w:spacing w:line="360" w:lineRule="auto"/>
        <w:ind w:firstLine="420" w:firstLineChars="200"/>
        <w:jc w:val="left"/>
        <w:rPr>
          <w:rFonts w:ascii="宋体" w:hAnsi="宋体"/>
          <w:kern w:val="0"/>
          <w:u w:val="single"/>
        </w:rPr>
      </w:pPr>
      <w:r>
        <w:rPr>
          <w:rFonts w:hint="eastAsia" w:ascii="宋体" w:hAnsi="宋体"/>
          <w:kern w:val="0"/>
        </w:rPr>
        <w:t xml:space="preserve">     2.工程地点：</w:t>
      </w:r>
      <w:r>
        <w:rPr>
          <w:rFonts w:hint="eastAsia" w:ascii="宋体" w:hAnsi="宋体"/>
          <w:kern w:val="0"/>
          <w:u w:val="single"/>
        </w:rPr>
        <w:t>海安市人民医院（海安市中坝中路17号）</w:t>
      </w:r>
      <w:r>
        <w:rPr>
          <w:rFonts w:hint="eastAsia" w:ascii="宋体" w:hAnsi="宋体"/>
          <w:kern w:val="0"/>
          <w:u w:val="single"/>
        </w:rPr>
        <w:tab/>
      </w:r>
      <w:r>
        <w:rPr>
          <w:rFonts w:hint="eastAsia" w:ascii="宋体" w:hAnsi="宋体"/>
          <w:kern w:val="0"/>
        </w:rPr>
        <w:t xml:space="preserve">。  </w:t>
      </w:r>
    </w:p>
    <w:p>
      <w:pPr>
        <w:widowControl/>
        <w:spacing w:line="360" w:lineRule="auto"/>
        <w:ind w:firstLine="945" w:firstLineChars="450"/>
        <w:jc w:val="left"/>
        <w:rPr>
          <w:rFonts w:ascii="宋体" w:hAnsi="宋体"/>
          <w:kern w:val="0"/>
          <w:u w:val="single"/>
        </w:rPr>
      </w:pPr>
      <w:r>
        <w:rPr>
          <w:rFonts w:hint="eastAsia" w:ascii="宋体" w:hAnsi="宋体"/>
          <w:kern w:val="0"/>
        </w:rPr>
        <w:t>3.工程规模：</w:t>
      </w:r>
      <w:r>
        <w:rPr>
          <w:rFonts w:hint="eastAsia" w:ascii="宋体" w:hAnsi="宋体"/>
          <w:color w:val="FF0000"/>
          <w:kern w:val="0"/>
          <w:u w:val="single"/>
        </w:rPr>
        <w:t>本项目初审金额约1.6</w:t>
      </w:r>
      <w:r>
        <w:rPr>
          <w:rFonts w:hint="eastAsia" w:ascii="宋体" w:hAnsi="宋体"/>
          <w:color w:val="FF0000"/>
          <w:kern w:val="0"/>
          <w:u w:val="single"/>
          <w:lang w:val="en-US" w:eastAsia="zh-CN"/>
        </w:rPr>
        <w:t>9</w:t>
      </w:r>
      <w:r>
        <w:rPr>
          <w:rFonts w:hint="eastAsia" w:ascii="宋体" w:hAnsi="宋体"/>
          <w:color w:val="FF0000"/>
          <w:kern w:val="0"/>
          <w:u w:val="single"/>
        </w:rPr>
        <w:t xml:space="preserve">亿元    </w:t>
      </w:r>
      <w:r>
        <w:rPr>
          <w:rFonts w:hint="eastAsia" w:ascii="宋体" w:hAnsi="宋体"/>
          <w:kern w:val="0"/>
          <w:u w:val="single"/>
        </w:rPr>
        <w:t xml:space="preserve">           </w:t>
      </w:r>
      <w:r>
        <w:rPr>
          <w:rFonts w:hint="eastAsia" w:ascii="宋体" w:hAnsi="宋体"/>
          <w:kern w:val="0"/>
        </w:rPr>
        <w:t>。</w:t>
      </w:r>
    </w:p>
    <w:p>
      <w:pPr>
        <w:widowControl/>
        <w:spacing w:line="360" w:lineRule="auto"/>
        <w:ind w:firstLine="945" w:firstLineChars="450"/>
        <w:jc w:val="left"/>
        <w:rPr>
          <w:rFonts w:ascii="宋体" w:hAnsi="宋体"/>
          <w:kern w:val="0"/>
        </w:rPr>
      </w:pPr>
      <w:r>
        <w:rPr>
          <w:rFonts w:hint="eastAsia" w:ascii="宋体" w:hAnsi="宋体"/>
          <w:kern w:val="0"/>
        </w:rPr>
        <w:t>4.资金来源：</w:t>
      </w:r>
      <w:r>
        <w:rPr>
          <w:rFonts w:hint="eastAsia" w:ascii="宋体" w:hAnsi="宋体"/>
          <w:kern w:val="0"/>
          <w:u w:val="single"/>
        </w:rPr>
        <w:t xml:space="preserve">自筹                                 </w:t>
      </w:r>
      <w:r>
        <w:rPr>
          <w:rFonts w:hint="eastAsia" w:ascii="宋体" w:hAnsi="宋体"/>
          <w:kern w:val="0"/>
          <w:u w:val="single"/>
        </w:rPr>
        <w:tab/>
      </w:r>
      <w:r>
        <w:rPr>
          <w:rFonts w:hint="eastAsia" w:ascii="宋体" w:hAnsi="宋体"/>
          <w:kern w:val="0"/>
        </w:rPr>
        <w:t>。</w:t>
      </w:r>
    </w:p>
    <w:p>
      <w:pPr>
        <w:widowControl/>
        <w:spacing w:line="360" w:lineRule="auto"/>
        <w:ind w:firstLine="422" w:firstLineChars="200"/>
        <w:jc w:val="left"/>
        <w:outlineLvl w:val="0"/>
        <w:rPr>
          <w:rFonts w:ascii="Cambria" w:hAnsi="Cambria"/>
          <w:b/>
          <w:bCs/>
        </w:rPr>
      </w:pPr>
      <w:bookmarkStart w:id="5" w:name="_Toc419045059"/>
      <w:bookmarkEnd w:id="5"/>
      <w:bookmarkStart w:id="6" w:name="_Toc422322472"/>
      <w:r>
        <w:rPr>
          <w:rFonts w:hint="eastAsia" w:ascii="宋体" w:hAnsi="宋体"/>
          <w:b/>
          <w:bCs/>
        </w:rPr>
        <w:t>二、服务范围及工作内容</w:t>
      </w:r>
      <w:bookmarkEnd w:id="6"/>
    </w:p>
    <w:p>
      <w:pPr>
        <w:widowControl/>
        <w:spacing w:line="360" w:lineRule="auto"/>
        <w:jc w:val="left"/>
        <w:rPr>
          <w:rFonts w:ascii="宋体" w:hAnsi="宋体"/>
          <w:kern w:val="0"/>
        </w:rPr>
      </w:pPr>
      <w:r>
        <w:rPr>
          <w:rFonts w:hint="eastAsia" w:ascii="宋体" w:hAnsi="宋体"/>
          <w:kern w:val="0"/>
        </w:rPr>
        <w:t xml:space="preserve">    三方约定的服务范围及工作内容：</w:t>
      </w:r>
    </w:p>
    <w:p>
      <w:pPr>
        <w:widowControl/>
        <w:spacing w:line="360" w:lineRule="auto"/>
        <w:ind w:firstLine="420" w:firstLineChars="200"/>
        <w:jc w:val="left"/>
        <w:rPr>
          <w:rFonts w:ascii="宋体" w:hAnsi="宋体"/>
          <w:kern w:val="0"/>
          <w:u w:val="single"/>
        </w:rPr>
      </w:pPr>
      <w:r>
        <w:rPr>
          <w:rFonts w:hint="eastAsia" w:ascii="宋体" w:hAnsi="宋体"/>
          <w:kern w:val="0"/>
          <w:u w:val="single"/>
        </w:rPr>
        <w:t>对海安县人民医院门急诊病房综合楼施工总承包及室外配套工程进行竣工结算复审，并出具相应的结算审计报告，同时按委托人、代建单位的要求编写相关的审计文书并移交相关审计资料，直至委托人、代建单位确认合格为止。审计内容包含但不限于：</w:t>
      </w:r>
    </w:p>
    <w:p>
      <w:pPr>
        <w:widowControl/>
        <w:spacing w:line="360" w:lineRule="auto"/>
        <w:ind w:firstLine="420" w:firstLineChars="200"/>
        <w:jc w:val="left"/>
        <w:rPr>
          <w:rFonts w:ascii="宋体" w:hAnsi="宋体"/>
          <w:kern w:val="0"/>
          <w:u w:val="single"/>
        </w:rPr>
      </w:pPr>
      <w:r>
        <w:rPr>
          <w:rFonts w:hint="eastAsia" w:ascii="宋体" w:hAnsi="宋体"/>
          <w:kern w:val="0"/>
          <w:u w:val="single"/>
        </w:rPr>
        <w:t>1.审查竣工图纸及相关资料的真实性，核查竣工资料与实物是否一致。依据工程图纸、工程签证资料和工程量计算规则等，审查工程量的真实性；</w:t>
      </w:r>
    </w:p>
    <w:p>
      <w:pPr>
        <w:widowControl/>
        <w:spacing w:line="360" w:lineRule="auto"/>
        <w:ind w:firstLine="420" w:firstLineChars="200"/>
        <w:jc w:val="left"/>
        <w:rPr>
          <w:rFonts w:ascii="宋体" w:hAnsi="宋体"/>
          <w:kern w:val="0"/>
          <w:u w:val="single"/>
        </w:rPr>
      </w:pPr>
      <w:r>
        <w:rPr>
          <w:rFonts w:hint="eastAsia" w:ascii="宋体" w:hAnsi="宋体"/>
          <w:kern w:val="0"/>
          <w:u w:val="single"/>
        </w:rPr>
        <w:t>2.审查设计变更手续是否完备，变更是否必要、真实，签证资料是否真实、准确；</w:t>
      </w:r>
    </w:p>
    <w:p>
      <w:pPr>
        <w:widowControl/>
        <w:spacing w:line="360" w:lineRule="auto"/>
        <w:ind w:firstLine="420" w:firstLineChars="200"/>
        <w:jc w:val="left"/>
        <w:rPr>
          <w:rFonts w:ascii="宋体" w:hAnsi="宋体"/>
          <w:kern w:val="0"/>
          <w:u w:val="single"/>
        </w:rPr>
      </w:pPr>
      <w:r>
        <w:rPr>
          <w:rFonts w:hint="eastAsia" w:ascii="宋体" w:hAnsi="宋体"/>
          <w:kern w:val="0"/>
          <w:u w:val="single"/>
        </w:rPr>
        <w:t>3.审查工程结算是否依据招标文件、投标承诺、施工合同及有关工程定额、取费标准等编制，工程结算是否准确；</w:t>
      </w:r>
    </w:p>
    <w:p>
      <w:pPr>
        <w:widowControl/>
        <w:spacing w:line="360" w:lineRule="auto"/>
        <w:ind w:firstLine="420" w:firstLineChars="200"/>
        <w:jc w:val="left"/>
        <w:rPr>
          <w:rFonts w:ascii="宋体" w:hAnsi="宋体"/>
          <w:kern w:val="0"/>
          <w:u w:val="single"/>
        </w:rPr>
      </w:pPr>
      <w:r>
        <w:rPr>
          <w:rFonts w:hint="eastAsia" w:ascii="宋体" w:hAnsi="宋体"/>
          <w:kern w:val="0"/>
          <w:u w:val="single"/>
        </w:rPr>
        <w:t>4.审查建设项目设备、材料是否按规定进行采购，采购价格是否真实、合理；</w:t>
      </w:r>
    </w:p>
    <w:p>
      <w:pPr>
        <w:widowControl/>
        <w:spacing w:line="360" w:lineRule="auto"/>
        <w:ind w:firstLine="420" w:firstLineChars="200"/>
        <w:jc w:val="left"/>
        <w:rPr>
          <w:rFonts w:ascii="宋体" w:hAnsi="宋体"/>
          <w:kern w:val="0"/>
          <w:u w:val="single"/>
        </w:rPr>
      </w:pPr>
      <w:r>
        <w:rPr>
          <w:rFonts w:hint="eastAsia" w:ascii="宋体" w:hAnsi="宋体"/>
          <w:kern w:val="0"/>
          <w:u w:val="single"/>
        </w:rPr>
        <w:t>5.审查甲供材料、水电费等结算是否真实、准确；</w:t>
      </w:r>
    </w:p>
    <w:p>
      <w:pPr>
        <w:widowControl/>
        <w:spacing w:line="360" w:lineRule="auto"/>
        <w:ind w:firstLine="420" w:firstLineChars="200"/>
        <w:jc w:val="left"/>
        <w:rPr>
          <w:rFonts w:ascii="宋体" w:hAnsi="宋体"/>
          <w:kern w:val="0"/>
          <w:u w:val="single"/>
        </w:rPr>
      </w:pPr>
      <w:r>
        <w:rPr>
          <w:rFonts w:hint="eastAsia" w:ascii="宋体" w:hAnsi="宋体"/>
          <w:kern w:val="0"/>
          <w:u w:val="single"/>
        </w:rPr>
        <w:t>6.法律、法规、规章要求审计的其它事项。</w:t>
      </w:r>
    </w:p>
    <w:p>
      <w:pPr>
        <w:widowControl/>
        <w:spacing w:line="360" w:lineRule="auto"/>
        <w:ind w:firstLine="422" w:firstLineChars="200"/>
        <w:jc w:val="left"/>
        <w:outlineLvl w:val="0"/>
        <w:rPr>
          <w:rFonts w:ascii="宋体" w:hAnsi="宋体"/>
          <w:b/>
          <w:bCs/>
        </w:rPr>
      </w:pPr>
      <w:bookmarkStart w:id="7" w:name="_Toc419045060"/>
      <w:bookmarkEnd w:id="7"/>
      <w:bookmarkStart w:id="8" w:name="_Toc422322473"/>
      <w:bookmarkEnd w:id="8"/>
      <w:bookmarkStart w:id="9" w:name="9"/>
      <w:r>
        <w:rPr>
          <w:rFonts w:hint="eastAsia" w:ascii="宋体" w:hAnsi="宋体"/>
          <w:b/>
          <w:bCs/>
        </w:rPr>
        <w:t>三、服务期限</w:t>
      </w:r>
      <w:bookmarkEnd w:id="9"/>
    </w:p>
    <w:p>
      <w:pPr>
        <w:spacing w:line="360" w:lineRule="auto"/>
        <w:ind w:firstLine="420" w:firstLineChars="200"/>
        <w:rPr>
          <w:rFonts w:ascii="宋体" w:hAnsi="宋体"/>
          <w:kern w:val="0"/>
        </w:rPr>
      </w:pPr>
      <w:r>
        <w:rPr>
          <w:rFonts w:hint="eastAsia" w:ascii="宋体" w:hAnsi="宋体"/>
          <w:kern w:val="0"/>
        </w:rPr>
        <w:t>服务时间：60日历天。发包人（或代建单位）从“海安市审计大数据平台”完成该项目资料交接之日起，至竣工结算审计完成并由出具竣工结算复审报告，移交全部审计资料至招标人止，按海安市审计局中介机构协审管理办法的审计流程和审核要求完成全部审计工作。非咨询人原因造成的延期须在“海安市审计大数据平台”申请，经委托人同意后延期。</w:t>
      </w:r>
    </w:p>
    <w:p>
      <w:pPr>
        <w:widowControl/>
        <w:spacing w:line="360" w:lineRule="auto"/>
        <w:ind w:firstLine="420" w:firstLineChars="200"/>
        <w:jc w:val="left"/>
        <w:rPr>
          <w:rFonts w:ascii="宋体" w:hAnsi="宋体"/>
          <w:kern w:val="0"/>
        </w:rPr>
      </w:pPr>
      <w:r>
        <w:rPr>
          <w:rFonts w:hint="eastAsia" w:ascii="宋体" w:hAnsi="宋体"/>
          <w:kern w:val="0"/>
        </w:rPr>
        <w:t>按照海安市审计局中介机构协审管理办法要求实施，在60天内完成全部审计工作（非受托人原因造成的延期须在“海安市审计大数据平台”申请，经委托人、代建单位同意后延期）。</w:t>
      </w:r>
    </w:p>
    <w:p>
      <w:pPr>
        <w:widowControl/>
        <w:spacing w:line="360" w:lineRule="auto"/>
        <w:ind w:firstLine="422" w:firstLineChars="200"/>
        <w:jc w:val="left"/>
        <w:outlineLvl w:val="0"/>
        <w:rPr>
          <w:rFonts w:ascii="Cambria" w:hAnsi="Cambria"/>
          <w:b/>
          <w:bCs/>
        </w:rPr>
      </w:pPr>
      <w:bookmarkStart w:id="10" w:name="_Toc419045061"/>
      <w:bookmarkEnd w:id="10"/>
      <w:bookmarkStart w:id="11" w:name="_Toc422322474"/>
      <w:r>
        <w:rPr>
          <w:rFonts w:hint="eastAsia" w:ascii="宋体" w:hAnsi="宋体"/>
          <w:b/>
          <w:bCs/>
        </w:rPr>
        <w:t>四、质量标准</w:t>
      </w:r>
      <w:bookmarkEnd w:id="11"/>
    </w:p>
    <w:p>
      <w:pPr>
        <w:widowControl/>
        <w:spacing w:line="360" w:lineRule="auto"/>
        <w:ind w:firstLine="420" w:firstLineChars="200"/>
        <w:jc w:val="left"/>
        <w:rPr>
          <w:rFonts w:ascii="宋体" w:hAnsi="宋体"/>
          <w:kern w:val="0"/>
        </w:rPr>
      </w:pPr>
      <w:r>
        <w:rPr>
          <w:rFonts w:hint="eastAsia" w:ascii="宋体" w:hAnsi="宋体"/>
          <w:kern w:val="0"/>
        </w:rPr>
        <w:t>工程造价咨询成果文件应符合：</w:t>
      </w:r>
    </w:p>
    <w:p>
      <w:pPr>
        <w:widowControl/>
        <w:spacing w:line="360" w:lineRule="auto"/>
        <w:ind w:firstLine="420" w:firstLineChars="200"/>
        <w:jc w:val="left"/>
        <w:rPr>
          <w:rFonts w:ascii="宋体" w:hAnsi="宋体"/>
          <w:kern w:val="0"/>
          <w:u w:val="single"/>
        </w:rPr>
      </w:pPr>
      <w:bookmarkStart w:id="12" w:name="_Toc419045062"/>
      <w:bookmarkEnd w:id="12"/>
      <w:bookmarkStart w:id="13" w:name="_Toc422322475"/>
      <w:bookmarkEnd w:id="13"/>
      <w:bookmarkStart w:id="14" w:name="12"/>
      <w:r>
        <w:rPr>
          <w:rFonts w:hint="eastAsia" w:ascii="宋体" w:hAnsi="宋体"/>
          <w:kern w:val="0"/>
          <w:u w:val="single"/>
        </w:rPr>
        <w:t>1</w:t>
      </w:r>
      <w:bookmarkEnd w:id="14"/>
      <w:r>
        <w:rPr>
          <w:rFonts w:hint="eastAsia" w:ascii="宋体" w:hAnsi="宋体"/>
          <w:kern w:val="0"/>
          <w:u w:val="single"/>
        </w:rPr>
        <w:t>.受托人应建立审计质量内部控制体系，真实、完整记录实施审计的过程，取得充分、适当的审计证据，并对承办的审计业务结果的真实性、全面性、客观性负责。如审计结果严重失实，质量低劣或徇私舞弊、弄虚作假，造成不良影响和后果的，须承担由此造成的一切经济损失和相应的法律责任。</w:t>
      </w:r>
    </w:p>
    <w:p>
      <w:pPr>
        <w:widowControl/>
        <w:spacing w:line="360" w:lineRule="auto"/>
        <w:ind w:firstLine="420" w:firstLineChars="200"/>
        <w:jc w:val="left"/>
        <w:rPr>
          <w:rFonts w:ascii="宋体" w:hAnsi="宋体"/>
          <w:kern w:val="0"/>
          <w:u w:val="single"/>
        </w:rPr>
      </w:pPr>
      <w:r>
        <w:rPr>
          <w:rFonts w:hint="eastAsia" w:ascii="宋体" w:hAnsi="宋体"/>
          <w:kern w:val="0"/>
          <w:u w:val="single"/>
        </w:rPr>
        <w:t>2.受托人应按委托人要求编写竣工结算审核报告（含计算稿、算量模型文件、清单大师计价文件，蜘蛛造价文件、经济指标（按照地上地下分析）的电子档），在审计结束后10天内连同其他相关资料一并移交给委托人。</w:t>
      </w:r>
    </w:p>
    <w:p>
      <w:pPr>
        <w:widowControl/>
        <w:spacing w:line="360" w:lineRule="auto"/>
        <w:ind w:firstLine="420" w:firstLineChars="200"/>
        <w:jc w:val="left"/>
        <w:rPr>
          <w:rFonts w:ascii="宋体" w:hAnsi="宋体"/>
          <w:kern w:val="0"/>
          <w:u w:val="single"/>
        </w:rPr>
      </w:pPr>
      <w:r>
        <w:rPr>
          <w:rFonts w:hint="eastAsia" w:ascii="宋体" w:hAnsi="宋体"/>
          <w:kern w:val="0"/>
          <w:u w:val="single"/>
        </w:rPr>
        <w:t>3.受托人应在第一次提交对账申请时，地下、地上部分采用算量软件全部建模完成（咨询人独立完成建模，不得直接修改、使用送审、初审的建模文件）。</w:t>
      </w:r>
    </w:p>
    <w:p>
      <w:pPr>
        <w:widowControl/>
        <w:spacing w:line="360" w:lineRule="auto"/>
        <w:ind w:firstLine="420" w:firstLineChars="200"/>
        <w:jc w:val="left"/>
        <w:rPr>
          <w:rFonts w:ascii="宋体" w:hAnsi="宋体"/>
          <w:kern w:val="0"/>
          <w:u w:val="single"/>
        </w:rPr>
      </w:pPr>
      <w:r>
        <w:rPr>
          <w:rFonts w:hint="eastAsia" w:ascii="宋体" w:hAnsi="宋体"/>
          <w:kern w:val="0"/>
          <w:u w:val="single"/>
        </w:rPr>
        <w:t>4.该审计项目必须在“海安市审计大数据平台”审计。</w:t>
      </w:r>
    </w:p>
    <w:p>
      <w:pPr>
        <w:widowControl/>
        <w:spacing w:line="360" w:lineRule="auto"/>
        <w:ind w:firstLine="420" w:firstLineChars="200"/>
        <w:jc w:val="left"/>
        <w:rPr>
          <w:rFonts w:ascii="宋体" w:hAnsi="宋体"/>
          <w:kern w:val="0"/>
          <w:u w:val="single"/>
        </w:rPr>
      </w:pPr>
      <w:r>
        <w:rPr>
          <w:rFonts w:hint="eastAsia" w:ascii="宋体" w:hAnsi="宋体"/>
          <w:kern w:val="0"/>
          <w:u w:val="single"/>
        </w:rPr>
        <w:t>5.审计工作应符合国家及行业现行相关标准和规范，应确保成果资料完整、真实准确、清晰有据。</w:t>
      </w:r>
    </w:p>
    <w:p>
      <w:pPr>
        <w:widowControl/>
        <w:spacing w:line="360" w:lineRule="auto"/>
        <w:ind w:firstLine="422" w:firstLineChars="200"/>
        <w:jc w:val="left"/>
        <w:outlineLvl w:val="0"/>
        <w:rPr>
          <w:rFonts w:ascii="Cambria" w:hAnsi="Cambria"/>
          <w:b/>
          <w:bCs/>
        </w:rPr>
      </w:pPr>
      <w:r>
        <w:rPr>
          <w:rFonts w:hint="eastAsia" w:ascii="宋体" w:hAnsi="宋体"/>
          <w:b/>
          <w:bCs/>
        </w:rPr>
        <w:t>五、酬金或计取方式</w:t>
      </w:r>
    </w:p>
    <w:p>
      <w:pPr>
        <w:widowControl/>
        <w:spacing w:line="360" w:lineRule="auto"/>
        <w:ind w:firstLine="210" w:firstLineChars="100"/>
        <w:jc w:val="left"/>
        <w:rPr>
          <w:rFonts w:ascii="宋体" w:hAnsi="宋体"/>
          <w:kern w:val="0"/>
        </w:rPr>
      </w:pPr>
      <w:r>
        <w:rPr>
          <w:rFonts w:hint="eastAsia" w:ascii="宋体" w:hAnsi="宋体"/>
          <w:kern w:val="0"/>
        </w:rPr>
        <w:t xml:space="preserve">  1.酬金：</w:t>
      </w:r>
      <w:r>
        <w:rPr>
          <w:rFonts w:hint="eastAsia" w:ascii="宋体" w:hAnsi="宋体"/>
          <w:kern w:val="0"/>
          <w:u w:val="single"/>
        </w:rPr>
        <w:t xml:space="preserve">                     </w:t>
      </w:r>
      <w:r>
        <w:rPr>
          <w:rFonts w:hint="eastAsia" w:ascii="宋体" w:hAnsi="宋体"/>
          <w:kern w:val="0"/>
        </w:rPr>
        <w:t>（大写）（¥</w:t>
      </w:r>
      <w:r>
        <w:rPr>
          <w:rFonts w:hint="eastAsia" w:ascii="宋体" w:hAnsi="宋体"/>
          <w:kern w:val="0"/>
          <w:u w:val="single"/>
        </w:rPr>
        <w:t xml:space="preserve">                </w:t>
      </w:r>
      <w:r>
        <w:rPr>
          <w:rFonts w:hint="eastAsia" w:ascii="宋体" w:hAnsi="宋体"/>
          <w:kern w:val="0"/>
        </w:rPr>
        <w:t xml:space="preserve">）。 </w:t>
      </w:r>
    </w:p>
    <w:p>
      <w:pPr>
        <w:widowControl/>
        <w:spacing w:line="360" w:lineRule="auto"/>
        <w:ind w:firstLine="210" w:firstLineChars="100"/>
        <w:jc w:val="left"/>
        <w:rPr>
          <w:rFonts w:ascii="宋体" w:hAnsi="宋体"/>
          <w:kern w:val="0"/>
        </w:rPr>
      </w:pPr>
      <w:r>
        <w:rPr>
          <w:rFonts w:hint="eastAsia" w:ascii="宋体" w:hAnsi="宋体"/>
          <w:kern w:val="0"/>
        </w:rPr>
        <w:t xml:space="preserve">  2.计取方式：</w:t>
      </w:r>
      <w:bookmarkStart w:id="15" w:name="_Toc422322476"/>
      <w:bookmarkEnd w:id="15"/>
      <w:bookmarkStart w:id="16" w:name="_Toc419045058"/>
      <w:r>
        <w:rPr>
          <w:rFonts w:hint="eastAsia" w:ascii="宋体" w:hAnsi="宋体"/>
          <w:kern w:val="0"/>
        </w:rPr>
        <w:t>本项目合同价为完成合同范围内提供结算审计服务所发生的人工费、办公费、资料费、差旅费、会务费、现场配合费、税金等全部费用（含其他交办事项），结算时费率不予调整。</w:t>
      </w:r>
      <w:bookmarkEnd w:id="16"/>
    </w:p>
    <w:p>
      <w:pPr>
        <w:widowControl/>
        <w:spacing w:line="360" w:lineRule="auto"/>
        <w:ind w:left="482"/>
        <w:jc w:val="left"/>
        <w:rPr>
          <w:rFonts w:hint="eastAsia" w:ascii="宋体" w:hAnsi="宋体" w:eastAsia="宋体"/>
          <w:b/>
          <w:bCs/>
          <w:kern w:val="0"/>
          <w:lang w:eastAsia="zh-CN"/>
        </w:rPr>
      </w:pPr>
      <w:r>
        <w:rPr>
          <w:rFonts w:hint="eastAsia" w:ascii="宋体" w:hAnsi="宋体"/>
          <w:b/>
          <w:bCs/>
          <w:kern w:val="0"/>
        </w:rPr>
        <w:t>六、合同文件的构成</w:t>
      </w:r>
    </w:p>
    <w:p>
      <w:pPr>
        <w:widowControl/>
        <w:spacing w:line="360" w:lineRule="auto"/>
        <w:ind w:left="482"/>
        <w:jc w:val="left"/>
        <w:rPr>
          <w:rFonts w:ascii="宋体" w:hAnsi="宋体"/>
          <w:kern w:val="0"/>
        </w:rPr>
      </w:pPr>
      <w:r>
        <w:rPr>
          <w:rFonts w:hint="eastAsia" w:ascii="宋体" w:hAnsi="宋体"/>
          <w:kern w:val="0"/>
        </w:rPr>
        <w:t>本协议书与下列文件一起构成合同文件:</w:t>
      </w:r>
    </w:p>
    <w:p>
      <w:pPr>
        <w:widowControl/>
        <w:spacing w:line="360" w:lineRule="auto"/>
        <w:ind w:left="481"/>
        <w:jc w:val="left"/>
        <w:rPr>
          <w:rFonts w:ascii="宋体" w:hAnsi="宋体"/>
          <w:kern w:val="0"/>
        </w:rPr>
      </w:pPr>
      <w:r>
        <w:rPr>
          <w:rFonts w:hint="eastAsia" w:ascii="宋体" w:hAnsi="宋体"/>
          <w:kern w:val="0"/>
        </w:rPr>
        <w:t>1.中标通知书或委托书；</w:t>
      </w:r>
    </w:p>
    <w:p>
      <w:pPr>
        <w:widowControl/>
        <w:spacing w:line="360" w:lineRule="auto"/>
        <w:ind w:left="481"/>
        <w:jc w:val="left"/>
        <w:rPr>
          <w:rFonts w:ascii="宋体" w:hAnsi="宋体"/>
          <w:kern w:val="0"/>
        </w:rPr>
      </w:pPr>
      <w:r>
        <w:rPr>
          <w:rFonts w:hint="eastAsia" w:ascii="宋体" w:hAnsi="宋体"/>
          <w:kern w:val="0"/>
        </w:rPr>
        <w:t>2.投标函及投标函附录或造价咨询服务建议书；</w:t>
      </w:r>
    </w:p>
    <w:p>
      <w:pPr>
        <w:widowControl/>
        <w:spacing w:line="360" w:lineRule="auto"/>
        <w:ind w:left="481"/>
        <w:jc w:val="left"/>
        <w:rPr>
          <w:rFonts w:ascii="宋体" w:hAnsi="宋体"/>
          <w:kern w:val="0"/>
        </w:rPr>
      </w:pPr>
      <w:r>
        <w:rPr>
          <w:rFonts w:hint="eastAsia" w:ascii="宋体" w:hAnsi="宋体"/>
          <w:kern w:val="0"/>
        </w:rPr>
        <w:t>3.专用条件及附录；</w:t>
      </w:r>
    </w:p>
    <w:p>
      <w:pPr>
        <w:widowControl/>
        <w:spacing w:line="360" w:lineRule="auto"/>
        <w:ind w:left="481"/>
        <w:jc w:val="left"/>
        <w:rPr>
          <w:rFonts w:ascii="宋体" w:hAnsi="宋体"/>
          <w:kern w:val="0"/>
        </w:rPr>
      </w:pPr>
      <w:r>
        <w:rPr>
          <w:rFonts w:hint="eastAsia" w:ascii="宋体" w:hAnsi="宋体"/>
          <w:kern w:val="0"/>
        </w:rPr>
        <w:t>4.通用条件；</w:t>
      </w:r>
    </w:p>
    <w:p>
      <w:pPr>
        <w:widowControl/>
        <w:spacing w:line="360" w:lineRule="auto"/>
        <w:ind w:left="481"/>
        <w:jc w:val="left"/>
        <w:rPr>
          <w:rFonts w:ascii="宋体" w:hAnsi="宋体"/>
          <w:kern w:val="0"/>
        </w:rPr>
      </w:pPr>
      <w:r>
        <w:rPr>
          <w:rFonts w:hint="eastAsia" w:ascii="宋体" w:hAnsi="宋体"/>
          <w:kern w:val="0"/>
        </w:rPr>
        <w:t>5.其他合同文件。</w:t>
      </w:r>
    </w:p>
    <w:p>
      <w:pPr>
        <w:widowControl/>
        <w:spacing w:line="360" w:lineRule="auto"/>
        <w:ind w:firstLine="420" w:firstLineChars="200"/>
        <w:jc w:val="left"/>
        <w:rPr>
          <w:rFonts w:ascii="宋体" w:hAnsi="宋体"/>
          <w:kern w:val="0"/>
        </w:rPr>
      </w:pPr>
      <w:r>
        <w:rPr>
          <w:rFonts w:hint="eastAsia" w:ascii="宋体" w:hAnsi="宋体"/>
          <w:kern w:val="0"/>
        </w:rPr>
        <w:t>上述各项合同文件包括合同当事人就该项合同文件所作出的补充和修改，属于同一类内容的文件，应以最新签署的为准。</w:t>
      </w:r>
    </w:p>
    <w:p>
      <w:pPr>
        <w:widowControl/>
        <w:spacing w:line="360" w:lineRule="auto"/>
        <w:ind w:firstLine="420" w:firstLineChars="200"/>
        <w:jc w:val="left"/>
        <w:rPr>
          <w:rFonts w:ascii="宋体" w:hAnsi="宋体"/>
          <w:bCs/>
          <w:smallCaps/>
          <w:kern w:val="0"/>
        </w:rPr>
      </w:pPr>
      <w:r>
        <w:rPr>
          <w:rFonts w:hint="eastAsia" w:ascii="宋体" w:hAnsi="宋体"/>
          <w:kern w:val="0"/>
        </w:rPr>
        <w:t>在合同订立及履行过程中形成的与合同有关的文件（包括补充协议）均构成合同文件的组成部分。</w:t>
      </w:r>
    </w:p>
    <w:p>
      <w:pPr>
        <w:widowControl/>
        <w:spacing w:line="360" w:lineRule="auto"/>
        <w:ind w:firstLine="420" w:firstLineChars="200"/>
        <w:jc w:val="left"/>
        <w:outlineLvl w:val="0"/>
        <w:rPr>
          <w:rFonts w:ascii="Cambria" w:hAnsi="Cambria"/>
        </w:rPr>
      </w:pPr>
      <w:bookmarkStart w:id="17" w:name="_Toc419045057"/>
      <w:bookmarkEnd w:id="17"/>
      <w:bookmarkStart w:id="18" w:name="_Toc422322477"/>
      <w:r>
        <w:rPr>
          <w:rFonts w:hint="eastAsia" w:ascii="宋体" w:hAnsi="宋体"/>
        </w:rPr>
        <w:t>七、</w:t>
      </w:r>
      <w:bookmarkEnd w:id="18"/>
      <w:bookmarkStart w:id="19" w:name="8"/>
      <w:r>
        <w:rPr>
          <w:rFonts w:hint="eastAsia" w:ascii="宋体" w:hAnsi="宋体"/>
        </w:rPr>
        <w:t>词语</w:t>
      </w:r>
      <w:bookmarkEnd w:id="19"/>
      <w:r>
        <w:rPr>
          <w:rFonts w:hint="eastAsia" w:ascii="宋体" w:hAnsi="宋体"/>
        </w:rPr>
        <w:t>定义</w:t>
      </w:r>
    </w:p>
    <w:p>
      <w:pPr>
        <w:widowControl/>
        <w:spacing w:line="360" w:lineRule="auto"/>
        <w:ind w:firstLine="420" w:firstLineChars="200"/>
        <w:jc w:val="left"/>
        <w:rPr>
          <w:rFonts w:ascii="宋体" w:hAnsi="宋体"/>
          <w:kern w:val="0"/>
        </w:rPr>
      </w:pPr>
      <w:r>
        <w:rPr>
          <w:rFonts w:hint="eastAsia" w:ascii="宋体" w:hAnsi="宋体"/>
          <w:kern w:val="0"/>
        </w:rPr>
        <w:t>协议书中相关词语的含义与通用条件中的定义与解释相同。</w:t>
      </w:r>
    </w:p>
    <w:p>
      <w:pPr>
        <w:widowControl/>
        <w:spacing w:line="360" w:lineRule="auto"/>
        <w:ind w:firstLine="422" w:firstLineChars="200"/>
        <w:jc w:val="left"/>
        <w:outlineLvl w:val="0"/>
        <w:rPr>
          <w:rFonts w:ascii="Cambria" w:hAnsi="Cambria"/>
          <w:b/>
          <w:bCs/>
        </w:rPr>
      </w:pPr>
      <w:bookmarkStart w:id="20" w:name="_Toc419045063"/>
      <w:bookmarkEnd w:id="20"/>
      <w:bookmarkStart w:id="21" w:name="_Toc422322478"/>
      <w:r>
        <w:rPr>
          <w:rFonts w:hint="eastAsia" w:ascii="宋体" w:hAnsi="宋体"/>
          <w:b/>
          <w:bCs/>
        </w:rPr>
        <w:t>八、合同订立</w:t>
      </w:r>
      <w:bookmarkEnd w:id="21"/>
    </w:p>
    <w:p>
      <w:pPr>
        <w:widowControl/>
        <w:spacing w:line="360" w:lineRule="auto"/>
        <w:ind w:firstLine="420" w:firstLineChars="200"/>
        <w:rPr>
          <w:rFonts w:ascii="宋体" w:hAnsi="宋体"/>
          <w:kern w:val="0"/>
        </w:rPr>
      </w:pPr>
      <w:r>
        <w:rPr>
          <w:rFonts w:hint="eastAsia" w:ascii="宋体" w:hAnsi="宋体"/>
          <w:kern w:val="0"/>
        </w:rPr>
        <w:t>1.订立时间：_________年_________月_________日。</w:t>
      </w:r>
    </w:p>
    <w:p>
      <w:pPr>
        <w:widowControl/>
        <w:spacing w:line="360" w:lineRule="auto"/>
        <w:ind w:firstLine="420" w:firstLineChars="200"/>
        <w:rPr>
          <w:rFonts w:ascii="宋体" w:hAnsi="宋体"/>
          <w:kern w:val="0"/>
          <w:u w:val="single"/>
        </w:rPr>
      </w:pPr>
      <w:r>
        <w:rPr>
          <w:rFonts w:hint="eastAsia" w:ascii="宋体" w:hAnsi="宋体"/>
          <w:kern w:val="0"/>
        </w:rPr>
        <w:t>2.订立地点：</w:t>
      </w:r>
      <w:r>
        <w:rPr>
          <w:rFonts w:hint="eastAsia" w:ascii="宋体" w:hAnsi="宋体"/>
          <w:kern w:val="0"/>
          <w:u w:val="single"/>
        </w:rPr>
        <w:t>江苏省海安市。</w:t>
      </w:r>
    </w:p>
    <w:p>
      <w:pPr>
        <w:widowControl/>
        <w:spacing w:line="360" w:lineRule="auto"/>
        <w:ind w:firstLine="422" w:firstLineChars="200"/>
        <w:jc w:val="left"/>
        <w:outlineLvl w:val="0"/>
        <w:rPr>
          <w:rFonts w:ascii="Cambria" w:hAnsi="Cambria"/>
          <w:b/>
          <w:bCs/>
        </w:rPr>
      </w:pPr>
      <w:bookmarkStart w:id="22" w:name="_Toc422322479"/>
      <w:bookmarkEnd w:id="22"/>
      <w:bookmarkStart w:id="23" w:name="_Toc419045064"/>
      <w:r>
        <w:rPr>
          <w:rFonts w:hint="eastAsia" w:ascii="宋体" w:hAnsi="宋体"/>
          <w:b/>
          <w:bCs/>
        </w:rPr>
        <w:t>九、合同生效</w:t>
      </w:r>
      <w:bookmarkEnd w:id="23"/>
    </w:p>
    <w:p>
      <w:pPr>
        <w:widowControl/>
        <w:spacing w:line="360" w:lineRule="auto"/>
        <w:ind w:firstLine="420" w:firstLineChars="200"/>
        <w:rPr>
          <w:rFonts w:ascii="宋体" w:hAnsi="宋体"/>
          <w:kern w:val="0"/>
        </w:rPr>
      </w:pPr>
      <w:r>
        <w:rPr>
          <w:rFonts w:hint="eastAsia" w:ascii="宋体" w:hAnsi="宋体"/>
          <w:kern w:val="0"/>
        </w:rPr>
        <w:t>本合同自三方当事人签字盖章后生效。</w:t>
      </w:r>
    </w:p>
    <w:p>
      <w:pPr>
        <w:widowControl/>
        <w:spacing w:line="360" w:lineRule="auto"/>
        <w:ind w:firstLine="422" w:firstLineChars="200"/>
        <w:jc w:val="left"/>
        <w:outlineLvl w:val="0"/>
        <w:rPr>
          <w:rFonts w:ascii="Cambria" w:hAnsi="Cambria"/>
          <w:b/>
          <w:bCs/>
        </w:rPr>
      </w:pPr>
      <w:bookmarkStart w:id="24" w:name="_Toc419045065"/>
      <w:bookmarkEnd w:id="24"/>
      <w:bookmarkStart w:id="25" w:name="_Toc422322480"/>
      <w:r>
        <w:rPr>
          <w:rFonts w:hint="eastAsia" w:ascii="宋体" w:hAnsi="宋体"/>
          <w:b/>
          <w:bCs/>
        </w:rPr>
        <w:t>十、合同份数</w:t>
      </w:r>
      <w:bookmarkEnd w:id="25"/>
    </w:p>
    <w:p>
      <w:pPr>
        <w:widowControl/>
        <w:spacing w:line="360" w:lineRule="auto"/>
        <w:ind w:firstLine="420" w:firstLineChars="200"/>
        <w:rPr>
          <w:rFonts w:ascii="宋体" w:hAnsi="宋体"/>
          <w:kern w:val="0"/>
        </w:rPr>
      </w:pPr>
      <w:r>
        <w:rPr>
          <w:rFonts w:hint="eastAsia" w:ascii="宋体" w:hAnsi="宋体"/>
          <w:kern w:val="0"/>
        </w:rPr>
        <w:t>本合同一式</w:t>
      </w:r>
      <w:r>
        <w:rPr>
          <w:rFonts w:hint="eastAsia" w:ascii="宋体" w:hAnsi="宋体"/>
          <w:kern w:val="0"/>
          <w:u w:val="single"/>
        </w:rPr>
        <w:t>六</w:t>
      </w:r>
      <w:r>
        <w:rPr>
          <w:rFonts w:hint="eastAsia" w:ascii="宋体" w:hAnsi="宋体"/>
          <w:kern w:val="0"/>
        </w:rPr>
        <w:t>份，三方当事人各执两份，具有同等法律效力。</w:t>
      </w:r>
    </w:p>
    <w:p>
      <w:pPr>
        <w:widowControl/>
        <w:spacing w:line="360" w:lineRule="auto"/>
        <w:ind w:firstLine="420" w:firstLineChars="200"/>
        <w:rPr>
          <w:rFonts w:ascii="宋体" w:hAnsi="宋体"/>
          <w:kern w:val="0"/>
        </w:rPr>
      </w:pPr>
      <w:r>
        <w:rPr>
          <w:rFonts w:hint="eastAsia" w:ascii="宋体" w:hAnsi="宋体"/>
          <w:kern w:val="0"/>
        </w:rPr>
        <w:t xml:space="preserve"> </w:t>
      </w:r>
    </w:p>
    <w:p>
      <w:pPr>
        <w:widowControl/>
        <w:spacing w:line="460" w:lineRule="exact"/>
        <w:jc w:val="left"/>
        <w:rPr>
          <w:rFonts w:ascii="宋体" w:hAnsi="宋体"/>
          <w:kern w:val="0"/>
        </w:rPr>
      </w:pPr>
      <w:r>
        <w:rPr>
          <w:rFonts w:hint="eastAsia" w:ascii="宋体" w:hAnsi="宋体"/>
          <w:kern w:val="0"/>
        </w:rPr>
        <w:t>发包人(盖单位章) ：          代建单位(盖单位章)：           承包人 (盖单位章)：</w:t>
      </w:r>
    </w:p>
    <w:p>
      <w:pPr>
        <w:widowControl/>
        <w:spacing w:line="460" w:lineRule="exact"/>
        <w:jc w:val="left"/>
        <w:rPr>
          <w:rFonts w:ascii="宋体" w:hAnsi="宋体"/>
          <w:kern w:val="0"/>
        </w:rPr>
      </w:pPr>
      <w:r>
        <w:rPr>
          <w:rFonts w:hint="eastAsia" w:ascii="宋体" w:hAnsi="宋体"/>
          <w:kern w:val="0"/>
        </w:rPr>
        <w:t xml:space="preserve">法定代表人或其               法定代表人或其                 法定代表人或其 </w:t>
      </w:r>
    </w:p>
    <w:p>
      <w:pPr>
        <w:widowControl/>
        <w:spacing w:line="460" w:lineRule="exact"/>
        <w:jc w:val="left"/>
        <w:rPr>
          <w:rFonts w:ascii="宋体" w:hAnsi="宋体"/>
          <w:kern w:val="0"/>
        </w:rPr>
      </w:pPr>
      <w:r>
        <w:rPr>
          <w:rFonts w:hint="eastAsia" w:ascii="宋体" w:hAnsi="宋体"/>
          <w:kern w:val="0"/>
        </w:rPr>
        <w:t>委托代理人(签字) ：          委托代理人(签字) ：            委托代理人 (签字)</w:t>
      </w:r>
    </w:p>
    <w:p>
      <w:pPr>
        <w:widowControl/>
        <w:spacing w:line="460" w:lineRule="exact"/>
        <w:jc w:val="left"/>
        <w:rPr>
          <w:rFonts w:ascii="宋体" w:hAnsi="宋体"/>
          <w:kern w:val="0"/>
        </w:rPr>
      </w:pPr>
      <w:r>
        <w:rPr>
          <w:rFonts w:hint="eastAsia" w:ascii="宋体" w:hAnsi="宋体"/>
          <w:kern w:val="0"/>
        </w:rPr>
        <w:t xml:space="preserve"> </w:t>
      </w:r>
    </w:p>
    <w:p>
      <w:pPr>
        <w:widowControl/>
        <w:spacing w:line="460" w:lineRule="exact"/>
        <w:jc w:val="left"/>
        <w:rPr>
          <w:rFonts w:ascii="宋体" w:hAnsi="宋体"/>
          <w:kern w:val="0"/>
        </w:rPr>
      </w:pPr>
      <w:r>
        <w:rPr>
          <w:rFonts w:hint="eastAsia" w:ascii="宋体" w:hAnsi="宋体"/>
          <w:kern w:val="0"/>
        </w:rPr>
        <w:t>合同签订日期：2021年       月      日</w:t>
      </w:r>
    </w:p>
    <w:p>
      <w:pPr>
        <w:widowControl/>
        <w:spacing w:line="360" w:lineRule="auto"/>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bookmarkStart w:id="26" w:name="_Toc419045066"/>
      <w:bookmarkEnd w:id="26"/>
      <w:bookmarkStart w:id="27" w:name="_Toc422322481"/>
      <w:r>
        <w:rPr>
          <w:rFonts w:hint="eastAsia" w:ascii="宋体" w:hAnsi="宋体"/>
          <w:kern w:val="0"/>
          <w:sz w:val="24"/>
          <w:szCs w:val="24"/>
        </w:rPr>
        <w:t xml:space="preserve"> </w:t>
      </w:r>
      <w:bookmarkEnd w:id="27"/>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widowControl/>
        <w:jc w:val="left"/>
        <w:rPr>
          <w:rFonts w:ascii="宋体" w:hAnsi="宋体"/>
          <w:kern w:val="0"/>
          <w:sz w:val="24"/>
          <w:szCs w:val="24"/>
        </w:rPr>
      </w:pPr>
      <w:r>
        <w:rPr>
          <w:rFonts w:hint="eastAsia" w:ascii="宋体" w:hAnsi="宋体"/>
          <w:kern w:val="0"/>
          <w:sz w:val="24"/>
          <w:szCs w:val="24"/>
        </w:rPr>
        <w:t xml:space="preserve"> </w:t>
      </w:r>
    </w:p>
    <w:p>
      <w:pPr>
        <w:keepNext/>
        <w:keepLines/>
        <w:widowControl/>
        <w:spacing w:before="340" w:after="120" w:line="360" w:lineRule="auto"/>
        <w:jc w:val="center"/>
        <w:outlineLvl w:val="0"/>
        <w:rPr>
          <w:rFonts w:ascii="宋体" w:hAnsi="宋体"/>
          <w:b/>
          <w:bCs/>
          <w:kern w:val="44"/>
          <w:sz w:val="30"/>
          <w:szCs w:val="30"/>
        </w:rPr>
      </w:pPr>
      <w:r>
        <w:rPr>
          <w:rFonts w:hint="eastAsia" w:ascii="宋体" w:hAnsi="宋体"/>
          <w:b/>
          <w:bCs/>
          <w:kern w:val="44"/>
          <w:sz w:val="30"/>
          <w:szCs w:val="30"/>
        </w:rPr>
        <w:br w:type="page"/>
      </w:r>
      <w:r>
        <w:rPr>
          <w:rFonts w:hint="eastAsia" w:ascii="宋体" w:hAnsi="宋体"/>
          <w:b/>
          <w:bCs/>
          <w:kern w:val="44"/>
          <w:sz w:val="30"/>
          <w:szCs w:val="30"/>
        </w:rPr>
        <w:t>第二部分 通用条件（略）</w:t>
      </w:r>
    </w:p>
    <w:p>
      <w:pPr>
        <w:widowControl/>
        <w:spacing w:line="360" w:lineRule="auto"/>
        <w:jc w:val="left"/>
        <w:rPr>
          <w:rFonts w:ascii="宋体" w:hAnsi="宋体"/>
          <w:kern w:val="0"/>
          <w:sz w:val="24"/>
          <w:szCs w:val="24"/>
        </w:rPr>
      </w:pPr>
      <w:r>
        <w:rPr>
          <w:rFonts w:hint="eastAsia" w:ascii="宋体" w:hAnsi="宋体"/>
          <w:kern w:val="0"/>
          <w:sz w:val="24"/>
          <w:szCs w:val="24"/>
        </w:rPr>
        <w:t xml:space="preserve">    通用合同条款直接引用国家住房城乡建设部、国家工商行政管理总局共同制定的《建设工程造价咨询合同（示范文本）》（GF-2015-0212）第二部分“通用合同条款”。</w:t>
      </w:r>
    </w:p>
    <w:p>
      <w:pPr>
        <w:keepNext/>
        <w:keepLines/>
        <w:widowControl/>
        <w:spacing w:before="120" w:after="120" w:line="360" w:lineRule="auto"/>
        <w:jc w:val="center"/>
        <w:outlineLvl w:val="0"/>
        <w:rPr>
          <w:rFonts w:ascii="宋体" w:hAnsi="宋体"/>
          <w:b/>
          <w:bCs/>
          <w:kern w:val="44"/>
          <w:sz w:val="30"/>
          <w:szCs w:val="30"/>
        </w:rPr>
      </w:pPr>
      <w:bookmarkStart w:id="28" w:name="_Toc419045098"/>
      <w:bookmarkEnd w:id="28"/>
      <w:bookmarkStart w:id="29" w:name="_Toc422322521"/>
      <w:r>
        <w:rPr>
          <w:rFonts w:hint="eastAsia" w:ascii="宋体" w:hAnsi="宋体"/>
          <w:b/>
          <w:bCs/>
          <w:kern w:val="44"/>
          <w:sz w:val="30"/>
          <w:szCs w:val="30"/>
        </w:rPr>
        <w:t>第三部分  专用条件</w:t>
      </w:r>
      <w:bookmarkEnd w:id="29"/>
      <w:bookmarkStart w:id="30" w:name="45"/>
      <w:bookmarkEnd w:id="30"/>
    </w:p>
    <w:p>
      <w:pPr>
        <w:widowControl/>
        <w:spacing w:line="440" w:lineRule="exact"/>
        <w:ind w:firstLine="422" w:firstLineChars="200"/>
        <w:jc w:val="left"/>
        <w:outlineLvl w:val="0"/>
        <w:rPr>
          <w:rFonts w:ascii="Cambria" w:hAnsi="Cambria"/>
          <w:b/>
          <w:bCs/>
        </w:rPr>
      </w:pPr>
      <w:bookmarkStart w:id="31" w:name="_Toc422322522"/>
      <w:bookmarkEnd w:id="31"/>
      <w:bookmarkStart w:id="32" w:name="_Toc419045099"/>
      <w:r>
        <w:rPr>
          <w:rFonts w:hint="eastAsia" w:ascii="Cambria" w:hAnsi="Cambria"/>
          <w:b/>
          <w:bCs/>
        </w:rPr>
        <w:t>1.</w:t>
      </w:r>
      <w:r>
        <w:rPr>
          <w:rFonts w:hint="eastAsia" w:ascii="宋体" w:hAnsi="宋体"/>
          <w:b/>
          <w:bCs/>
        </w:rPr>
        <w:t>词语定义、语言、解释顺序与适用法律</w:t>
      </w:r>
      <w:bookmarkEnd w:id="32"/>
    </w:p>
    <w:p>
      <w:pPr>
        <w:widowControl/>
        <w:spacing w:before="60" w:after="60" w:line="440" w:lineRule="exact"/>
        <w:ind w:firstLine="420" w:firstLineChars="200"/>
        <w:jc w:val="left"/>
        <w:outlineLvl w:val="1"/>
        <w:rPr>
          <w:rFonts w:ascii="宋体" w:hAnsi="宋体"/>
          <w:bCs/>
          <w:kern w:val="28"/>
        </w:rPr>
      </w:pPr>
      <w:bookmarkStart w:id="33" w:name="_Toc422322525"/>
      <w:bookmarkEnd w:id="33"/>
      <w:r>
        <w:rPr>
          <w:rFonts w:hint="eastAsia" w:ascii="宋体" w:hAnsi="宋体"/>
          <w:bCs/>
          <w:kern w:val="28"/>
        </w:rPr>
        <w:t>1.3合同文件的优先顺序</w:t>
      </w:r>
    </w:p>
    <w:p>
      <w:pPr>
        <w:widowControl/>
        <w:spacing w:before="60" w:after="60" w:line="440" w:lineRule="exact"/>
        <w:ind w:firstLine="420" w:firstLineChars="200"/>
        <w:jc w:val="left"/>
        <w:outlineLvl w:val="1"/>
        <w:rPr>
          <w:rFonts w:ascii="宋体" w:hAnsi="宋体"/>
          <w:bCs/>
          <w:kern w:val="28"/>
        </w:rPr>
      </w:pPr>
      <w:r>
        <w:rPr>
          <w:rFonts w:hint="eastAsia" w:ascii="宋体" w:hAnsi="宋体"/>
          <w:bCs/>
          <w:kern w:val="28"/>
        </w:rPr>
        <w:t>本合同文件的解释顺序为：</w:t>
      </w:r>
      <w:r>
        <w:rPr>
          <w:rFonts w:hint="eastAsia" w:ascii="宋体" w:hAnsi="宋体"/>
          <w:bCs/>
          <w:kern w:val="28"/>
          <w:u w:val="single"/>
        </w:rPr>
        <w:t>1.协议书；2.中标通知书或委托书；3.专用条件及附录；4.投标函及投标函附录或造价咨询服务建议书；5.通用条件；6.其他合同文件</w:t>
      </w:r>
      <w:r>
        <w:rPr>
          <w:rFonts w:hint="eastAsia" w:ascii="Calibri Light" w:hAnsi="Calibri Light" w:cs="Calibri Light"/>
          <w:bCs/>
          <w:kern w:val="28"/>
          <w:u w:val="single"/>
        </w:rPr>
        <w:t>_</w:t>
      </w:r>
      <w:r>
        <w:rPr>
          <w:rFonts w:hint="eastAsia" w:ascii="宋体" w:hAnsi="宋体"/>
          <w:bCs/>
          <w:kern w:val="28"/>
          <w:u w:val="single"/>
        </w:rPr>
        <w:t>。</w:t>
      </w:r>
    </w:p>
    <w:p>
      <w:pPr>
        <w:widowControl/>
        <w:spacing w:line="440" w:lineRule="exact"/>
        <w:ind w:firstLine="468"/>
        <w:jc w:val="left"/>
        <w:rPr>
          <w:rFonts w:ascii="Calibri Light" w:hAnsi="Calibri Light" w:cs="Calibri Light"/>
          <w:bCs/>
          <w:kern w:val="28"/>
        </w:rPr>
      </w:pPr>
      <w:bookmarkStart w:id="34" w:name="_Toc422322526"/>
      <w:bookmarkEnd w:id="34"/>
      <w:bookmarkStart w:id="35" w:name="_Toc419045102"/>
      <w:r>
        <w:rPr>
          <w:rFonts w:hint="eastAsia" w:ascii="Calibri Light" w:hAnsi="Calibri Light" w:cs="Calibri Light"/>
          <w:bCs/>
          <w:kern w:val="28"/>
        </w:rPr>
        <w:t>1.4</w:t>
      </w:r>
      <w:r>
        <w:rPr>
          <w:rFonts w:hint="eastAsia" w:ascii="宋体" w:hAnsi="宋体"/>
          <w:bCs/>
          <w:kern w:val="28"/>
        </w:rPr>
        <w:t>适用法律</w:t>
      </w:r>
      <w:bookmarkEnd w:id="35"/>
    </w:p>
    <w:p>
      <w:pPr>
        <w:widowControl/>
        <w:spacing w:line="440" w:lineRule="exact"/>
        <w:ind w:left="210" w:leftChars="100" w:firstLine="105" w:firstLineChars="50"/>
        <w:jc w:val="left"/>
        <w:rPr>
          <w:rFonts w:ascii="宋体" w:hAnsi="宋体"/>
          <w:kern w:val="0"/>
        </w:rPr>
      </w:pPr>
      <w:r>
        <w:rPr>
          <w:rFonts w:hint="eastAsia" w:ascii="宋体" w:hAnsi="宋体"/>
          <w:kern w:val="0"/>
        </w:rPr>
        <w:t>本合同适用的其他规范性文件包括:</w:t>
      </w:r>
      <w:r>
        <w:rPr>
          <w:rFonts w:hint="eastAsia" w:ascii="宋体" w:hAnsi="宋体"/>
          <w:kern w:val="0"/>
          <w:u w:val="single"/>
        </w:rPr>
        <w:t xml:space="preserve"> 各级政府及有关部门出台的相关有效文件 </w:t>
      </w:r>
      <w:r>
        <w:rPr>
          <w:rFonts w:hint="eastAsia" w:ascii="宋体" w:hAnsi="宋体"/>
          <w:kern w:val="0"/>
        </w:rPr>
        <w:t>。</w:t>
      </w:r>
    </w:p>
    <w:p>
      <w:pPr>
        <w:widowControl/>
        <w:spacing w:line="440" w:lineRule="exact"/>
        <w:ind w:firstLine="422" w:firstLineChars="200"/>
        <w:jc w:val="left"/>
        <w:outlineLvl w:val="0"/>
        <w:rPr>
          <w:rFonts w:ascii="Cambria" w:hAnsi="Cambria"/>
          <w:b/>
          <w:bCs/>
        </w:rPr>
      </w:pPr>
      <w:bookmarkStart w:id="36" w:name="_Toc419045103"/>
      <w:bookmarkEnd w:id="36"/>
      <w:bookmarkStart w:id="37" w:name="_Toc422322527"/>
      <w:r>
        <w:rPr>
          <w:rFonts w:hint="eastAsia" w:ascii="Cambria" w:hAnsi="Cambria"/>
          <w:b/>
          <w:bCs/>
        </w:rPr>
        <w:t>2.</w:t>
      </w:r>
      <w:r>
        <w:rPr>
          <w:rFonts w:hint="eastAsia" w:ascii="宋体" w:hAnsi="宋体"/>
          <w:b/>
          <w:bCs/>
        </w:rPr>
        <w:t>委托人的义务</w:t>
      </w:r>
      <w:bookmarkEnd w:id="37"/>
    </w:p>
    <w:p>
      <w:pPr>
        <w:widowControl/>
        <w:spacing w:line="440" w:lineRule="exact"/>
        <w:ind w:firstLine="468"/>
        <w:jc w:val="left"/>
        <w:rPr>
          <w:rFonts w:ascii="Calibri Light" w:hAnsi="Calibri Light" w:cs="Calibri Light"/>
          <w:bCs/>
          <w:kern w:val="28"/>
        </w:rPr>
      </w:pPr>
      <w:bookmarkStart w:id="38" w:name="_Toc419045104"/>
      <w:bookmarkEnd w:id="38"/>
      <w:bookmarkStart w:id="39" w:name="_Toc422322528"/>
      <w:r>
        <w:rPr>
          <w:rFonts w:hint="eastAsia" w:ascii="Calibri Light" w:hAnsi="Calibri Light" w:cs="Calibri Light"/>
          <w:bCs/>
          <w:kern w:val="28"/>
        </w:rPr>
        <w:t>2.1</w:t>
      </w:r>
      <w:r>
        <w:rPr>
          <w:rFonts w:hint="eastAsia" w:ascii="宋体" w:hAnsi="宋体"/>
          <w:bCs/>
          <w:kern w:val="28"/>
        </w:rPr>
        <w:t>提供资料</w:t>
      </w:r>
      <w:bookmarkEnd w:id="39"/>
    </w:p>
    <w:p>
      <w:pPr>
        <w:widowControl/>
        <w:spacing w:line="440" w:lineRule="exact"/>
        <w:ind w:firstLine="420" w:firstLineChars="200"/>
        <w:jc w:val="left"/>
        <w:rPr>
          <w:rFonts w:ascii="宋体" w:hAnsi="宋体"/>
          <w:kern w:val="0"/>
        </w:rPr>
      </w:pPr>
      <w:r>
        <w:rPr>
          <w:rFonts w:hint="eastAsia" w:ascii="宋体" w:hAnsi="宋体"/>
          <w:kern w:val="0"/>
        </w:rPr>
        <w:t>委托人向受托人提供与本合同咨询业务有关资料的时间为：</w:t>
      </w:r>
      <w:r>
        <w:rPr>
          <w:rFonts w:hint="eastAsia" w:ascii="宋体" w:hAnsi="宋体"/>
          <w:kern w:val="0"/>
          <w:u w:val="single"/>
        </w:rPr>
        <w:t>合同签订后三个工作日内</w:t>
      </w:r>
      <w:r>
        <w:rPr>
          <w:rFonts w:hint="eastAsia" w:ascii="宋体" w:hAnsi="宋体"/>
          <w:kern w:val="0"/>
        </w:rPr>
        <w:t>。</w:t>
      </w:r>
    </w:p>
    <w:p>
      <w:pPr>
        <w:widowControl/>
        <w:spacing w:line="440" w:lineRule="exact"/>
        <w:ind w:firstLine="468"/>
        <w:jc w:val="left"/>
        <w:rPr>
          <w:rFonts w:ascii="Calibri Light" w:hAnsi="Calibri Light" w:cs="Calibri Light"/>
          <w:bCs/>
          <w:kern w:val="28"/>
        </w:rPr>
      </w:pPr>
      <w:bookmarkStart w:id="40" w:name="_Toc422322529"/>
      <w:bookmarkEnd w:id="40"/>
      <w:bookmarkStart w:id="41" w:name="_Toc419045105"/>
      <w:r>
        <w:rPr>
          <w:rFonts w:hint="eastAsia" w:ascii="Calibri Light" w:hAnsi="Calibri Light" w:cs="Calibri Light"/>
          <w:bCs/>
          <w:kern w:val="28"/>
        </w:rPr>
        <w:t>2.2</w:t>
      </w:r>
      <w:r>
        <w:rPr>
          <w:rFonts w:hint="eastAsia" w:ascii="宋体" w:hAnsi="宋体"/>
          <w:bCs/>
          <w:kern w:val="28"/>
        </w:rPr>
        <w:t>提供工作条件</w:t>
      </w:r>
      <w:bookmarkEnd w:id="41"/>
    </w:p>
    <w:p>
      <w:pPr>
        <w:widowControl/>
        <w:spacing w:line="440" w:lineRule="exact"/>
        <w:ind w:firstLine="420" w:firstLineChars="200"/>
        <w:jc w:val="left"/>
        <w:rPr>
          <w:rFonts w:ascii="宋体" w:hAnsi="宋体"/>
          <w:kern w:val="0"/>
        </w:rPr>
      </w:pPr>
      <w:r>
        <w:rPr>
          <w:rFonts w:hint="eastAsia" w:ascii="宋体" w:hAnsi="宋体"/>
          <w:kern w:val="0"/>
        </w:rPr>
        <w:t>2.2.1项目受托人员使用由委托人提供的房屋及设备，支付使用费的标准为：</w:t>
      </w:r>
      <w:r>
        <w:rPr>
          <w:rFonts w:hint="eastAsia" w:ascii="宋体" w:hAnsi="宋体"/>
          <w:kern w:val="0"/>
          <w:u w:val="single"/>
        </w:rPr>
        <w:t>不予计取</w:t>
      </w:r>
      <w:r>
        <w:rPr>
          <w:rFonts w:hint="eastAsia" w:ascii="宋体" w:hAnsi="宋体"/>
          <w:kern w:val="0"/>
        </w:rPr>
        <w:t>。</w:t>
      </w:r>
    </w:p>
    <w:p>
      <w:pPr>
        <w:widowControl/>
        <w:spacing w:line="440" w:lineRule="exact"/>
        <w:ind w:firstLine="420" w:firstLineChars="200"/>
        <w:jc w:val="left"/>
        <w:rPr>
          <w:rFonts w:hint="eastAsia" w:ascii="宋体" w:hAnsi="宋体" w:eastAsia="宋体"/>
          <w:bCs/>
          <w:kern w:val="28"/>
          <w:lang w:eastAsia="zh-CN"/>
        </w:rPr>
      </w:pPr>
      <w:bookmarkStart w:id="42" w:name="_Toc422322530"/>
      <w:bookmarkEnd w:id="42"/>
      <w:bookmarkStart w:id="43" w:name="_Toc419045106"/>
      <w:r>
        <w:rPr>
          <w:rFonts w:hint="eastAsia" w:ascii="Calibri Light" w:hAnsi="Calibri Light" w:cs="Calibri Light"/>
          <w:bCs/>
          <w:kern w:val="28"/>
        </w:rPr>
        <w:t>2.4</w:t>
      </w:r>
      <w:r>
        <w:rPr>
          <w:rFonts w:hint="eastAsia" w:ascii="宋体" w:hAnsi="宋体"/>
          <w:bCs/>
          <w:kern w:val="28"/>
        </w:rPr>
        <w:t>委托人代表</w:t>
      </w:r>
      <w:bookmarkEnd w:id="43"/>
    </w:p>
    <w:p>
      <w:pPr>
        <w:widowControl/>
        <w:spacing w:line="440" w:lineRule="exact"/>
        <w:ind w:firstLine="420" w:firstLineChars="200"/>
        <w:jc w:val="left"/>
        <w:rPr>
          <w:rFonts w:ascii="宋体" w:hAnsi="宋体"/>
          <w:kern w:val="0"/>
        </w:rPr>
      </w:pPr>
      <w:r>
        <w:rPr>
          <w:rFonts w:hint="eastAsia" w:ascii="宋体" w:hAnsi="宋体"/>
          <w:kern w:val="0"/>
        </w:rPr>
        <w:t xml:space="preserve">    委托人代表为：</w:t>
      </w:r>
      <w:r>
        <w:rPr>
          <w:rFonts w:hint="eastAsia" w:ascii="宋体" w:hAnsi="宋体"/>
          <w:kern w:val="0"/>
          <w:u w:val="single"/>
        </w:rPr>
        <w:t>肖锋</w:t>
      </w:r>
      <w:r>
        <w:rPr>
          <w:rFonts w:hint="eastAsia" w:ascii="宋体" w:hAnsi="宋体"/>
          <w:kern w:val="0"/>
        </w:rPr>
        <w:t>，其权限范围：</w:t>
      </w:r>
      <w:r>
        <w:rPr>
          <w:rFonts w:hint="eastAsia" w:ascii="宋体" w:hAnsi="宋体"/>
          <w:kern w:val="0"/>
          <w:u w:val="single"/>
        </w:rPr>
        <w:t>与本项目复审相关的一切事宜</w:t>
      </w:r>
      <w:r>
        <w:rPr>
          <w:rFonts w:hint="eastAsia" w:ascii="宋体" w:hAnsi="宋体"/>
          <w:kern w:val="0"/>
        </w:rPr>
        <w:t>。</w:t>
      </w:r>
    </w:p>
    <w:p>
      <w:pPr>
        <w:widowControl/>
        <w:spacing w:line="440" w:lineRule="exact"/>
        <w:jc w:val="left"/>
        <w:rPr>
          <w:rFonts w:ascii="Calibri Light" w:hAnsi="Calibri Light" w:cs="Calibri Light"/>
          <w:bCs/>
          <w:kern w:val="28"/>
          <w:u w:val="single"/>
        </w:rPr>
      </w:pPr>
      <w:r>
        <w:rPr>
          <w:rFonts w:hint="eastAsia" w:ascii="宋体" w:hAnsi="宋体"/>
          <w:kern w:val="0"/>
        </w:rPr>
        <w:t xml:space="preserve">    代建单位代表为：</w:t>
      </w:r>
      <w:r>
        <w:rPr>
          <w:rFonts w:hint="eastAsia" w:ascii="宋体" w:hAnsi="宋体"/>
          <w:kern w:val="0"/>
          <w:u w:val="single"/>
        </w:rPr>
        <w:t xml:space="preserve">    </w:t>
      </w:r>
      <w:r>
        <w:rPr>
          <w:rFonts w:hint="eastAsia" w:ascii="宋体" w:hAnsi="宋体"/>
          <w:kern w:val="0"/>
        </w:rPr>
        <w:t>，其权限范围：</w:t>
      </w:r>
      <w:r>
        <w:rPr>
          <w:rFonts w:hint="eastAsia" w:ascii="宋体" w:hAnsi="宋体"/>
          <w:kern w:val="0"/>
          <w:u w:val="single"/>
        </w:rPr>
        <w:t>与本项目复审相关的一切事宜</w:t>
      </w:r>
      <w:r>
        <w:rPr>
          <w:rFonts w:hint="eastAsia" w:ascii="宋体" w:hAnsi="宋体"/>
          <w:kern w:val="0"/>
        </w:rPr>
        <w:t>。</w:t>
      </w:r>
    </w:p>
    <w:p>
      <w:pPr>
        <w:widowControl/>
        <w:spacing w:before="60" w:after="60" w:line="440" w:lineRule="exact"/>
        <w:ind w:firstLine="420" w:firstLineChars="200"/>
        <w:jc w:val="left"/>
        <w:outlineLvl w:val="1"/>
        <w:rPr>
          <w:rFonts w:ascii="宋体" w:hAnsi="宋体"/>
          <w:bCs/>
          <w:kern w:val="28"/>
        </w:rPr>
      </w:pPr>
      <w:bookmarkStart w:id="44" w:name="_Toc422322531"/>
      <w:bookmarkEnd w:id="44"/>
      <w:r>
        <w:rPr>
          <w:rFonts w:hint="eastAsia" w:ascii="宋体" w:hAnsi="宋体"/>
          <w:bCs/>
          <w:kern w:val="28"/>
        </w:rPr>
        <w:t>2.5答复</w:t>
      </w:r>
    </w:p>
    <w:p>
      <w:pPr>
        <w:widowControl/>
        <w:spacing w:line="440" w:lineRule="exact"/>
        <w:jc w:val="left"/>
        <w:rPr>
          <w:rFonts w:ascii="宋体" w:hAnsi="宋体"/>
          <w:kern w:val="0"/>
        </w:rPr>
      </w:pPr>
      <w:r>
        <w:rPr>
          <w:rFonts w:hint="eastAsia" w:ascii="宋体" w:hAnsi="宋体"/>
          <w:kern w:val="0"/>
        </w:rPr>
        <w:t xml:space="preserve">    委托人同意在</w:t>
      </w:r>
      <w:r>
        <w:rPr>
          <w:rFonts w:hint="eastAsia" w:ascii="宋体" w:hAnsi="宋体"/>
          <w:kern w:val="0"/>
          <w:u w:val="single"/>
        </w:rPr>
        <w:t>5个工作日</w:t>
      </w:r>
      <w:r>
        <w:rPr>
          <w:rFonts w:hint="eastAsia" w:ascii="宋体" w:hAnsi="宋体"/>
          <w:kern w:val="0"/>
        </w:rPr>
        <w:t>内，对受托人书面提交并要求做出决定的事宜给予书面答复。逾期未答复的，视为委托人认可。</w:t>
      </w:r>
    </w:p>
    <w:p>
      <w:pPr>
        <w:widowControl/>
        <w:spacing w:line="440" w:lineRule="exact"/>
        <w:ind w:firstLine="422" w:firstLineChars="200"/>
        <w:jc w:val="left"/>
        <w:outlineLvl w:val="0"/>
        <w:rPr>
          <w:rFonts w:ascii="Cambria" w:hAnsi="Cambria"/>
          <w:b/>
          <w:bCs/>
        </w:rPr>
      </w:pPr>
      <w:bookmarkStart w:id="45" w:name="_Toc419045107"/>
      <w:bookmarkEnd w:id="45"/>
      <w:bookmarkStart w:id="46" w:name="_Toc422322532"/>
      <w:r>
        <w:rPr>
          <w:rFonts w:hint="eastAsia" w:ascii="Cambria" w:hAnsi="Cambria"/>
          <w:b/>
          <w:bCs/>
        </w:rPr>
        <w:t>3.</w:t>
      </w:r>
      <w:r>
        <w:rPr>
          <w:rFonts w:hint="eastAsia" w:ascii="宋体" w:hAnsi="宋体"/>
          <w:b/>
          <w:bCs/>
        </w:rPr>
        <w:t>受托人的义务</w:t>
      </w:r>
      <w:bookmarkEnd w:id="46"/>
    </w:p>
    <w:p>
      <w:pPr>
        <w:widowControl/>
        <w:spacing w:before="60" w:after="60" w:line="440" w:lineRule="exact"/>
        <w:ind w:firstLine="420" w:firstLineChars="200"/>
        <w:jc w:val="left"/>
        <w:outlineLvl w:val="1"/>
        <w:rPr>
          <w:rFonts w:ascii="宋体" w:hAnsi="宋体"/>
          <w:bCs/>
          <w:kern w:val="28"/>
        </w:rPr>
      </w:pPr>
      <w:bookmarkStart w:id="47" w:name="_Toc419045109"/>
      <w:bookmarkEnd w:id="47"/>
      <w:bookmarkStart w:id="48" w:name="_Toc422322533"/>
      <w:r>
        <w:rPr>
          <w:rFonts w:hint="eastAsia" w:ascii="宋体" w:hAnsi="宋体"/>
          <w:bCs/>
          <w:kern w:val="28"/>
        </w:rPr>
        <w:t>3.1项目咨询团队及人员</w:t>
      </w:r>
      <w:bookmarkEnd w:id="48"/>
    </w:p>
    <w:p>
      <w:pPr>
        <w:widowControl/>
        <w:spacing w:line="440" w:lineRule="exact"/>
        <w:ind w:firstLine="420" w:firstLineChars="200"/>
        <w:jc w:val="left"/>
        <w:rPr>
          <w:rFonts w:ascii="宋体" w:hAnsi="宋体"/>
          <w:kern w:val="0"/>
        </w:rPr>
      </w:pPr>
      <w:r>
        <w:rPr>
          <w:rFonts w:hint="eastAsia" w:ascii="宋体" w:hAnsi="宋体"/>
          <w:kern w:val="0"/>
        </w:rPr>
        <w:t>3.1.1供应商拟派项目组人员不少于4人（含项目负责人）。其中：项目负责人1名，必须具有一级造价工程师（或原住建部注册造价师）注册证书；项目组其他成员不少于3名（土建、安装、市政专业各不少于1名），必须具有相应专业的二级及以上造价工程师注册证书</w:t>
      </w:r>
      <w:r>
        <w:rPr>
          <w:rFonts w:ascii="宋体" w:hAnsi="宋体"/>
          <w:kern w:val="0"/>
        </w:rPr>
        <w:t>（相应专业为土木建筑工程、安装工程、土木建筑工程）</w:t>
      </w:r>
      <w:r>
        <w:rPr>
          <w:rFonts w:hint="eastAsia" w:ascii="宋体" w:hAnsi="宋体"/>
          <w:kern w:val="0"/>
        </w:rPr>
        <w:t>或中级及以上全国建设工程造价员资格证书</w:t>
      </w:r>
      <w:r>
        <w:rPr>
          <w:rFonts w:ascii="宋体" w:hAnsi="宋体"/>
          <w:kern w:val="0"/>
        </w:rPr>
        <w:t>（相应专业为土建、安装、市政）</w:t>
      </w:r>
      <w:r>
        <w:rPr>
          <w:rFonts w:hint="eastAsia" w:ascii="宋体" w:hAnsi="宋体"/>
          <w:kern w:val="0"/>
        </w:rPr>
        <w:t>。专业均以资格证书上载名的专业为准。中标后上述人员未经招标人同意不得随意更换。</w:t>
      </w:r>
    </w:p>
    <w:p>
      <w:pPr>
        <w:widowControl/>
        <w:spacing w:line="440" w:lineRule="exact"/>
        <w:ind w:firstLine="420" w:firstLineChars="200"/>
        <w:jc w:val="left"/>
        <w:rPr>
          <w:rFonts w:ascii="宋体" w:hAnsi="宋体"/>
          <w:kern w:val="0"/>
        </w:rPr>
      </w:pPr>
      <w:r>
        <w:rPr>
          <w:rFonts w:hint="eastAsia" w:ascii="宋体" w:hAnsi="宋体"/>
          <w:kern w:val="0"/>
        </w:rPr>
        <w:t>3.1.2项目负责人为：_____，项目负责人为履行本合同的权限为：___________________。</w:t>
      </w:r>
    </w:p>
    <w:p>
      <w:pPr>
        <w:widowControl/>
        <w:snapToGrid w:val="0"/>
        <w:spacing w:line="440" w:lineRule="exact"/>
        <w:ind w:firstLine="420" w:firstLineChars="200"/>
        <w:contextualSpacing/>
        <w:jc w:val="left"/>
        <w:rPr>
          <w:rFonts w:ascii="宋体" w:hAnsi="宋体"/>
          <w:kern w:val="0"/>
          <w:u w:val="single"/>
        </w:rPr>
      </w:pPr>
      <w:r>
        <w:rPr>
          <w:rFonts w:hint="eastAsia" w:ascii="宋体" w:hAnsi="宋体"/>
          <w:kern w:val="0"/>
        </w:rPr>
        <w:t>3.1.3受托人更换项目咨询团队其他受托人员的约定：</w:t>
      </w:r>
      <w:r>
        <w:rPr>
          <w:rFonts w:hint="eastAsia" w:ascii="宋体" w:hAnsi="宋体"/>
          <w:kern w:val="0"/>
          <w:u w:val="single"/>
        </w:rPr>
        <w:t>中标后小组人员未经委托人、代建单位同意不得更换。</w:t>
      </w:r>
    </w:p>
    <w:p>
      <w:pPr>
        <w:widowControl/>
        <w:spacing w:line="440" w:lineRule="exact"/>
        <w:ind w:firstLine="420" w:firstLineChars="200"/>
        <w:jc w:val="left"/>
        <w:rPr>
          <w:kern w:val="0"/>
        </w:rPr>
      </w:pPr>
      <w:r>
        <w:rPr>
          <w:rFonts w:hint="eastAsia" w:ascii="宋体" w:hAnsi="宋体"/>
          <w:kern w:val="0"/>
        </w:rPr>
        <w:t>3.1.4委托人要求更换受托人员的情形还包括：</w:t>
      </w:r>
      <w:r>
        <w:rPr>
          <w:rFonts w:hint="eastAsia" w:ascii="宋体" w:hAnsi="宋体"/>
          <w:kern w:val="0"/>
          <w:u w:val="single"/>
        </w:rPr>
        <w:t>受托人员存在严重违法违纪问题、严重失信未能认真履约、健康原因未能政策履约及其他情况</w:t>
      </w:r>
      <w:r>
        <w:rPr>
          <w:rFonts w:hint="eastAsia" w:ascii="宋体" w:hAnsi="宋体"/>
          <w:kern w:val="0"/>
        </w:rPr>
        <w:t>。</w:t>
      </w:r>
    </w:p>
    <w:p>
      <w:pPr>
        <w:widowControl/>
        <w:spacing w:before="60" w:after="60" w:line="440" w:lineRule="exact"/>
        <w:ind w:firstLine="420" w:firstLineChars="200"/>
        <w:jc w:val="left"/>
        <w:outlineLvl w:val="1"/>
        <w:rPr>
          <w:rFonts w:ascii="宋体" w:hAnsi="宋体"/>
          <w:bCs/>
          <w:kern w:val="28"/>
        </w:rPr>
      </w:pPr>
      <w:bookmarkStart w:id="49" w:name="_Toc419045110"/>
      <w:bookmarkEnd w:id="49"/>
      <w:bookmarkStart w:id="50" w:name="_Toc422322534"/>
      <w:r>
        <w:rPr>
          <w:rFonts w:hint="eastAsia" w:ascii="宋体" w:hAnsi="宋体"/>
          <w:bCs/>
          <w:kern w:val="28"/>
        </w:rPr>
        <w:t>3.2受托人的工作要求</w:t>
      </w:r>
      <w:bookmarkEnd w:id="50"/>
    </w:p>
    <w:p>
      <w:pPr>
        <w:widowControl/>
        <w:spacing w:line="440" w:lineRule="exact"/>
        <w:ind w:firstLine="420" w:firstLineChars="200"/>
        <w:jc w:val="left"/>
        <w:rPr>
          <w:rFonts w:ascii="宋体" w:hAnsi="宋体"/>
          <w:kern w:val="0"/>
          <w:u w:val="single"/>
        </w:rPr>
      </w:pPr>
      <w:r>
        <w:rPr>
          <w:rFonts w:hint="eastAsia" w:ascii="宋体" w:hAnsi="宋体"/>
          <w:kern w:val="0"/>
        </w:rPr>
        <w:t>3.2.2受托人向委托人提供咨询成果文件的名称、组成、时间、份数及质量标准：</w:t>
      </w:r>
      <w:r>
        <w:rPr>
          <w:rFonts w:hint="eastAsia" w:ascii="宋体" w:hAnsi="宋体"/>
          <w:kern w:val="0"/>
          <w:u w:val="single"/>
        </w:rPr>
        <w:t>从签收项目日开始计算，直至受托人出具正式协审报告，累计时长不超过60日。</w:t>
      </w:r>
    </w:p>
    <w:p>
      <w:pPr>
        <w:widowControl/>
        <w:spacing w:line="440" w:lineRule="exact"/>
        <w:ind w:firstLine="420" w:firstLineChars="200"/>
        <w:jc w:val="left"/>
        <w:rPr>
          <w:rFonts w:ascii="宋体" w:hAnsi="宋体"/>
          <w:kern w:val="0"/>
        </w:rPr>
      </w:pPr>
      <w:r>
        <w:rPr>
          <w:rFonts w:hint="eastAsia" w:ascii="宋体" w:hAnsi="宋体"/>
          <w:kern w:val="0"/>
        </w:rPr>
        <w:t>3.2.4受托人应在收到委托人以书面形式提出的建议或者异议后</w:t>
      </w:r>
      <w:r>
        <w:rPr>
          <w:rFonts w:hint="eastAsia" w:ascii="宋体" w:hAnsi="宋体"/>
          <w:kern w:val="0"/>
          <w:u w:val="single"/>
        </w:rPr>
        <w:t xml:space="preserve"> 5 </w:t>
      </w:r>
      <w:r>
        <w:rPr>
          <w:rFonts w:hint="eastAsia" w:ascii="宋体" w:hAnsi="宋体"/>
          <w:kern w:val="0"/>
        </w:rPr>
        <w:t>日内给予书面答复。</w:t>
      </w:r>
    </w:p>
    <w:p>
      <w:pPr>
        <w:widowControl/>
        <w:spacing w:before="60" w:after="60" w:line="440" w:lineRule="exact"/>
        <w:ind w:firstLine="420" w:firstLineChars="200"/>
        <w:jc w:val="left"/>
        <w:outlineLvl w:val="1"/>
        <w:rPr>
          <w:rFonts w:ascii="宋体" w:hAnsi="宋体"/>
          <w:bCs/>
          <w:kern w:val="28"/>
        </w:rPr>
      </w:pPr>
      <w:bookmarkStart w:id="51" w:name="_Toc419045111"/>
      <w:bookmarkEnd w:id="51"/>
      <w:bookmarkStart w:id="52" w:name="_Toc422322535"/>
      <w:r>
        <w:rPr>
          <w:rFonts w:hint="eastAsia" w:ascii="宋体" w:hAnsi="宋体"/>
          <w:bCs/>
          <w:kern w:val="28"/>
        </w:rPr>
        <w:t>3.3受托人的工作依据</w:t>
      </w:r>
      <w:bookmarkEnd w:id="52"/>
    </w:p>
    <w:p>
      <w:pPr>
        <w:widowControl/>
        <w:spacing w:before="60" w:after="60" w:line="440" w:lineRule="exact"/>
        <w:ind w:firstLine="420" w:firstLineChars="200"/>
        <w:jc w:val="left"/>
        <w:outlineLvl w:val="1"/>
        <w:rPr>
          <w:rFonts w:ascii="宋体" w:hAnsi="宋体"/>
          <w:bCs/>
          <w:kern w:val="28"/>
          <w:u w:val="single"/>
        </w:rPr>
      </w:pPr>
      <w:r>
        <w:rPr>
          <w:rFonts w:hint="eastAsia" w:ascii="宋体" w:hAnsi="宋体"/>
          <w:bCs/>
          <w:kern w:val="28"/>
        </w:rPr>
        <w:t>经三方协商，本合同约定的造价咨询服务适用的技术标准、规范、定额等工作依据为：</w:t>
      </w:r>
      <w:r>
        <w:rPr>
          <w:rFonts w:hint="eastAsia" w:ascii="宋体" w:hAnsi="宋体"/>
          <w:bCs/>
          <w:kern w:val="28"/>
          <w:u w:val="single"/>
        </w:rPr>
        <w:t>受托人不得遗失、损坏、篡改各类资料，同时也不得私自接受施工单位补充提供的任何审计资料，亦不得将受托项目的审计资料交于他人。如发生此类情况，受托人应承担有关法律责任，同时委托人有权终止与其签订的审计协议，并做出相应的处罚。</w:t>
      </w:r>
    </w:p>
    <w:p>
      <w:pPr>
        <w:widowControl/>
        <w:spacing w:line="440" w:lineRule="exact"/>
        <w:ind w:firstLine="422" w:firstLineChars="200"/>
        <w:jc w:val="left"/>
        <w:outlineLvl w:val="0"/>
        <w:rPr>
          <w:rFonts w:ascii="宋体" w:hAnsi="宋体"/>
          <w:b/>
          <w:bCs/>
        </w:rPr>
      </w:pPr>
      <w:bookmarkStart w:id="53" w:name="_Toc422322537"/>
      <w:bookmarkEnd w:id="53"/>
      <w:bookmarkStart w:id="54" w:name="_Toc419045113"/>
      <w:r>
        <w:rPr>
          <w:rFonts w:hint="eastAsia" w:ascii="宋体" w:hAnsi="宋体"/>
          <w:b/>
          <w:bCs/>
        </w:rPr>
        <w:t>4. 违约责任</w:t>
      </w:r>
      <w:bookmarkEnd w:id="54"/>
    </w:p>
    <w:p>
      <w:pPr>
        <w:widowControl/>
        <w:spacing w:before="60" w:after="60" w:line="440" w:lineRule="exact"/>
        <w:ind w:firstLine="420" w:firstLineChars="200"/>
        <w:jc w:val="left"/>
        <w:outlineLvl w:val="1"/>
        <w:rPr>
          <w:rFonts w:ascii="宋体" w:hAnsi="宋体"/>
          <w:b/>
          <w:bCs/>
          <w:kern w:val="28"/>
        </w:rPr>
      </w:pPr>
      <w:bookmarkStart w:id="55" w:name="_Toc422322538"/>
      <w:bookmarkEnd w:id="55"/>
      <w:r>
        <w:rPr>
          <w:rFonts w:hint="eastAsia" w:ascii="宋体" w:hAnsi="宋体"/>
          <w:kern w:val="28"/>
        </w:rPr>
        <w:t>4.1委托人的违约责任</w:t>
      </w:r>
    </w:p>
    <w:p>
      <w:pPr>
        <w:widowControl/>
        <w:spacing w:line="440" w:lineRule="exact"/>
        <w:ind w:firstLine="480"/>
        <w:jc w:val="left"/>
        <w:rPr>
          <w:rFonts w:ascii="宋体" w:hAnsi="宋体"/>
          <w:kern w:val="0"/>
        </w:rPr>
      </w:pPr>
      <w:r>
        <w:rPr>
          <w:rFonts w:hint="eastAsia" w:ascii="宋体" w:hAnsi="宋体"/>
          <w:kern w:val="0"/>
        </w:rPr>
        <w:t>4.1.1委托人违约金的计算及支付方法：</w:t>
      </w:r>
      <w:r>
        <w:rPr>
          <w:rFonts w:hint="eastAsia" w:ascii="宋体" w:hAnsi="宋体"/>
          <w:kern w:val="0"/>
          <w:u w:val="single"/>
        </w:rPr>
        <w:t xml:space="preserve">    /   </w:t>
      </w:r>
      <w:r>
        <w:rPr>
          <w:rFonts w:hint="eastAsia" w:ascii="宋体" w:hAnsi="宋体"/>
          <w:kern w:val="0"/>
        </w:rPr>
        <w:t>。</w:t>
      </w:r>
    </w:p>
    <w:p>
      <w:pPr>
        <w:widowControl/>
        <w:spacing w:line="440" w:lineRule="exact"/>
        <w:ind w:firstLine="480"/>
        <w:jc w:val="left"/>
        <w:rPr>
          <w:rFonts w:ascii="宋体" w:hAnsi="宋体"/>
          <w:kern w:val="0"/>
        </w:rPr>
      </w:pPr>
      <w:r>
        <w:rPr>
          <w:rFonts w:hint="eastAsia" w:ascii="宋体" w:hAnsi="宋体"/>
          <w:kern w:val="0"/>
        </w:rPr>
        <w:t>4.1.2委托人赔偿金额按下列方法确定并支付：</w:t>
      </w:r>
      <w:r>
        <w:rPr>
          <w:rFonts w:hint="eastAsia" w:ascii="宋体" w:hAnsi="宋体"/>
          <w:kern w:val="0"/>
          <w:u w:val="single"/>
        </w:rPr>
        <w:t xml:space="preserve">    /   </w:t>
      </w:r>
      <w:r>
        <w:rPr>
          <w:rFonts w:hint="eastAsia" w:ascii="宋体" w:hAnsi="宋体"/>
          <w:kern w:val="0"/>
        </w:rPr>
        <w:t>。</w:t>
      </w:r>
    </w:p>
    <w:p>
      <w:pPr>
        <w:widowControl/>
        <w:spacing w:line="440" w:lineRule="exact"/>
        <w:ind w:firstLine="480"/>
        <w:jc w:val="left"/>
        <w:rPr>
          <w:rFonts w:ascii="宋体" w:hAnsi="宋体"/>
          <w:kern w:val="0"/>
        </w:rPr>
      </w:pPr>
      <w:r>
        <w:rPr>
          <w:rFonts w:hint="eastAsia" w:ascii="宋体" w:hAnsi="宋体"/>
          <w:kern w:val="0"/>
        </w:rPr>
        <w:t>4.1.3 委托人逾期付款利息按下列方法计算并支付：</w:t>
      </w:r>
      <w:r>
        <w:rPr>
          <w:rFonts w:hint="eastAsia" w:ascii="宋体" w:hAnsi="宋体"/>
          <w:kern w:val="0"/>
          <w:u w:val="single"/>
        </w:rPr>
        <w:t xml:space="preserve">    /   </w:t>
      </w:r>
      <w:r>
        <w:rPr>
          <w:rFonts w:hint="eastAsia" w:ascii="宋体" w:hAnsi="宋体"/>
          <w:kern w:val="0"/>
        </w:rPr>
        <w:t>。</w:t>
      </w:r>
    </w:p>
    <w:p>
      <w:pPr>
        <w:widowControl/>
        <w:spacing w:before="60" w:after="60" w:line="440" w:lineRule="exact"/>
        <w:ind w:firstLine="420" w:firstLineChars="200"/>
        <w:jc w:val="left"/>
        <w:outlineLvl w:val="1"/>
        <w:rPr>
          <w:rFonts w:ascii="宋体" w:hAnsi="宋体"/>
          <w:bCs/>
          <w:kern w:val="28"/>
        </w:rPr>
      </w:pPr>
      <w:bookmarkStart w:id="56" w:name="_Toc422322539"/>
      <w:bookmarkEnd w:id="56"/>
      <w:bookmarkStart w:id="57" w:name="_Toc419045114"/>
      <w:r>
        <w:rPr>
          <w:rFonts w:hint="eastAsia" w:ascii="宋体" w:hAnsi="宋体"/>
          <w:bCs/>
          <w:kern w:val="28"/>
        </w:rPr>
        <w:t>4.2受托人</w:t>
      </w:r>
      <w:bookmarkEnd w:id="57"/>
      <w:r>
        <w:rPr>
          <w:rFonts w:hint="eastAsia" w:ascii="宋体" w:hAnsi="宋体"/>
          <w:bCs/>
          <w:kern w:val="28"/>
        </w:rPr>
        <w:t>的违约责任</w:t>
      </w:r>
    </w:p>
    <w:p>
      <w:pPr>
        <w:widowControl/>
        <w:spacing w:line="440" w:lineRule="exact"/>
        <w:ind w:firstLine="480"/>
        <w:jc w:val="left"/>
        <w:rPr>
          <w:rFonts w:ascii="宋体" w:hAnsi="宋体"/>
          <w:kern w:val="0"/>
        </w:rPr>
      </w:pPr>
      <w:r>
        <w:rPr>
          <w:rFonts w:hint="eastAsia" w:ascii="宋体" w:hAnsi="宋体"/>
          <w:kern w:val="0"/>
        </w:rPr>
        <w:t>4.2.1受托人违约金的计算及支付方法：</w:t>
      </w:r>
      <w:r>
        <w:rPr>
          <w:rFonts w:hint="eastAsia" w:ascii="宋体" w:hAnsi="宋体"/>
          <w:kern w:val="0"/>
          <w:u w:val="single"/>
        </w:rPr>
        <w:t xml:space="preserve"> 审计质量考核误差率超过允许误差率，委托人、代建单位按该项目审计费用乘以复核核减率再乘以20，扣减审计费用，造成严重不良影响和后果的，委托人、代建单位有权拒绝受托人2年内参加海安市政府投资项目的复审投标资格</w:t>
      </w:r>
      <w:r>
        <w:rPr>
          <w:rFonts w:hint="eastAsia" w:ascii="宋体" w:hAnsi="宋体"/>
          <w:kern w:val="0"/>
        </w:rPr>
        <w:t>。</w:t>
      </w:r>
    </w:p>
    <w:p>
      <w:pPr>
        <w:widowControl/>
        <w:spacing w:line="440" w:lineRule="exact"/>
        <w:ind w:firstLine="480"/>
        <w:jc w:val="left"/>
        <w:rPr>
          <w:rFonts w:ascii="宋体" w:hAnsi="宋体"/>
          <w:kern w:val="0"/>
          <w:u w:val="single"/>
        </w:rPr>
      </w:pPr>
      <w:r>
        <w:rPr>
          <w:rFonts w:hint="eastAsia" w:ascii="宋体" w:hAnsi="宋体"/>
          <w:kern w:val="0"/>
          <w:u w:val="single"/>
        </w:rPr>
        <w:t>误差率参照《海安市政府投资建设项目中介机构协审服务（限额标准以下）备案管理办法（试行）》执行。</w:t>
      </w:r>
    </w:p>
    <w:p>
      <w:pPr>
        <w:widowControl/>
        <w:spacing w:line="440" w:lineRule="exact"/>
        <w:ind w:firstLine="480"/>
        <w:jc w:val="left"/>
        <w:rPr>
          <w:rFonts w:ascii="宋体" w:hAnsi="宋体"/>
          <w:color w:val="FF0000"/>
          <w:kern w:val="0"/>
          <w:u w:val="single"/>
        </w:rPr>
      </w:pPr>
      <w:r>
        <w:rPr>
          <w:rFonts w:hint="eastAsia" w:ascii="宋体" w:hAnsi="宋体"/>
          <w:color w:val="FF0000"/>
          <w:kern w:val="0"/>
          <w:u w:val="single"/>
        </w:rPr>
        <w:t>工作要求、考核办法参照《海安市政府投资建设项目中介机构协审服务（限额标准以下）备案管理办法（试行）》（海审发[2021]6号）、海安市政府投资建设项目中介机构协审服务考核管理办法（试行）（海审发[2021]11号）、海安市政府投资建设项目审计监督管理办法（海政办发[2018]58号）、海安市政府投资工程决（结）算审计操作管理办法（海政办发（2018）193号）执行。</w:t>
      </w:r>
    </w:p>
    <w:p>
      <w:pPr>
        <w:widowControl/>
        <w:spacing w:line="440" w:lineRule="exact"/>
        <w:ind w:firstLine="480"/>
        <w:jc w:val="left"/>
        <w:rPr>
          <w:rFonts w:ascii="宋体" w:hAnsi="宋体"/>
          <w:kern w:val="0"/>
          <w:u w:val="single"/>
        </w:rPr>
      </w:pPr>
      <w:r>
        <w:rPr>
          <w:rFonts w:hint="eastAsia" w:ascii="宋体" w:hAnsi="宋体"/>
          <w:kern w:val="0"/>
        </w:rPr>
        <w:t>4.2.2 受托人赔偿金额按下列方法确定并支付：</w:t>
      </w:r>
      <w:r>
        <w:rPr>
          <w:rFonts w:hint="eastAsia" w:ascii="宋体" w:hAnsi="宋体"/>
          <w:kern w:val="0"/>
          <w:u w:val="single"/>
        </w:rPr>
        <w:t>在支付审计费用时缴纳，或由委托人、代建单位在工程款支付时直接从应付款中扣减。</w:t>
      </w:r>
    </w:p>
    <w:p>
      <w:pPr>
        <w:widowControl/>
        <w:spacing w:line="440" w:lineRule="exact"/>
        <w:ind w:firstLine="422" w:firstLineChars="200"/>
        <w:jc w:val="left"/>
        <w:outlineLvl w:val="0"/>
        <w:rPr>
          <w:rFonts w:ascii="宋体" w:hAnsi="宋体"/>
          <w:b/>
          <w:bCs/>
        </w:rPr>
      </w:pPr>
      <w:bookmarkStart w:id="58" w:name="_Toc419045115"/>
      <w:bookmarkEnd w:id="58"/>
      <w:bookmarkStart w:id="59" w:name="_Toc422322540"/>
      <w:r>
        <w:rPr>
          <w:rFonts w:hint="eastAsia" w:ascii="宋体" w:hAnsi="宋体"/>
          <w:b/>
          <w:bCs/>
        </w:rPr>
        <w:t>5. 支付</w:t>
      </w:r>
      <w:bookmarkEnd w:id="59"/>
    </w:p>
    <w:p>
      <w:pPr>
        <w:widowControl/>
        <w:spacing w:line="440" w:lineRule="exact"/>
        <w:ind w:firstLine="420" w:firstLineChars="200"/>
        <w:jc w:val="left"/>
        <w:rPr>
          <w:rFonts w:ascii="Calibri Light" w:hAnsi="Calibri Light" w:cs="Calibri Light"/>
          <w:bCs/>
          <w:kern w:val="28"/>
        </w:rPr>
      </w:pPr>
      <w:bookmarkStart w:id="60" w:name="_Toc419045117"/>
      <w:bookmarkEnd w:id="60"/>
      <w:bookmarkStart w:id="61" w:name="_Toc422322542"/>
      <w:r>
        <w:rPr>
          <w:rFonts w:hint="eastAsia" w:ascii="Calibri Light" w:hAnsi="Calibri Light" w:cs="Calibri Light"/>
          <w:bCs/>
          <w:kern w:val="28"/>
        </w:rPr>
        <w:t xml:space="preserve">5.2 </w:t>
      </w:r>
      <w:r>
        <w:rPr>
          <w:rFonts w:hint="eastAsia" w:ascii="宋体" w:hAnsi="宋体"/>
          <w:bCs/>
          <w:kern w:val="28"/>
        </w:rPr>
        <w:t>支付申请</w:t>
      </w:r>
      <w:bookmarkEnd w:id="61"/>
    </w:p>
    <w:p>
      <w:pPr>
        <w:widowControl/>
        <w:spacing w:line="440" w:lineRule="exact"/>
        <w:ind w:firstLine="420" w:firstLineChars="200"/>
        <w:jc w:val="left"/>
        <w:rPr>
          <w:rFonts w:ascii="宋体" w:hAnsi="宋体"/>
          <w:kern w:val="0"/>
        </w:rPr>
      </w:pPr>
      <w:r>
        <w:rPr>
          <w:rFonts w:hint="eastAsia" w:ascii="宋体" w:hAnsi="宋体"/>
          <w:kern w:val="0"/>
        </w:rPr>
        <w:t>受托人应在本合同约定的每次应付款日期</w:t>
      </w:r>
      <w:r>
        <w:rPr>
          <w:rFonts w:hint="eastAsia" w:ascii="宋体" w:hAnsi="宋体"/>
          <w:kern w:val="0"/>
          <w:u w:val="single"/>
        </w:rPr>
        <w:t xml:space="preserve"> 14 </w:t>
      </w:r>
      <w:r>
        <w:rPr>
          <w:rFonts w:hint="eastAsia" w:ascii="宋体" w:hAnsi="宋体"/>
          <w:kern w:val="0"/>
        </w:rPr>
        <w:t>日前，向委托人、代建单位提交支付申请书。</w:t>
      </w:r>
    </w:p>
    <w:p>
      <w:pPr>
        <w:widowControl/>
        <w:spacing w:line="440" w:lineRule="exact"/>
        <w:ind w:firstLine="420" w:firstLineChars="200"/>
        <w:jc w:val="left"/>
        <w:rPr>
          <w:rFonts w:ascii="Calibri Light" w:hAnsi="Calibri Light" w:cs="Calibri Light"/>
          <w:bCs/>
          <w:kern w:val="28"/>
        </w:rPr>
      </w:pPr>
      <w:bookmarkStart w:id="62" w:name="_Toc419045118"/>
      <w:bookmarkEnd w:id="62"/>
      <w:bookmarkStart w:id="63" w:name="_Toc422322543"/>
      <w:r>
        <w:rPr>
          <w:rFonts w:hint="eastAsia" w:ascii="Calibri Light" w:hAnsi="Calibri Light" w:cs="Calibri Light"/>
          <w:bCs/>
          <w:kern w:val="28"/>
        </w:rPr>
        <w:t>5.3</w:t>
      </w:r>
      <w:r>
        <w:rPr>
          <w:rFonts w:hint="eastAsia" w:ascii="宋体" w:hAnsi="宋体"/>
          <w:bCs/>
          <w:kern w:val="28"/>
        </w:rPr>
        <w:t>支付酬金</w:t>
      </w:r>
      <w:bookmarkEnd w:id="63"/>
    </w:p>
    <w:p>
      <w:pPr>
        <w:widowControl/>
        <w:spacing w:line="440" w:lineRule="exact"/>
        <w:ind w:firstLine="411" w:firstLineChars="196"/>
        <w:jc w:val="left"/>
        <w:rPr>
          <w:rFonts w:ascii="宋体" w:hAnsi="宋体"/>
          <w:kern w:val="0"/>
        </w:rPr>
      </w:pPr>
      <w:bookmarkStart w:id="64" w:name="_Toc419045119"/>
      <w:bookmarkEnd w:id="64"/>
      <w:bookmarkStart w:id="65" w:name="_Toc422322544"/>
      <w:r>
        <w:rPr>
          <w:rFonts w:hint="eastAsia" w:ascii="宋体" w:hAnsi="宋体"/>
          <w:kern w:val="0"/>
        </w:rPr>
        <w:t>本工程竣工结算复审工作完成并出具复审报告后，经市审计局结算监督合格后按考核结果一次性结清余款。</w:t>
      </w:r>
      <w:bookmarkEnd w:id="65"/>
    </w:p>
    <w:p>
      <w:pPr>
        <w:widowControl/>
        <w:spacing w:line="440" w:lineRule="exact"/>
        <w:ind w:firstLine="411" w:firstLineChars="196"/>
        <w:jc w:val="left"/>
        <w:rPr>
          <w:rFonts w:ascii="宋体" w:hAnsi="宋体"/>
          <w:kern w:val="0"/>
        </w:rPr>
      </w:pPr>
      <w:r>
        <w:rPr>
          <w:rFonts w:hint="eastAsia" w:ascii="宋体" w:hAnsi="宋体"/>
          <w:kern w:val="0"/>
        </w:rPr>
        <w:t>上述付款均不计利息。委托人可以从当期服务费中直接扣减咨询人应支付的违约金。</w:t>
      </w:r>
    </w:p>
    <w:p>
      <w:pPr>
        <w:widowControl/>
        <w:spacing w:line="440" w:lineRule="exact"/>
        <w:ind w:firstLine="422" w:firstLineChars="200"/>
        <w:jc w:val="left"/>
        <w:outlineLvl w:val="0"/>
        <w:rPr>
          <w:rFonts w:ascii="宋体" w:hAnsi="宋体"/>
          <w:b/>
          <w:bCs/>
        </w:rPr>
      </w:pPr>
      <w:r>
        <w:rPr>
          <w:rFonts w:hint="eastAsia" w:ascii="宋体" w:hAnsi="宋体"/>
          <w:b/>
          <w:bCs/>
        </w:rPr>
        <w:t>6. 合同变更、解除与终止</w:t>
      </w:r>
    </w:p>
    <w:p>
      <w:pPr>
        <w:widowControl/>
        <w:spacing w:line="440" w:lineRule="exact"/>
        <w:ind w:firstLine="420" w:firstLineChars="200"/>
        <w:jc w:val="left"/>
        <w:rPr>
          <w:rFonts w:hint="eastAsia" w:ascii="宋体" w:hAnsi="宋体" w:eastAsia="宋体"/>
          <w:bCs/>
          <w:kern w:val="28"/>
          <w:lang w:eastAsia="zh-CN"/>
        </w:rPr>
      </w:pPr>
      <w:bookmarkStart w:id="66" w:name="_Toc419045120"/>
      <w:bookmarkEnd w:id="66"/>
      <w:bookmarkStart w:id="67" w:name="_Toc422322545"/>
      <w:r>
        <w:rPr>
          <w:rFonts w:hint="eastAsia" w:ascii="Calibri Light" w:hAnsi="Calibri Light" w:cs="Calibri Light"/>
          <w:bCs/>
          <w:kern w:val="28"/>
        </w:rPr>
        <w:t>6.1</w:t>
      </w:r>
      <w:r>
        <w:rPr>
          <w:rFonts w:hint="eastAsia" w:ascii="宋体" w:hAnsi="宋体"/>
          <w:bCs/>
          <w:kern w:val="28"/>
        </w:rPr>
        <w:t>合同变更</w:t>
      </w:r>
      <w:bookmarkEnd w:id="67"/>
    </w:p>
    <w:p>
      <w:pPr>
        <w:widowControl/>
        <w:spacing w:line="440" w:lineRule="exact"/>
        <w:ind w:firstLine="420" w:firstLineChars="200"/>
        <w:jc w:val="left"/>
        <w:rPr>
          <w:rFonts w:hint="eastAsia" w:ascii="宋体" w:hAnsi="宋体" w:eastAsia="宋体"/>
          <w:kern w:val="0"/>
          <w:lang w:eastAsia="zh-CN"/>
        </w:rPr>
      </w:pPr>
      <w:r>
        <w:rPr>
          <w:rFonts w:hint="eastAsia" w:ascii="宋体" w:hAnsi="宋体"/>
          <w:kern w:val="0"/>
        </w:rPr>
        <w:t xml:space="preserve">    6.1.2 除不可抗力外，因非受托人原因导致本合同履行期限延长、内容增加时，附加工作酬金按下列方法确定：</w:t>
      </w:r>
      <w:r>
        <w:rPr>
          <w:rFonts w:hint="eastAsia" w:ascii="宋体" w:hAnsi="宋体"/>
          <w:kern w:val="0"/>
          <w:u w:val="single"/>
        </w:rPr>
        <w:t xml:space="preserve">    /   </w:t>
      </w:r>
      <w:r>
        <w:rPr>
          <w:rFonts w:hint="eastAsia" w:ascii="宋体" w:hAnsi="宋体"/>
          <w:kern w:val="0"/>
        </w:rPr>
        <w:t xml:space="preserve">。 </w:t>
      </w:r>
    </w:p>
    <w:p>
      <w:pPr>
        <w:widowControl/>
        <w:spacing w:line="440" w:lineRule="exact"/>
        <w:ind w:firstLine="420" w:firstLineChars="200"/>
        <w:jc w:val="left"/>
        <w:rPr>
          <w:rFonts w:ascii="Calibri Light" w:hAnsi="Calibri Light" w:cs="Calibri Light"/>
          <w:bCs/>
          <w:kern w:val="28"/>
        </w:rPr>
      </w:pPr>
      <w:r>
        <w:rPr>
          <w:rFonts w:hint="eastAsia" w:ascii="宋体" w:hAnsi="宋体"/>
          <w:kern w:val="0"/>
        </w:rPr>
        <w:t xml:space="preserve">    6.1.4因工程规模、服务范围及内容的变化等导致受托人的工作量增减时，服务酬金的调整方法：</w:t>
      </w:r>
      <w:r>
        <w:rPr>
          <w:rFonts w:hint="eastAsia" w:ascii="宋体" w:hAnsi="宋体"/>
          <w:kern w:val="0"/>
          <w:u w:val="single"/>
        </w:rPr>
        <w:t xml:space="preserve">    /   </w:t>
      </w:r>
      <w:r>
        <w:rPr>
          <w:rFonts w:hint="eastAsia" w:ascii="宋体" w:hAnsi="宋体"/>
          <w:kern w:val="0"/>
        </w:rPr>
        <w:t>。</w:t>
      </w:r>
    </w:p>
    <w:p>
      <w:pPr>
        <w:widowControl/>
        <w:spacing w:before="60" w:after="60" w:line="440" w:lineRule="exact"/>
        <w:ind w:firstLine="420" w:firstLineChars="200"/>
        <w:jc w:val="left"/>
        <w:outlineLvl w:val="1"/>
        <w:rPr>
          <w:rFonts w:ascii="宋体" w:hAnsi="宋体"/>
          <w:bCs/>
          <w:kern w:val="28"/>
        </w:rPr>
      </w:pPr>
      <w:bookmarkStart w:id="68" w:name="_Toc422322546"/>
      <w:bookmarkEnd w:id="68"/>
      <w:r>
        <w:rPr>
          <w:rFonts w:hint="eastAsia" w:ascii="宋体" w:hAnsi="宋体"/>
          <w:bCs/>
          <w:kern w:val="28"/>
        </w:rPr>
        <w:t>6.2合同解除</w:t>
      </w:r>
    </w:p>
    <w:p>
      <w:pPr>
        <w:widowControl/>
        <w:spacing w:line="440" w:lineRule="exact"/>
        <w:ind w:firstLine="420" w:firstLineChars="200"/>
        <w:jc w:val="left"/>
        <w:rPr>
          <w:rFonts w:ascii="宋体" w:hAnsi="宋体"/>
          <w:kern w:val="0"/>
        </w:rPr>
      </w:pPr>
      <w:r>
        <w:rPr>
          <w:rFonts w:hint="eastAsia" w:ascii="宋体" w:hAnsi="宋体"/>
          <w:kern w:val="0"/>
        </w:rPr>
        <w:t>6.2.2三方约定解除合同的条件还包括：</w:t>
      </w:r>
      <w:r>
        <w:rPr>
          <w:rFonts w:hint="eastAsia" w:ascii="宋体" w:hAnsi="宋体"/>
          <w:kern w:val="0"/>
          <w:u w:val="single"/>
        </w:rPr>
        <w:t>受托人转包或违法分包、受托人串标、骗标签订咨询合同、受托人人员力量不足而无法履行合同</w:t>
      </w:r>
      <w:r>
        <w:rPr>
          <w:rFonts w:hint="eastAsia" w:ascii="宋体" w:hAnsi="宋体"/>
          <w:kern w:val="0"/>
        </w:rPr>
        <w:t xml:space="preserve">。 </w:t>
      </w:r>
    </w:p>
    <w:p>
      <w:pPr>
        <w:widowControl/>
        <w:spacing w:line="440" w:lineRule="exact"/>
        <w:ind w:firstLine="420" w:firstLineChars="200"/>
        <w:jc w:val="left"/>
        <w:rPr>
          <w:rFonts w:ascii="宋体" w:hAnsi="宋体"/>
          <w:kern w:val="0"/>
        </w:rPr>
      </w:pPr>
      <w:r>
        <w:rPr>
          <w:rFonts w:hint="eastAsia" w:ascii="宋体" w:hAnsi="宋体"/>
          <w:kern w:val="0"/>
        </w:rPr>
        <w:t>6.2.4因不可抗力导致的合同解除，三方约定损失的分担如下：</w:t>
      </w:r>
      <w:r>
        <w:rPr>
          <w:rFonts w:hint="eastAsia" w:ascii="宋体" w:hAnsi="宋体"/>
          <w:kern w:val="0"/>
          <w:u w:val="single"/>
        </w:rPr>
        <w:t xml:space="preserve">    /   </w:t>
      </w:r>
      <w:r>
        <w:rPr>
          <w:rFonts w:hint="eastAsia" w:ascii="宋体" w:hAnsi="宋体"/>
          <w:kern w:val="0"/>
        </w:rPr>
        <w:t>。</w:t>
      </w:r>
    </w:p>
    <w:p>
      <w:pPr>
        <w:widowControl/>
        <w:spacing w:line="440" w:lineRule="exact"/>
        <w:ind w:firstLine="422" w:firstLineChars="200"/>
        <w:jc w:val="left"/>
        <w:outlineLvl w:val="0"/>
        <w:rPr>
          <w:rFonts w:ascii="宋体" w:hAnsi="宋体"/>
          <w:b/>
          <w:bCs/>
        </w:rPr>
      </w:pPr>
      <w:bookmarkStart w:id="69" w:name="_Toc419045121"/>
      <w:bookmarkEnd w:id="69"/>
      <w:bookmarkStart w:id="70" w:name="_Toc422322547"/>
      <w:r>
        <w:rPr>
          <w:rFonts w:hint="eastAsia" w:ascii="宋体" w:hAnsi="宋体"/>
          <w:b/>
          <w:bCs/>
        </w:rPr>
        <w:t>7. 争议解决</w:t>
      </w:r>
      <w:bookmarkEnd w:id="70"/>
    </w:p>
    <w:p>
      <w:pPr>
        <w:widowControl/>
        <w:spacing w:line="440" w:lineRule="exact"/>
        <w:ind w:firstLine="480"/>
        <w:jc w:val="left"/>
        <w:rPr>
          <w:rFonts w:hint="eastAsia" w:ascii="宋体" w:hAnsi="宋体" w:eastAsia="宋体"/>
          <w:bCs/>
          <w:kern w:val="28"/>
          <w:lang w:eastAsia="zh-CN"/>
        </w:rPr>
      </w:pPr>
      <w:bookmarkStart w:id="71" w:name="_Toc422322548"/>
      <w:bookmarkEnd w:id="71"/>
      <w:bookmarkStart w:id="72" w:name="_Toc419045122"/>
      <w:r>
        <w:rPr>
          <w:rFonts w:hint="eastAsia" w:ascii="Calibri Light" w:hAnsi="Calibri Light" w:cs="Calibri Light"/>
          <w:bCs/>
          <w:kern w:val="28"/>
        </w:rPr>
        <w:t>7.2</w:t>
      </w:r>
      <w:r>
        <w:rPr>
          <w:rFonts w:hint="eastAsia" w:ascii="宋体" w:hAnsi="宋体"/>
          <w:bCs/>
          <w:kern w:val="28"/>
        </w:rPr>
        <w:t>调解</w:t>
      </w:r>
      <w:bookmarkEnd w:id="72"/>
    </w:p>
    <w:p>
      <w:pPr>
        <w:widowControl/>
        <w:spacing w:line="440" w:lineRule="exact"/>
        <w:ind w:firstLine="480"/>
        <w:jc w:val="left"/>
        <w:rPr>
          <w:rFonts w:ascii="Calibri Light" w:hAnsi="Calibri Light" w:cs="Calibri Light"/>
          <w:bCs/>
          <w:kern w:val="28"/>
        </w:rPr>
      </w:pPr>
      <w:r>
        <w:rPr>
          <w:rFonts w:hint="eastAsia" w:ascii="宋体" w:hAnsi="宋体"/>
          <w:kern w:val="0"/>
        </w:rPr>
        <w:t xml:space="preserve">    如果三方不能在30日内解决本合同争议，可以将其提交海安市审计局进行调解。</w:t>
      </w:r>
    </w:p>
    <w:p>
      <w:pPr>
        <w:widowControl/>
        <w:spacing w:before="60" w:after="60" w:line="440" w:lineRule="exact"/>
        <w:ind w:firstLine="420" w:firstLineChars="200"/>
        <w:jc w:val="left"/>
        <w:outlineLvl w:val="1"/>
        <w:rPr>
          <w:rFonts w:ascii="宋体" w:hAnsi="宋体"/>
          <w:bCs/>
          <w:kern w:val="28"/>
        </w:rPr>
      </w:pPr>
      <w:bookmarkStart w:id="73" w:name="_Toc422322549"/>
      <w:bookmarkEnd w:id="73"/>
      <w:r>
        <w:rPr>
          <w:rFonts w:hint="eastAsia" w:ascii="宋体" w:hAnsi="宋体"/>
          <w:bCs/>
          <w:kern w:val="28"/>
        </w:rPr>
        <w:t>7.3仲裁或诉讼</w:t>
      </w:r>
    </w:p>
    <w:p>
      <w:pPr>
        <w:widowControl/>
        <w:spacing w:line="440" w:lineRule="exact"/>
        <w:ind w:firstLine="480"/>
        <w:jc w:val="left"/>
        <w:rPr>
          <w:rFonts w:hint="eastAsia" w:ascii="宋体" w:hAnsi="宋体" w:eastAsia="宋体"/>
          <w:kern w:val="0"/>
          <w:lang w:eastAsia="zh-CN"/>
        </w:rPr>
      </w:pPr>
      <w:r>
        <w:rPr>
          <w:rFonts w:hint="eastAsia" w:ascii="宋体" w:hAnsi="宋体"/>
          <w:kern w:val="0"/>
        </w:rPr>
        <w:t>合同争议的最终解决方式为下列第</w:t>
      </w:r>
      <w:r>
        <w:rPr>
          <w:rFonts w:hint="eastAsia" w:ascii="宋体" w:hAnsi="宋体"/>
          <w:kern w:val="0"/>
          <w:u w:val="single"/>
        </w:rPr>
        <w:t xml:space="preserve">  2 </w:t>
      </w:r>
      <w:r>
        <w:rPr>
          <w:rFonts w:hint="eastAsia" w:ascii="宋体" w:hAnsi="宋体"/>
          <w:kern w:val="0"/>
        </w:rPr>
        <w:t>种方式：</w:t>
      </w:r>
    </w:p>
    <w:p>
      <w:pPr>
        <w:widowControl/>
        <w:spacing w:line="440" w:lineRule="exact"/>
        <w:ind w:firstLine="480"/>
        <w:jc w:val="left"/>
        <w:rPr>
          <w:rFonts w:hint="eastAsia" w:ascii="宋体" w:hAnsi="宋体" w:eastAsia="宋体"/>
          <w:kern w:val="0"/>
          <w:lang w:eastAsia="zh-CN"/>
        </w:rPr>
      </w:pPr>
      <w:r>
        <w:rPr>
          <w:rFonts w:hint="eastAsia" w:ascii="宋体" w:hAnsi="宋体"/>
          <w:kern w:val="0"/>
        </w:rPr>
        <w:t xml:space="preserve">   （1）提请</w:t>
      </w:r>
      <w:r>
        <w:rPr>
          <w:rFonts w:hint="eastAsia" w:ascii="宋体" w:hAnsi="宋体"/>
          <w:kern w:val="0"/>
          <w:u w:val="single"/>
        </w:rPr>
        <w:t>南通市</w:t>
      </w:r>
      <w:r>
        <w:rPr>
          <w:rFonts w:hint="eastAsia" w:ascii="宋体" w:hAnsi="宋体"/>
          <w:kern w:val="0"/>
        </w:rPr>
        <w:t>仲裁委员会进行仲裁。</w:t>
      </w:r>
    </w:p>
    <w:p>
      <w:pPr>
        <w:widowControl/>
        <w:spacing w:line="440" w:lineRule="exact"/>
        <w:ind w:firstLine="480"/>
        <w:jc w:val="left"/>
        <w:rPr>
          <w:rFonts w:ascii="宋体" w:hAnsi="宋体"/>
          <w:kern w:val="0"/>
        </w:rPr>
      </w:pPr>
      <w:r>
        <w:rPr>
          <w:rFonts w:hint="eastAsia" w:ascii="宋体" w:hAnsi="宋体"/>
          <w:kern w:val="0"/>
        </w:rPr>
        <w:t xml:space="preserve">   （2）向</w:t>
      </w:r>
      <w:r>
        <w:rPr>
          <w:rFonts w:hint="eastAsia" w:ascii="宋体" w:hAnsi="宋体"/>
          <w:kern w:val="0"/>
          <w:u w:val="single"/>
        </w:rPr>
        <w:t>海安市</w:t>
      </w:r>
      <w:r>
        <w:rPr>
          <w:rFonts w:hint="eastAsia" w:ascii="宋体" w:hAnsi="宋体"/>
          <w:kern w:val="0"/>
        </w:rPr>
        <w:t>人民法院提起诉讼。</w:t>
      </w:r>
    </w:p>
    <w:p>
      <w:pPr>
        <w:widowControl/>
        <w:spacing w:line="440" w:lineRule="exact"/>
        <w:ind w:firstLine="422" w:firstLineChars="200"/>
        <w:jc w:val="left"/>
        <w:rPr>
          <w:rFonts w:ascii="Calibri Light" w:hAnsi="Calibri Light" w:cs="Calibri Light"/>
          <w:bCs/>
          <w:kern w:val="28"/>
        </w:rPr>
      </w:pPr>
      <w:bookmarkStart w:id="74" w:name="_Toc422322550"/>
      <w:bookmarkEnd w:id="74"/>
      <w:bookmarkStart w:id="75" w:name="_Toc419045123"/>
      <w:r>
        <w:rPr>
          <w:rFonts w:hint="eastAsia" w:ascii="Cambria" w:hAnsi="Cambria"/>
          <w:b/>
          <w:bCs/>
          <w:kern w:val="0"/>
        </w:rPr>
        <w:t xml:space="preserve">8. </w:t>
      </w:r>
      <w:r>
        <w:rPr>
          <w:rFonts w:hint="eastAsia" w:ascii="宋体" w:hAnsi="宋体"/>
          <w:b/>
          <w:bCs/>
          <w:kern w:val="0"/>
        </w:rPr>
        <w:t>其他</w:t>
      </w:r>
      <w:bookmarkEnd w:id="75"/>
    </w:p>
    <w:p>
      <w:pPr>
        <w:widowControl/>
        <w:spacing w:before="60" w:after="60" w:line="440" w:lineRule="exact"/>
        <w:ind w:firstLine="420" w:firstLineChars="200"/>
        <w:jc w:val="left"/>
        <w:outlineLvl w:val="1"/>
        <w:rPr>
          <w:rFonts w:ascii="宋体" w:hAnsi="宋体"/>
          <w:bCs/>
          <w:kern w:val="28"/>
        </w:rPr>
      </w:pPr>
      <w:bookmarkStart w:id="76" w:name="_Toc422322551"/>
      <w:bookmarkEnd w:id="76"/>
      <w:r>
        <w:rPr>
          <w:rFonts w:hint="eastAsia" w:ascii="宋体" w:hAnsi="宋体"/>
          <w:bCs/>
          <w:kern w:val="28"/>
        </w:rPr>
        <w:t>8.1考察及相关费用</w:t>
      </w:r>
    </w:p>
    <w:p>
      <w:pPr>
        <w:widowControl/>
        <w:spacing w:line="440" w:lineRule="exact"/>
        <w:ind w:firstLine="420" w:firstLineChars="200"/>
        <w:jc w:val="left"/>
        <w:rPr>
          <w:rFonts w:ascii="宋体" w:hAnsi="宋体"/>
          <w:kern w:val="0"/>
        </w:rPr>
      </w:pPr>
      <w:r>
        <w:rPr>
          <w:rFonts w:hint="eastAsia" w:ascii="宋体" w:hAnsi="宋体"/>
          <w:kern w:val="0"/>
        </w:rPr>
        <w:t>受托人经委托人同意进行考察发生的费用由</w:t>
      </w:r>
      <w:r>
        <w:rPr>
          <w:rFonts w:hint="eastAsia" w:ascii="宋体" w:hAnsi="宋体"/>
          <w:kern w:val="0"/>
          <w:u w:val="single"/>
        </w:rPr>
        <w:t>受托人</w:t>
      </w:r>
      <w:r>
        <w:rPr>
          <w:rFonts w:hint="eastAsia" w:ascii="宋体" w:hAnsi="宋体"/>
          <w:kern w:val="0"/>
        </w:rPr>
        <w:t>支付。</w:t>
      </w:r>
    </w:p>
    <w:p>
      <w:pPr>
        <w:widowControl/>
        <w:spacing w:line="440" w:lineRule="exact"/>
        <w:ind w:firstLine="420" w:firstLineChars="200"/>
        <w:jc w:val="left"/>
        <w:rPr>
          <w:rFonts w:ascii="Calibri Light" w:hAnsi="Calibri Light" w:cs="Calibri Light"/>
          <w:bCs/>
          <w:kern w:val="28"/>
        </w:rPr>
      </w:pPr>
      <w:r>
        <w:rPr>
          <w:rFonts w:hint="eastAsia" w:ascii="宋体" w:hAnsi="宋体"/>
          <w:kern w:val="0"/>
        </w:rPr>
        <w:t>差旅费及相关费用的支付：</w:t>
      </w:r>
      <w:r>
        <w:rPr>
          <w:rFonts w:hint="eastAsia" w:ascii="宋体" w:hAnsi="宋体"/>
          <w:kern w:val="0"/>
          <w:u w:val="single"/>
        </w:rPr>
        <w:t>包含在合同价中</w:t>
      </w:r>
      <w:r>
        <w:rPr>
          <w:rFonts w:hint="eastAsia" w:ascii="宋体" w:hAnsi="宋体"/>
          <w:kern w:val="0"/>
        </w:rPr>
        <w:t xml:space="preserve">。          </w:t>
      </w:r>
    </w:p>
    <w:p>
      <w:pPr>
        <w:widowControl/>
        <w:spacing w:before="60" w:after="60" w:line="440" w:lineRule="exact"/>
        <w:ind w:firstLine="420" w:firstLineChars="200"/>
        <w:jc w:val="left"/>
        <w:outlineLvl w:val="1"/>
        <w:rPr>
          <w:rFonts w:ascii="宋体" w:hAnsi="宋体"/>
          <w:bCs/>
          <w:kern w:val="28"/>
        </w:rPr>
      </w:pPr>
      <w:bookmarkStart w:id="77" w:name="_Toc422322552"/>
      <w:bookmarkEnd w:id="77"/>
      <w:r>
        <w:rPr>
          <w:rFonts w:hint="eastAsia" w:ascii="宋体" w:hAnsi="宋体"/>
          <w:bCs/>
          <w:kern w:val="28"/>
        </w:rPr>
        <w:t>8.2奖励</w:t>
      </w:r>
    </w:p>
    <w:p>
      <w:pPr>
        <w:widowControl/>
        <w:spacing w:line="440" w:lineRule="exact"/>
        <w:ind w:firstLine="420" w:firstLineChars="200"/>
        <w:jc w:val="left"/>
        <w:rPr>
          <w:rFonts w:ascii="Calibri Light" w:hAnsi="Calibri Light" w:cs="Calibri Light"/>
          <w:bCs/>
          <w:kern w:val="28"/>
        </w:rPr>
      </w:pPr>
      <w:r>
        <w:rPr>
          <w:rFonts w:hint="eastAsia" w:ascii="宋体" w:hAnsi="宋体"/>
          <w:kern w:val="0"/>
        </w:rPr>
        <w:t>合理化建议的奖励金额按下列方法确定：</w:t>
      </w:r>
      <w:r>
        <w:rPr>
          <w:rFonts w:hint="eastAsia" w:ascii="宋体" w:hAnsi="宋体"/>
          <w:kern w:val="0"/>
          <w:u w:val="single"/>
        </w:rPr>
        <w:t xml:space="preserve">   /   </w:t>
      </w:r>
      <w:r>
        <w:rPr>
          <w:rFonts w:hint="eastAsia" w:ascii="宋体" w:hAnsi="宋体"/>
          <w:kern w:val="0"/>
        </w:rPr>
        <w:t xml:space="preserve">。 </w:t>
      </w:r>
    </w:p>
    <w:p>
      <w:pPr>
        <w:widowControl/>
        <w:spacing w:before="60" w:after="60" w:line="440" w:lineRule="exact"/>
        <w:ind w:firstLine="420" w:firstLineChars="200"/>
        <w:jc w:val="left"/>
        <w:outlineLvl w:val="1"/>
        <w:rPr>
          <w:rFonts w:ascii="宋体" w:hAnsi="宋体"/>
          <w:bCs/>
          <w:kern w:val="28"/>
        </w:rPr>
      </w:pPr>
      <w:bookmarkStart w:id="78" w:name="_Toc422322553"/>
      <w:bookmarkEnd w:id="78"/>
      <w:r>
        <w:rPr>
          <w:rFonts w:hint="eastAsia" w:ascii="宋体" w:hAnsi="宋体"/>
          <w:bCs/>
          <w:kern w:val="28"/>
        </w:rPr>
        <w:t>8.3保密</w:t>
      </w:r>
    </w:p>
    <w:p>
      <w:pPr>
        <w:widowControl/>
        <w:spacing w:line="440" w:lineRule="exact"/>
        <w:ind w:firstLine="315" w:firstLineChars="150"/>
        <w:jc w:val="left"/>
        <w:rPr>
          <w:rFonts w:hint="eastAsia" w:ascii="宋体" w:hAnsi="宋体" w:eastAsia="宋体"/>
          <w:kern w:val="0"/>
          <w:u w:val="single"/>
          <w:lang w:eastAsia="zh-CN"/>
        </w:rPr>
      </w:pPr>
      <w:r>
        <w:rPr>
          <w:rFonts w:hint="eastAsia" w:ascii="宋体" w:hAnsi="宋体"/>
          <w:kern w:val="0"/>
        </w:rPr>
        <w:t xml:space="preserve"> 委托人申明的保密事项和期限：</w:t>
      </w:r>
      <w:r>
        <w:rPr>
          <w:rFonts w:hint="eastAsia" w:ascii="宋体" w:hAnsi="宋体"/>
          <w:kern w:val="0"/>
          <w:u w:val="single"/>
        </w:rPr>
        <w:t>与工程审计有关的一切资料，保密期为10年。</w:t>
      </w:r>
    </w:p>
    <w:p>
      <w:pPr>
        <w:widowControl/>
        <w:spacing w:line="440" w:lineRule="exact"/>
        <w:ind w:firstLine="315" w:firstLineChars="150"/>
        <w:jc w:val="left"/>
        <w:rPr>
          <w:rFonts w:hint="eastAsia" w:ascii="宋体" w:hAnsi="宋体" w:eastAsia="宋体"/>
          <w:kern w:val="0"/>
          <w:lang w:eastAsia="zh-CN"/>
        </w:rPr>
      </w:pPr>
      <w:r>
        <w:rPr>
          <w:rFonts w:hint="eastAsia" w:ascii="宋体" w:hAnsi="宋体"/>
          <w:kern w:val="0"/>
        </w:rPr>
        <w:t xml:space="preserve">    受托人申明的保密事项和期限：</w:t>
      </w:r>
      <w:r>
        <w:rPr>
          <w:rFonts w:hint="eastAsia" w:ascii="宋体" w:hAnsi="宋体"/>
          <w:kern w:val="0"/>
          <w:u w:val="single"/>
        </w:rPr>
        <w:t>与工程审计有关的一切资料，保密期为10年。</w:t>
      </w:r>
      <w:r>
        <w:rPr>
          <w:rFonts w:hint="eastAsia" w:ascii="宋体" w:hAnsi="宋体"/>
          <w:kern w:val="0"/>
        </w:rPr>
        <w:t xml:space="preserve">        </w:t>
      </w:r>
    </w:p>
    <w:p>
      <w:pPr>
        <w:widowControl/>
        <w:spacing w:line="440" w:lineRule="exact"/>
        <w:ind w:firstLine="315" w:firstLineChars="150"/>
        <w:jc w:val="left"/>
        <w:rPr>
          <w:rFonts w:ascii="宋体" w:hAnsi="宋体"/>
          <w:kern w:val="0"/>
          <w:u w:val="single"/>
        </w:rPr>
      </w:pPr>
      <w:r>
        <w:rPr>
          <w:rFonts w:hint="eastAsia" w:ascii="宋体" w:hAnsi="宋体"/>
          <w:kern w:val="0"/>
        </w:rPr>
        <w:t xml:space="preserve">    第三人申明的保密事项和期限：</w:t>
      </w:r>
      <w:bookmarkStart w:id="79" w:name="_Toc422322554"/>
      <w:bookmarkEnd w:id="79"/>
      <w:r>
        <w:rPr>
          <w:rFonts w:hint="eastAsia" w:ascii="宋体" w:hAnsi="宋体"/>
          <w:kern w:val="0"/>
          <w:u w:val="single"/>
        </w:rPr>
        <w:t>与工程审计有关的一切资料，保密期为10年。</w:t>
      </w:r>
    </w:p>
    <w:p>
      <w:pPr>
        <w:widowControl/>
        <w:spacing w:line="440" w:lineRule="exact"/>
        <w:ind w:firstLine="315" w:firstLineChars="150"/>
        <w:jc w:val="left"/>
        <w:rPr>
          <w:rFonts w:ascii="宋体" w:hAnsi="宋体"/>
          <w:bCs/>
          <w:kern w:val="28"/>
        </w:rPr>
      </w:pPr>
      <w:r>
        <w:rPr>
          <w:rFonts w:hint="eastAsia" w:ascii="宋体" w:hAnsi="宋体"/>
          <w:kern w:val="0"/>
        </w:rPr>
        <w:t xml:space="preserve"> </w:t>
      </w:r>
      <w:r>
        <w:rPr>
          <w:rFonts w:hint="eastAsia" w:ascii="Calibri Light" w:hAnsi="Calibri Light" w:cs="Calibri Light"/>
          <w:bCs/>
          <w:kern w:val="28"/>
        </w:rPr>
        <w:t>8.4</w:t>
      </w:r>
      <w:r>
        <w:rPr>
          <w:rFonts w:hint="eastAsia" w:ascii="宋体" w:hAnsi="宋体"/>
          <w:bCs/>
          <w:kern w:val="28"/>
        </w:rPr>
        <w:t>联络</w:t>
      </w:r>
    </w:p>
    <w:p>
      <w:pPr>
        <w:widowControl/>
        <w:spacing w:line="440" w:lineRule="exact"/>
        <w:ind w:firstLine="420" w:firstLineChars="200"/>
        <w:jc w:val="left"/>
        <w:rPr>
          <w:rFonts w:ascii="宋体" w:hAnsi="宋体"/>
          <w:kern w:val="0"/>
        </w:rPr>
      </w:pPr>
      <w:r>
        <w:rPr>
          <w:rFonts w:hint="eastAsia" w:ascii="宋体" w:hAnsi="宋体"/>
          <w:kern w:val="0"/>
        </w:rPr>
        <w:t>8.4.1任何一方与合同有关的通知、指示、要求、决定等，均应在</w:t>
      </w:r>
      <w:r>
        <w:rPr>
          <w:rFonts w:hint="eastAsia" w:ascii="宋体" w:hAnsi="宋体"/>
          <w:kern w:val="0"/>
          <w:u w:val="single"/>
        </w:rPr>
        <w:t>3</w:t>
      </w:r>
      <w:r>
        <w:rPr>
          <w:rFonts w:hint="eastAsia" w:ascii="宋体" w:hAnsi="宋体"/>
          <w:kern w:val="0"/>
        </w:rPr>
        <w:t>日内送达对方指定的接收人和送达地点。</w:t>
      </w:r>
    </w:p>
    <w:p>
      <w:pPr>
        <w:widowControl/>
        <w:spacing w:line="440" w:lineRule="exact"/>
        <w:ind w:firstLine="315" w:firstLineChars="150"/>
        <w:jc w:val="left"/>
        <w:rPr>
          <w:rFonts w:ascii="Calibri Light" w:hAnsi="Calibri Light" w:cs="Calibri Light"/>
          <w:bCs/>
          <w:kern w:val="28"/>
        </w:rPr>
      </w:pPr>
      <w:bookmarkStart w:id="80" w:name="_Toc419045124"/>
      <w:bookmarkEnd w:id="80"/>
      <w:bookmarkStart w:id="81" w:name="_Toc422322555"/>
      <w:r>
        <w:rPr>
          <w:rFonts w:hint="eastAsia" w:ascii="宋体" w:hAnsi="宋体"/>
          <w:kern w:val="0"/>
        </w:rPr>
        <w:t xml:space="preserve"> </w:t>
      </w:r>
      <w:bookmarkEnd w:id="81"/>
      <w:r>
        <w:rPr>
          <w:rFonts w:hint="eastAsia" w:ascii="Calibri Light" w:hAnsi="Calibri Light" w:cs="Calibri Light"/>
          <w:bCs/>
          <w:kern w:val="28"/>
        </w:rPr>
        <w:t>8.5</w:t>
      </w:r>
      <w:r>
        <w:rPr>
          <w:rFonts w:hint="eastAsia" w:ascii="宋体" w:hAnsi="宋体"/>
          <w:bCs/>
          <w:kern w:val="28"/>
        </w:rPr>
        <w:t>知识产权</w:t>
      </w:r>
    </w:p>
    <w:p>
      <w:pPr>
        <w:widowControl/>
        <w:spacing w:line="440" w:lineRule="exact"/>
        <w:ind w:firstLine="420" w:firstLineChars="200"/>
        <w:jc w:val="left"/>
        <w:rPr>
          <w:rFonts w:ascii="宋体" w:hAnsi="宋体"/>
          <w:kern w:val="0"/>
        </w:rPr>
      </w:pPr>
      <w:r>
        <w:rPr>
          <w:rFonts w:hint="eastAsia" w:ascii="宋体" w:hAnsi="宋体"/>
          <w:kern w:val="0"/>
        </w:rPr>
        <w:t>委托人提供给受托人的图纸、委托人为实施工程自行编制或委托编制的技术规范以及反映委托人要求的或其他类似性质文件的著作权属于委托人。</w:t>
      </w:r>
    </w:p>
    <w:p>
      <w:pPr>
        <w:widowControl/>
        <w:spacing w:line="440" w:lineRule="exact"/>
        <w:ind w:firstLine="420" w:firstLineChars="200"/>
        <w:jc w:val="left"/>
        <w:rPr>
          <w:rFonts w:ascii="宋体" w:hAnsi="宋体"/>
          <w:kern w:val="0"/>
        </w:rPr>
      </w:pPr>
      <w:r>
        <w:rPr>
          <w:rFonts w:hint="eastAsia" w:ascii="宋体" w:hAnsi="宋体"/>
          <w:kern w:val="0"/>
        </w:rPr>
        <w:t>受托人为履行本合同约定而编制的成果文件，其著作权属于</w:t>
      </w:r>
      <w:r>
        <w:rPr>
          <w:rFonts w:hint="eastAsia" w:ascii="宋体" w:hAnsi="宋体"/>
          <w:kern w:val="0"/>
          <w:u w:val="single"/>
        </w:rPr>
        <w:t>委托人</w:t>
      </w:r>
      <w:r>
        <w:rPr>
          <w:rFonts w:hint="eastAsia" w:ascii="宋体" w:hAnsi="宋体"/>
          <w:kern w:val="0"/>
        </w:rPr>
        <w:t>。</w:t>
      </w:r>
    </w:p>
    <w:p>
      <w:pPr>
        <w:widowControl/>
        <w:spacing w:line="440" w:lineRule="exact"/>
        <w:ind w:firstLine="420" w:firstLineChars="200"/>
        <w:jc w:val="left"/>
        <w:rPr>
          <w:rFonts w:ascii="宋体" w:hAnsi="宋体"/>
          <w:b/>
          <w:kern w:val="0"/>
        </w:rPr>
      </w:pPr>
      <w:r>
        <w:rPr>
          <w:rFonts w:hint="eastAsia" w:ascii="宋体" w:hAnsi="宋体"/>
          <w:kern w:val="0"/>
        </w:rPr>
        <w:t>三方将履行本合同形成的有关成果文件用于企业宣传、申报奖项以及接受上级主管部门的检查须遵守以下约定：</w:t>
      </w:r>
      <w:bookmarkStart w:id="82" w:name="_Toc422322556"/>
      <w:bookmarkEnd w:id="82"/>
      <w:bookmarkStart w:id="83" w:name="_Toc419045125"/>
      <w:r>
        <w:rPr>
          <w:rFonts w:hint="eastAsia" w:ascii="宋体" w:hAnsi="宋体"/>
          <w:kern w:val="0"/>
          <w:u w:val="single"/>
        </w:rPr>
        <w:t>按规定向有关部门提供，三方当事人应当予以配合</w:t>
      </w:r>
      <w:bookmarkEnd w:id="83"/>
      <w:r>
        <w:rPr>
          <w:rFonts w:hint="eastAsia" w:ascii="宋体" w:hAnsi="宋体"/>
          <w:kern w:val="0"/>
        </w:rPr>
        <w:t>。</w:t>
      </w:r>
    </w:p>
    <w:p>
      <w:pPr>
        <w:widowControl/>
        <w:spacing w:line="440" w:lineRule="exact"/>
        <w:ind w:firstLine="413" w:firstLineChars="196"/>
        <w:jc w:val="left"/>
        <w:rPr>
          <w:rFonts w:ascii="宋体" w:hAnsi="宋体"/>
          <w:kern w:val="0"/>
        </w:rPr>
      </w:pPr>
      <w:r>
        <w:rPr>
          <w:rFonts w:hint="eastAsia" w:ascii="Cambria" w:hAnsi="Cambria"/>
          <w:b/>
          <w:bCs/>
          <w:kern w:val="0"/>
        </w:rPr>
        <w:t>9.</w:t>
      </w:r>
      <w:r>
        <w:rPr>
          <w:rFonts w:hint="eastAsia" w:ascii="宋体" w:hAnsi="宋体"/>
          <w:b/>
          <w:bCs/>
          <w:kern w:val="0"/>
        </w:rPr>
        <w:t>补充条款</w:t>
      </w:r>
    </w:p>
    <w:p>
      <w:pPr>
        <w:widowControl/>
        <w:spacing w:line="440" w:lineRule="exact"/>
        <w:ind w:firstLine="420" w:firstLineChars="200"/>
        <w:jc w:val="left"/>
        <w:rPr>
          <w:rFonts w:ascii="宋体" w:hAnsi="宋体"/>
          <w:kern w:val="0"/>
          <w:u w:val="single"/>
        </w:rPr>
      </w:pPr>
      <w:r>
        <w:rPr>
          <w:rFonts w:hint="eastAsia" w:ascii="宋体" w:hAnsi="宋体"/>
          <w:kern w:val="0"/>
          <w:u w:val="single"/>
        </w:rPr>
        <w:t>9.1审计纪律及廉政要求。</w:t>
      </w:r>
    </w:p>
    <w:p>
      <w:pPr>
        <w:widowControl/>
        <w:spacing w:line="440" w:lineRule="exact"/>
        <w:ind w:firstLine="420" w:firstLineChars="200"/>
        <w:jc w:val="left"/>
        <w:rPr>
          <w:rFonts w:ascii="宋体" w:hAnsi="宋体"/>
          <w:kern w:val="0"/>
          <w:u w:val="single"/>
        </w:rPr>
      </w:pPr>
      <w:r>
        <w:rPr>
          <w:rFonts w:hint="eastAsia" w:ascii="宋体" w:hAnsi="宋体"/>
          <w:kern w:val="0"/>
          <w:u w:val="single"/>
        </w:rPr>
        <w:t>1）不得以任何理由向委托人及其工作人员赠送礼金、有价证券、贵重物品及回扣、好处费、感谢费等。</w:t>
      </w:r>
    </w:p>
    <w:p>
      <w:pPr>
        <w:widowControl/>
        <w:spacing w:line="440" w:lineRule="exact"/>
        <w:ind w:firstLine="420" w:firstLineChars="200"/>
        <w:jc w:val="left"/>
        <w:rPr>
          <w:rFonts w:ascii="宋体" w:hAnsi="宋体"/>
          <w:kern w:val="0"/>
          <w:u w:val="single"/>
        </w:rPr>
      </w:pPr>
      <w:r>
        <w:rPr>
          <w:rFonts w:hint="eastAsia" w:ascii="宋体" w:hAnsi="宋体"/>
          <w:kern w:val="0"/>
          <w:u w:val="single"/>
        </w:rPr>
        <w:t>2）不得以任何名义为委托人及其工作人员报销应由对方或个人支付的费用。</w:t>
      </w:r>
    </w:p>
    <w:p>
      <w:pPr>
        <w:widowControl/>
        <w:spacing w:line="440" w:lineRule="exact"/>
        <w:ind w:firstLine="420" w:firstLineChars="200"/>
        <w:jc w:val="left"/>
        <w:rPr>
          <w:rFonts w:ascii="宋体" w:hAnsi="宋体"/>
          <w:kern w:val="0"/>
          <w:u w:val="single"/>
        </w:rPr>
      </w:pPr>
      <w:r>
        <w:rPr>
          <w:rFonts w:hint="eastAsia" w:ascii="宋体" w:hAnsi="宋体"/>
          <w:kern w:val="0"/>
          <w:u w:val="single"/>
        </w:rPr>
        <w:t>3）不得为委托人及其工作人员就装修住房、婚丧嫁娶、配偶子女的工作安排以及出国(境)、旅游等事项提供方便。</w:t>
      </w:r>
    </w:p>
    <w:p>
      <w:pPr>
        <w:widowControl/>
        <w:spacing w:line="440" w:lineRule="exact"/>
        <w:ind w:firstLine="420" w:firstLineChars="200"/>
        <w:jc w:val="left"/>
        <w:rPr>
          <w:rFonts w:ascii="宋体" w:hAnsi="宋体"/>
          <w:kern w:val="0"/>
          <w:u w:val="single"/>
        </w:rPr>
      </w:pPr>
      <w:r>
        <w:rPr>
          <w:rFonts w:hint="eastAsia" w:ascii="宋体" w:hAnsi="宋体"/>
          <w:kern w:val="0"/>
          <w:u w:val="single"/>
        </w:rPr>
        <w:t>4）不得为委托人及其工作人员提供有可能影响公正执行公务的宴请、健身、娱乐等活动。</w:t>
      </w:r>
    </w:p>
    <w:p>
      <w:pPr>
        <w:widowControl/>
        <w:spacing w:line="440" w:lineRule="exact"/>
        <w:ind w:firstLine="420" w:firstLineChars="200"/>
        <w:jc w:val="left"/>
        <w:rPr>
          <w:rFonts w:ascii="宋体" w:hAnsi="宋体"/>
          <w:kern w:val="0"/>
          <w:u w:val="single"/>
        </w:rPr>
      </w:pPr>
      <w:r>
        <w:rPr>
          <w:rFonts w:hint="eastAsia" w:ascii="宋体" w:hAnsi="宋体"/>
          <w:kern w:val="0"/>
          <w:u w:val="single"/>
        </w:rPr>
        <w:t>5）不得在过程审计、付款等履行环节为获得便利向委托人及其工作人员支付任何合同约定以外的费用；</w:t>
      </w:r>
    </w:p>
    <w:p>
      <w:pPr>
        <w:widowControl/>
        <w:spacing w:line="440" w:lineRule="exact"/>
        <w:ind w:firstLine="420" w:firstLineChars="200"/>
        <w:jc w:val="left"/>
        <w:rPr>
          <w:rFonts w:ascii="宋体" w:hAnsi="宋体"/>
          <w:kern w:val="0"/>
          <w:u w:val="single"/>
        </w:rPr>
      </w:pPr>
      <w:r>
        <w:rPr>
          <w:rFonts w:hint="eastAsia" w:ascii="宋体" w:hAnsi="宋体"/>
          <w:kern w:val="0"/>
          <w:u w:val="single"/>
        </w:rPr>
        <w:t>6）不得与委托人及其工作人员就发包有关的工作问题进行私下协商或者达成默契；</w:t>
      </w:r>
    </w:p>
    <w:p>
      <w:pPr>
        <w:widowControl/>
        <w:spacing w:line="440" w:lineRule="exact"/>
        <w:ind w:firstLine="420" w:firstLineChars="200"/>
        <w:jc w:val="left"/>
        <w:rPr>
          <w:rFonts w:ascii="宋体" w:hAnsi="宋体"/>
          <w:kern w:val="0"/>
          <w:u w:val="single"/>
        </w:rPr>
      </w:pPr>
      <w:r>
        <w:rPr>
          <w:rFonts w:hint="eastAsia" w:ascii="宋体" w:hAnsi="宋体"/>
          <w:kern w:val="0"/>
          <w:u w:val="single"/>
        </w:rPr>
        <w:t>9.2本合同未约定事项，参照《海安市政府投资建设项目中介机构协审服务（限额标准以下）备案管理办法（试行）》执行。</w:t>
      </w:r>
    </w:p>
    <w:p>
      <w:pPr>
        <w:widowControl/>
        <w:spacing w:line="440" w:lineRule="exact"/>
        <w:ind w:firstLine="420" w:firstLineChars="200"/>
        <w:jc w:val="left"/>
        <w:rPr>
          <w:rFonts w:ascii="宋体" w:hAnsi="宋体"/>
          <w:kern w:val="0"/>
        </w:rPr>
      </w:pPr>
      <w:r>
        <w:rPr>
          <w:rFonts w:hint="eastAsia" w:ascii="宋体" w:hAnsi="宋体"/>
          <w:kern w:val="0"/>
        </w:rPr>
        <w:t xml:space="preserve"> </w:t>
      </w:r>
    </w:p>
    <w:p>
      <w:pPr>
        <w:widowControl/>
        <w:spacing w:line="360" w:lineRule="auto"/>
        <w:ind w:firstLine="480" w:firstLineChars="200"/>
        <w:rPr>
          <w:rFonts w:ascii="??" w:hAnsi="??"/>
          <w:sz w:val="24"/>
          <w:szCs w:val="24"/>
        </w:rPr>
      </w:pPr>
      <w:r>
        <w:rPr>
          <w:rFonts w:hint="eastAsia" w:ascii="??" w:hAnsi="??"/>
          <w:sz w:val="24"/>
          <w:szCs w:val="24"/>
        </w:rPr>
        <w:t xml:space="preserve"> </w:t>
      </w:r>
    </w:p>
    <w:p>
      <w:pPr>
        <w:spacing w:after="120"/>
        <w:ind w:left="420" w:leftChars="200" w:firstLine="420" w:firstLineChars="200"/>
      </w:pPr>
      <w:r>
        <w:t xml:space="preserve"> </w:t>
      </w:r>
    </w:p>
    <w:p>
      <w:pPr>
        <w:spacing w:after="120"/>
        <w:ind w:left="420" w:leftChars="200" w:firstLine="420" w:firstLineChars="200"/>
      </w:pPr>
      <w:r>
        <w:t xml:space="preserve"> </w:t>
      </w:r>
    </w:p>
    <w:p>
      <w:pPr>
        <w:widowControl/>
        <w:jc w:val="left"/>
        <w:rPr>
          <w:rFonts w:ascii="宋体" w:hAnsi="宋体"/>
          <w:sz w:val="32"/>
          <w:szCs w:val="32"/>
        </w:rPr>
      </w:pPr>
      <w:r>
        <w:rPr>
          <w:rFonts w:ascii="宋体" w:hAnsi="宋体"/>
          <w:sz w:val="32"/>
          <w:szCs w:val="32"/>
        </w:rPr>
        <w:br w:type="page"/>
      </w:r>
    </w:p>
    <w:p>
      <w:pPr>
        <w:spacing w:line="360" w:lineRule="auto"/>
        <w:jc w:val="center"/>
        <w:rPr>
          <w:rFonts w:ascii="宋体" w:hAnsi="宋体"/>
          <w:sz w:val="32"/>
          <w:szCs w:val="32"/>
        </w:rPr>
      </w:pPr>
      <w:r>
        <w:rPr>
          <w:rFonts w:hint="eastAsia" w:ascii="宋体" w:hAnsi="宋体"/>
          <w:sz w:val="32"/>
          <w:szCs w:val="32"/>
        </w:rPr>
        <w:t>审计单位廉政建设承诺书</w:t>
      </w:r>
    </w:p>
    <w:p>
      <w:pPr>
        <w:spacing w:line="360" w:lineRule="auto"/>
        <w:ind w:firstLine="480" w:firstLineChars="200"/>
        <w:rPr>
          <w:rFonts w:ascii="宋体" w:hAnsi="宋体"/>
          <w:sz w:val="24"/>
          <w:szCs w:val="24"/>
        </w:rPr>
      </w:pPr>
      <w:r>
        <w:rPr>
          <w:rFonts w:hint="eastAsia" w:ascii="宋体" w:hAnsi="宋体"/>
          <w:sz w:val="24"/>
          <w:szCs w:val="24"/>
        </w:rPr>
        <w:t xml:space="preserve"> </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为加强对海安市政府投资项目的廉政建设，进一步规范工程建设工程审计行为，防止各种谋取不正当利益的违法行为发生，打造工程廉洁形象，根据国家有关法律法规和廉政建设责任制规定，本审计单位特签订如下承诺：</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一、切实履行造价咨询职能</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 xml:space="preserve">1、坚决执行国家及行业有关法规法令，依法办事，恪尽职守，严格按合同约定，认真履行造价咨询职责，严格把关，对自己签认的各种文件及数据终身负责。 </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2、对于建设工程造价咨询业务范围及内容公正实事求是地进行处理，不损害双方的利益。</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 xml:space="preserve">二、不以任何形式向发包人进行行贿，包括但不限于： </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1、不得以任何理由向发包人及其工作人员赠送礼金、有价证券、贵重物品及回扣、好处费、感谢费等。</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2、不得以任何名义为发包人及其工作人员报销应由对方或个人支付的费用。</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3、不得为发包人及其工作人员就装修住房、婚丧嫁娶、配偶子女的工作安排以及出国(境)、旅游等事项提供方便。</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4、不得为发包人及其工作人员提供有可能影响公正执行公务的宴请、健身、娱乐等活动。</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5、不得在过程审计、付款等履行环节为获得便利向发包人及其工作人员支付任何合同约定以外的费用；</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6、不得与发包人及其工作人员就发包有关的工作问题进行私下协商或者达成默契；</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三、不以任何形式接受承包人的贿赂，包括但不限于：</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1、不利用职权安排直系亲属及社会关系在自己的造价咨询管理范围内工作。</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 xml:space="preserve">2、不接受、索要承包人的礼金、加班费、有价证券和贵重礼品，不在承包人报销任何票据。 </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3、不利用职权向承包人介绍设备、材料及构配件供应商。不向施工单位介绍工程分包人和参与工程分包。</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 xml:space="preserve">4、不向被造价咨询的承包人介绍工程分包人和参与工程分包。 </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5、不参加承包人及相关单位邀请的影响公正执业的各种宴请和娱乐活动。</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四、造价咨询单位有违反上述行为的，愿意承担相应责任，接受监督部门、纪检监察机关调查处理；涉嫌犯罪的，移交司法机关追究刑事责任；给发包人或承包人造成经济损失的，应予以赔偿。</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五、本承诺书作为造价咨询合同的组成部分，与造价咨询合同具有同等法律效力。</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特此承诺</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 xml:space="preserve"> </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审计单位：             法定代表人签字盖章：</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 xml:space="preserve"> </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审计项目名称：</w:t>
      </w:r>
    </w:p>
    <w:p>
      <w:pPr>
        <w:spacing w:line="360" w:lineRule="auto"/>
        <w:ind w:firstLine="480" w:firstLineChars="200"/>
        <w:rPr>
          <w:rFonts w:ascii="仿宋" w:hAnsi="仿宋" w:eastAsia="仿宋" w:cs="宋体"/>
          <w:sz w:val="24"/>
          <w:szCs w:val="24"/>
        </w:rPr>
      </w:pPr>
      <w:r>
        <w:rPr>
          <w:rFonts w:hint="eastAsia" w:ascii="仿宋" w:hAnsi="仿宋" w:eastAsia="仿宋" w:cs="宋体"/>
          <w:sz w:val="24"/>
          <w:szCs w:val="24"/>
        </w:rPr>
        <w:t>年     月     日</w:t>
      </w:r>
    </w:p>
    <w:p>
      <w:pPr>
        <w:spacing w:after="120"/>
        <w:ind w:left="420" w:leftChars="200" w:firstLine="420" w:firstLineChars="200"/>
      </w:pPr>
      <w:r>
        <w:t xml:space="preserve"> </w:t>
      </w:r>
    </w:p>
    <w:p>
      <w:pPr>
        <w:widowControl/>
        <w:spacing w:line="360" w:lineRule="auto"/>
        <w:rPr>
          <w:rFonts w:ascii="??" w:hAnsi="??" w:cs="宋体"/>
          <w:sz w:val="32"/>
          <w:szCs w:val="32"/>
        </w:rPr>
      </w:pPr>
      <w:r>
        <w:rPr>
          <w:rFonts w:ascii="??" w:hAnsi="??" w:cs="宋体"/>
          <w:sz w:val="32"/>
          <w:szCs w:val="32"/>
        </w:rPr>
        <w:t xml:space="preserve"> </w:t>
      </w:r>
    </w:p>
    <w:p>
      <w:pPr>
        <w:pStyle w:val="5"/>
        <w:kinsoku w:val="0"/>
        <w:topLinePunct/>
        <w:autoSpaceDE w:val="0"/>
        <w:autoSpaceDN w:val="0"/>
        <w:snapToGrid w:val="0"/>
        <w:spacing w:line="360" w:lineRule="auto"/>
        <w:ind w:right="210" w:firstLine="0"/>
        <w:contextualSpacing/>
        <w:rPr>
          <w:rFonts w:ascii="宋体" w:hAnsi="宋体"/>
          <w:sz w:val="24"/>
          <w:szCs w:val="24"/>
        </w:rPr>
      </w:pPr>
      <w:r>
        <w:rPr>
          <w:rFonts w:hint="eastAsia" w:ascii="宋体" w:hAnsi="宋体"/>
          <w:sz w:val="24"/>
          <w:szCs w:val="24"/>
        </w:rPr>
        <w:t xml:space="preserve"> </w:t>
      </w:r>
    </w:p>
    <w:p>
      <w:pPr>
        <w:snapToGrid w:val="0"/>
        <w:spacing w:line="300" w:lineRule="auto"/>
        <w:jc w:val="center"/>
        <w:outlineLvl w:val="0"/>
        <w:rPr>
          <w:rFonts w:ascii="宋体" w:hAnsi="宋体"/>
          <w:b/>
          <w:sz w:val="24"/>
          <w:szCs w:val="24"/>
        </w:rPr>
      </w:pPr>
      <w:r>
        <w:rPr>
          <w:rFonts w:hint="eastAsia" w:ascii="宋体" w:hAnsi="宋体"/>
          <w:b/>
          <w:sz w:val="24"/>
          <w:szCs w:val="24"/>
        </w:rPr>
        <w:t xml:space="preserve"> </w:t>
      </w:r>
    </w:p>
    <w:p>
      <w:pPr>
        <w:snapToGrid w:val="0"/>
        <w:spacing w:line="300" w:lineRule="auto"/>
        <w:jc w:val="center"/>
        <w:outlineLvl w:val="0"/>
        <w:rPr>
          <w:rFonts w:ascii="宋体" w:hAnsi="宋体"/>
          <w:b/>
          <w:sz w:val="24"/>
          <w:szCs w:val="24"/>
        </w:rPr>
      </w:pPr>
      <w:r>
        <w:rPr>
          <w:rFonts w:hint="eastAsia" w:ascii="宋体" w:hAnsi="宋体"/>
          <w:b/>
          <w:sz w:val="24"/>
          <w:szCs w:val="24"/>
        </w:rPr>
        <w:t xml:space="preserve"> </w:t>
      </w:r>
    </w:p>
    <w:p>
      <w:pPr>
        <w:snapToGrid w:val="0"/>
        <w:spacing w:line="300" w:lineRule="auto"/>
        <w:jc w:val="center"/>
        <w:outlineLvl w:val="0"/>
        <w:rPr>
          <w:rFonts w:ascii="宋体" w:hAnsi="宋体"/>
          <w:b/>
          <w:sz w:val="24"/>
          <w:szCs w:val="24"/>
        </w:rPr>
      </w:pPr>
      <w:r>
        <w:rPr>
          <w:rFonts w:hint="eastAsia" w:ascii="宋体" w:hAnsi="宋体"/>
          <w:b/>
          <w:sz w:val="24"/>
          <w:szCs w:val="24"/>
        </w:rPr>
        <w:t xml:space="preserve"> </w:t>
      </w:r>
    </w:p>
    <w:p>
      <w:pPr>
        <w:autoSpaceDE w:val="0"/>
        <w:autoSpaceDN w:val="0"/>
        <w:adjustRightInd w:val="0"/>
        <w:snapToGrid w:val="0"/>
        <w:spacing w:line="300" w:lineRule="auto"/>
        <w:ind w:left="4513" w:right="210" w:hanging="4513"/>
        <w:jc w:val="center"/>
        <w:rPr>
          <w:rFonts w:ascii="宋体" w:hAnsi="宋体"/>
          <w:b/>
          <w:bCs/>
          <w:sz w:val="24"/>
          <w:szCs w:val="24"/>
        </w:rPr>
      </w:pPr>
      <w:r>
        <w:rPr>
          <w:rFonts w:hint="eastAsia" w:ascii="宋体" w:hAnsi="宋体"/>
          <w:b/>
          <w:sz w:val="24"/>
          <w:szCs w:val="24"/>
        </w:rPr>
        <w:br w:type="page"/>
      </w:r>
    </w:p>
    <w:p>
      <w:pPr>
        <w:autoSpaceDE w:val="0"/>
        <w:autoSpaceDN w:val="0"/>
        <w:adjustRightInd w:val="0"/>
        <w:snapToGrid w:val="0"/>
        <w:spacing w:line="300" w:lineRule="auto"/>
        <w:ind w:left="4513" w:right="210" w:hanging="4513"/>
        <w:jc w:val="center"/>
        <w:rPr>
          <w:rFonts w:ascii="宋体" w:hAnsi="宋体"/>
          <w:b/>
          <w:sz w:val="28"/>
          <w:szCs w:val="28"/>
        </w:rPr>
      </w:pPr>
      <w:r>
        <w:rPr>
          <w:rFonts w:hint="eastAsia" w:ascii="宋体" w:hAnsi="宋体"/>
          <w:b/>
          <w:bCs/>
          <w:sz w:val="28"/>
          <w:szCs w:val="28"/>
        </w:rPr>
        <w:t>第</w:t>
      </w:r>
      <w:r>
        <w:rPr>
          <w:rFonts w:hint="eastAsia" w:ascii="宋体" w:hAnsi="宋体"/>
          <w:b/>
          <w:bCs/>
          <w:sz w:val="28"/>
          <w:szCs w:val="28"/>
          <w:lang w:val="en-US" w:eastAsia="zh-CN"/>
        </w:rPr>
        <w:t>六</w:t>
      </w:r>
      <w:r>
        <w:rPr>
          <w:rFonts w:hint="eastAsia" w:ascii="宋体" w:hAnsi="宋体"/>
          <w:b/>
          <w:bCs/>
          <w:sz w:val="28"/>
          <w:szCs w:val="28"/>
        </w:rPr>
        <w:t>部分  响应文件组成</w:t>
      </w:r>
    </w:p>
    <w:p>
      <w:pPr>
        <w:spacing w:line="360" w:lineRule="auto"/>
        <w:ind w:firstLine="482" w:firstLineChars="200"/>
        <w:rPr>
          <w:rFonts w:ascii="宋体" w:hAnsi="宋体"/>
          <w:b/>
          <w:sz w:val="24"/>
          <w:szCs w:val="24"/>
        </w:rPr>
      </w:pPr>
      <w:r>
        <w:rPr>
          <w:rFonts w:hint="eastAsia" w:ascii="宋体" w:hAnsi="宋体"/>
          <w:b/>
          <w:bCs/>
          <w:sz w:val="24"/>
          <w:szCs w:val="24"/>
        </w:rPr>
        <w:t>响应文件份数为正本</w:t>
      </w:r>
      <w:r>
        <w:rPr>
          <w:rFonts w:hint="eastAsia" w:ascii="宋体" w:hAnsi="宋体"/>
          <w:b/>
          <w:bCs/>
          <w:sz w:val="24"/>
          <w:szCs w:val="24"/>
          <w:u w:val="single"/>
        </w:rPr>
        <w:t>壹</w:t>
      </w:r>
      <w:r>
        <w:rPr>
          <w:rFonts w:hint="eastAsia" w:ascii="宋体" w:hAnsi="宋体"/>
          <w:b/>
          <w:bCs/>
          <w:sz w:val="24"/>
          <w:szCs w:val="24"/>
        </w:rPr>
        <w:t>份，副本</w:t>
      </w:r>
      <w:r>
        <w:rPr>
          <w:rFonts w:hint="eastAsia" w:ascii="宋体" w:hAnsi="宋体"/>
          <w:b/>
          <w:bCs/>
          <w:sz w:val="24"/>
          <w:szCs w:val="24"/>
          <w:u w:val="single"/>
        </w:rPr>
        <w:t>贰</w:t>
      </w:r>
      <w:r>
        <w:rPr>
          <w:rFonts w:hint="eastAsia" w:ascii="宋体" w:hAnsi="宋体"/>
          <w:b/>
          <w:bCs/>
          <w:sz w:val="24"/>
          <w:szCs w:val="24"/>
        </w:rPr>
        <w:t>份</w:t>
      </w:r>
      <w:r>
        <w:rPr>
          <w:rFonts w:hint="eastAsia" w:ascii="宋体" w:hAnsi="宋体"/>
          <w:sz w:val="24"/>
          <w:szCs w:val="24"/>
        </w:rPr>
        <w:t>，并在</w:t>
      </w:r>
      <w:r>
        <w:rPr>
          <w:rFonts w:hint="eastAsia" w:ascii="宋体" w:hAnsi="宋体"/>
          <w:sz w:val="24"/>
          <w:szCs w:val="24"/>
          <w:lang w:val="en-US" w:eastAsia="zh-CN"/>
        </w:rPr>
        <w:t>响应</w:t>
      </w:r>
      <w:r>
        <w:rPr>
          <w:rFonts w:hint="eastAsia" w:ascii="宋体" w:hAnsi="宋体"/>
          <w:sz w:val="24"/>
          <w:szCs w:val="24"/>
        </w:rPr>
        <w:t>文件上明确注明“正本”、“副本”字样，副本与正本不符时，以正本为准。参加</w:t>
      </w:r>
      <w:r>
        <w:rPr>
          <w:rFonts w:hint="eastAsia" w:ascii="宋体" w:hAnsi="宋体"/>
          <w:sz w:val="24"/>
          <w:szCs w:val="24"/>
          <w:lang w:val="en-US" w:eastAsia="zh-CN"/>
        </w:rPr>
        <w:t>洽谈的</w:t>
      </w:r>
      <w:r>
        <w:rPr>
          <w:rFonts w:hint="eastAsia" w:ascii="宋体" w:hAnsi="宋体"/>
          <w:sz w:val="24"/>
          <w:szCs w:val="24"/>
        </w:rPr>
        <w:t>供应商应自行将响应文件正本、副本统一密封或分别密封。标明项目名称和单位名称，并在密封袋上封口处加盖单位公章。</w:t>
      </w:r>
    </w:p>
    <w:p>
      <w:pPr>
        <w:snapToGrid w:val="0"/>
        <w:spacing w:line="360" w:lineRule="auto"/>
        <w:ind w:firstLine="555"/>
        <w:jc w:val="left"/>
        <w:rPr>
          <w:rFonts w:ascii="宋体" w:hAnsi="宋体"/>
          <w:b/>
          <w:sz w:val="24"/>
          <w:szCs w:val="24"/>
        </w:rPr>
      </w:pPr>
      <w:r>
        <w:rPr>
          <w:rFonts w:hint="eastAsia" w:ascii="宋体" w:hAnsi="宋体"/>
          <w:b/>
          <w:sz w:val="24"/>
          <w:szCs w:val="24"/>
        </w:rPr>
        <w:t>一、谈判响应文件的构成材料：</w:t>
      </w:r>
    </w:p>
    <w:p>
      <w:pPr>
        <w:pStyle w:val="22"/>
        <w:snapToGrid w:val="0"/>
        <w:spacing w:before="0" w:beforeAutospacing="0" w:after="0" w:afterAutospacing="0" w:line="360" w:lineRule="auto"/>
        <w:ind w:firstLine="480" w:firstLineChars="200"/>
        <w:contextualSpacing/>
        <w:rPr>
          <w:b/>
          <w:color w:val="000000"/>
        </w:rPr>
      </w:pPr>
      <w:r>
        <w:rPr>
          <w:rFonts w:hint="eastAsia"/>
          <w:color w:val="000000"/>
        </w:rPr>
        <w:t>1、关于资格的声明函原件（格式见附件）；</w:t>
      </w:r>
    </w:p>
    <w:p>
      <w:pPr>
        <w:pStyle w:val="23"/>
        <w:snapToGrid w:val="0"/>
        <w:spacing w:line="360" w:lineRule="auto"/>
        <w:ind w:firstLine="480" w:firstLineChars="200"/>
        <w:jc w:val="left"/>
        <w:rPr>
          <w:rFonts w:ascii="宋体"/>
          <w:sz w:val="24"/>
          <w:szCs w:val="24"/>
        </w:rPr>
      </w:pPr>
      <w:r>
        <w:rPr>
          <w:rFonts w:hint="eastAsia" w:ascii="宋体"/>
          <w:sz w:val="24"/>
          <w:szCs w:val="24"/>
        </w:rPr>
        <w:t>2、法定代表人参加投标的提供法定代表人身份证明书原件和法定代表人身份证复印件（身份原件随身备查，格式见附件）；</w:t>
      </w:r>
    </w:p>
    <w:p>
      <w:pPr>
        <w:autoSpaceDE w:val="0"/>
        <w:autoSpaceDN w:val="0"/>
        <w:adjustRightInd w:val="0"/>
        <w:snapToGrid w:val="0"/>
        <w:spacing w:line="360" w:lineRule="auto"/>
        <w:ind w:firstLine="480" w:firstLineChars="200"/>
        <w:jc w:val="left"/>
        <w:rPr>
          <w:rFonts w:ascii="宋体" w:hAnsi="宋体"/>
          <w:sz w:val="24"/>
          <w:szCs w:val="24"/>
        </w:rPr>
      </w:pPr>
      <w:r>
        <w:rPr>
          <w:rFonts w:hint="eastAsia" w:ascii="宋体" w:hAnsi="宋体"/>
          <w:sz w:val="24"/>
          <w:szCs w:val="24"/>
        </w:rPr>
        <w:t>3、授权委托人参加投标的提供法定代表人授权委托书原件和授权委托人身份证复印件（身份原件随身备查，格式见附件）；</w:t>
      </w:r>
    </w:p>
    <w:p>
      <w:pPr>
        <w:snapToGrid w:val="0"/>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4、谈判公告资格要求提供相应的佐证材料；（格式见附件）；</w:t>
      </w:r>
    </w:p>
    <w:p>
      <w:pPr>
        <w:snapToGrid w:val="0"/>
        <w:spacing w:line="360" w:lineRule="auto"/>
        <w:ind w:firstLine="480" w:firstLineChars="200"/>
        <w:outlineLvl w:val="0"/>
        <w:rPr>
          <w:rFonts w:ascii="宋体" w:hAnsi="宋体"/>
          <w:sz w:val="24"/>
          <w:szCs w:val="24"/>
        </w:rPr>
      </w:pPr>
      <w:r>
        <w:rPr>
          <w:rFonts w:hint="eastAsia" w:ascii="宋体" w:hAnsi="宋体"/>
          <w:sz w:val="24"/>
          <w:szCs w:val="24"/>
        </w:rPr>
        <w:t>5、供应商认为需要提交的其他资格审查证明材料；</w:t>
      </w:r>
    </w:p>
    <w:p>
      <w:pPr>
        <w:pStyle w:val="23"/>
        <w:snapToGrid w:val="0"/>
        <w:spacing w:line="360" w:lineRule="auto"/>
        <w:ind w:firstLine="494"/>
        <w:rPr>
          <w:rFonts w:ascii="宋体"/>
          <w:sz w:val="24"/>
          <w:szCs w:val="24"/>
        </w:rPr>
      </w:pPr>
      <w:r>
        <w:rPr>
          <w:rFonts w:hint="eastAsia" w:ascii="宋体"/>
          <w:sz w:val="24"/>
          <w:szCs w:val="24"/>
        </w:rPr>
        <w:t>6、投标报价函（格式见附件）；</w:t>
      </w:r>
    </w:p>
    <w:p>
      <w:pPr>
        <w:pStyle w:val="23"/>
        <w:snapToGrid w:val="0"/>
        <w:spacing w:line="360" w:lineRule="auto"/>
        <w:ind w:firstLine="494"/>
        <w:rPr>
          <w:rFonts w:ascii="宋体"/>
          <w:sz w:val="24"/>
          <w:szCs w:val="24"/>
        </w:rPr>
      </w:pPr>
      <w:r>
        <w:rPr>
          <w:rFonts w:hint="eastAsia" w:ascii="宋体"/>
          <w:sz w:val="24"/>
          <w:szCs w:val="24"/>
        </w:rPr>
        <w:t>7、投标报价表（格式见附件）；</w:t>
      </w:r>
    </w:p>
    <w:p>
      <w:pPr>
        <w:snapToGrid w:val="0"/>
        <w:spacing w:line="360" w:lineRule="auto"/>
        <w:ind w:firstLine="480" w:firstLineChars="200"/>
        <w:rPr>
          <w:rFonts w:ascii="宋体" w:hAnsi="宋体"/>
          <w:sz w:val="24"/>
          <w:szCs w:val="24"/>
        </w:rPr>
      </w:pPr>
      <w:r>
        <w:rPr>
          <w:rFonts w:hint="eastAsia" w:ascii="宋体" w:hAnsi="宋体"/>
          <w:sz w:val="24"/>
          <w:szCs w:val="24"/>
        </w:rPr>
        <w:t>8、谈判供应商情况一览表；</w:t>
      </w:r>
    </w:p>
    <w:p>
      <w:pPr>
        <w:pStyle w:val="23"/>
        <w:snapToGrid w:val="0"/>
        <w:spacing w:line="360" w:lineRule="auto"/>
        <w:ind w:firstLine="480" w:firstLineChars="200"/>
        <w:rPr>
          <w:rFonts w:ascii="宋体"/>
          <w:sz w:val="24"/>
          <w:szCs w:val="24"/>
        </w:rPr>
      </w:pPr>
      <w:r>
        <w:rPr>
          <w:rFonts w:hint="eastAsia" w:ascii="宋体"/>
          <w:sz w:val="24"/>
          <w:szCs w:val="24"/>
        </w:rPr>
        <w:t>9、商务部分正负偏离表；</w:t>
      </w:r>
    </w:p>
    <w:p>
      <w:pPr>
        <w:pStyle w:val="23"/>
        <w:snapToGrid w:val="0"/>
        <w:spacing w:line="360" w:lineRule="auto"/>
        <w:ind w:firstLine="480" w:firstLineChars="200"/>
        <w:rPr>
          <w:rFonts w:ascii="宋体"/>
          <w:sz w:val="24"/>
          <w:szCs w:val="24"/>
        </w:rPr>
      </w:pPr>
      <w:r>
        <w:rPr>
          <w:rFonts w:hint="eastAsia" w:ascii="宋体"/>
          <w:sz w:val="24"/>
          <w:szCs w:val="24"/>
        </w:rPr>
        <w:t>10、技术部分正负偏离表；</w:t>
      </w:r>
    </w:p>
    <w:p>
      <w:pPr>
        <w:pStyle w:val="23"/>
        <w:snapToGrid w:val="0"/>
        <w:spacing w:line="360" w:lineRule="auto"/>
        <w:ind w:firstLine="482" w:firstLineChars="200"/>
        <w:rPr>
          <w:rFonts w:ascii="宋体"/>
          <w:b/>
          <w:sz w:val="24"/>
          <w:szCs w:val="24"/>
        </w:rPr>
      </w:pPr>
      <w:r>
        <w:rPr>
          <w:rFonts w:hint="eastAsia" w:ascii="宋体"/>
          <w:b/>
          <w:sz w:val="24"/>
          <w:szCs w:val="24"/>
        </w:rPr>
        <w:t>填制正负偏离表，完全响应的，请以空白表列示。不完全响应的，必须在偏离表中列示；列示不全的，视同故意隐瞒。</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60" w:lineRule="auto"/>
        <w:ind w:firstLine="494"/>
        <w:rPr>
          <w:rFonts w:ascii="宋体"/>
          <w:sz w:val="24"/>
          <w:szCs w:val="24"/>
        </w:rPr>
      </w:pPr>
      <w:r>
        <w:rPr>
          <w:rFonts w:hint="eastAsia" w:ascii="宋体"/>
          <w:sz w:val="24"/>
          <w:szCs w:val="24"/>
        </w:rPr>
        <w:t xml:space="preserve"> </w:t>
      </w:r>
    </w:p>
    <w:p>
      <w:pPr>
        <w:pStyle w:val="23"/>
        <w:snapToGrid w:val="0"/>
        <w:spacing w:line="300" w:lineRule="auto"/>
        <w:ind w:firstLine="0" w:firstLineChars="0"/>
        <w:rPr>
          <w:rFonts w:ascii="宋体"/>
          <w:color w:val="000000"/>
          <w:sz w:val="24"/>
          <w:szCs w:val="24"/>
        </w:rPr>
      </w:pPr>
      <w:r>
        <w:rPr>
          <w:rFonts w:hint="eastAsia" w:ascii="宋体"/>
          <w:color w:val="000000"/>
          <w:sz w:val="24"/>
          <w:szCs w:val="24"/>
        </w:rPr>
        <w:t>附件：</w:t>
      </w:r>
    </w:p>
    <w:p>
      <w:pPr>
        <w:pStyle w:val="23"/>
        <w:snapToGrid w:val="0"/>
        <w:spacing w:line="300" w:lineRule="auto"/>
        <w:ind w:firstLine="0" w:firstLineChars="0"/>
        <w:rPr>
          <w:rFonts w:ascii="宋体"/>
          <w:color w:val="000000"/>
          <w:sz w:val="24"/>
          <w:szCs w:val="24"/>
        </w:rPr>
      </w:pPr>
      <w:r>
        <w:rPr>
          <w:rFonts w:hint="eastAsia" w:ascii="宋体"/>
          <w:color w:val="000000"/>
          <w:sz w:val="24"/>
          <w:szCs w:val="24"/>
        </w:rPr>
        <w:t xml:space="preserve"> </w:t>
      </w:r>
    </w:p>
    <w:p>
      <w:pPr>
        <w:autoSpaceDE w:val="0"/>
        <w:autoSpaceDN w:val="0"/>
        <w:adjustRightInd w:val="0"/>
        <w:spacing w:line="360" w:lineRule="auto"/>
        <w:ind w:firstLine="602"/>
        <w:jc w:val="center"/>
        <w:rPr>
          <w:rFonts w:ascii="宋体" w:hAnsi="宋体"/>
          <w:b/>
          <w:color w:val="000000"/>
          <w:sz w:val="24"/>
          <w:szCs w:val="24"/>
        </w:rPr>
      </w:pPr>
      <w:r>
        <w:rPr>
          <w:rFonts w:hint="eastAsia" w:ascii="宋体" w:hAnsi="宋体"/>
          <w:b/>
          <w:color w:val="000000"/>
          <w:sz w:val="24"/>
          <w:szCs w:val="24"/>
        </w:rPr>
        <w:t xml:space="preserve"> </w:t>
      </w:r>
    </w:p>
    <w:p>
      <w:pPr>
        <w:snapToGrid w:val="0"/>
        <w:spacing w:line="360" w:lineRule="auto"/>
        <w:ind w:left="420" w:firstLine="602"/>
        <w:jc w:val="center"/>
        <w:rPr>
          <w:rFonts w:ascii="宋体" w:hAnsi="宋体" w:cs="仿宋_GB2312"/>
          <w:b/>
          <w:bCs/>
          <w:color w:val="000000"/>
          <w:sz w:val="24"/>
          <w:szCs w:val="24"/>
        </w:rPr>
      </w:pPr>
      <w:r>
        <w:rPr>
          <w:rFonts w:hint="eastAsia" w:ascii="宋体" w:hAnsi="宋体" w:cs="仿宋_GB2312"/>
          <w:b/>
          <w:bCs/>
          <w:color w:val="000000"/>
          <w:sz w:val="24"/>
          <w:szCs w:val="24"/>
        </w:rPr>
        <w:t xml:space="preserve"> </w:t>
      </w:r>
    </w:p>
    <w:p>
      <w:pPr>
        <w:pStyle w:val="5"/>
        <w:spacing w:line="360" w:lineRule="auto"/>
        <w:ind w:firstLine="1680" w:firstLineChars="700"/>
        <w:jc w:val="left"/>
        <w:rPr>
          <w:rFonts w:ascii="宋体" w:hAnsi="宋体"/>
          <w:color w:val="000000"/>
          <w:sz w:val="24"/>
          <w:szCs w:val="24"/>
          <w:u w:val="single"/>
        </w:rPr>
      </w:pPr>
      <w:r>
        <w:rPr>
          <w:rFonts w:hint="eastAsia" w:ascii="宋体" w:hAnsi="宋体"/>
          <w:color w:val="000000"/>
          <w:sz w:val="24"/>
          <w:szCs w:val="24"/>
          <w:u w:val="single"/>
        </w:rPr>
        <w:t xml:space="preserve"> </w:t>
      </w:r>
    </w:p>
    <w:p>
      <w:pPr>
        <w:pStyle w:val="5"/>
        <w:spacing w:line="360" w:lineRule="auto"/>
        <w:ind w:firstLine="1680" w:firstLineChars="700"/>
        <w:jc w:val="left"/>
        <w:rPr>
          <w:rFonts w:ascii="宋体" w:hAnsi="宋体"/>
          <w:color w:val="000000"/>
          <w:sz w:val="24"/>
          <w:szCs w:val="24"/>
        </w:rPr>
      </w:pPr>
      <w:r>
        <w:rPr>
          <w:rFonts w:hint="eastAsia" w:ascii="宋体" w:hAnsi="宋体"/>
          <w:color w:val="000000"/>
          <w:sz w:val="24"/>
          <w:szCs w:val="24"/>
          <w:u w:val="single"/>
        </w:rPr>
        <w:t xml:space="preserve">           </w:t>
      </w:r>
      <w:bookmarkStart w:id="84" w:name="_Toc12960_WPSOffice_Level2"/>
      <w:bookmarkEnd w:id="84"/>
      <w:bookmarkStart w:id="85" w:name="_Toc3811_WPSOffice_Level2"/>
      <w:bookmarkEnd w:id="85"/>
      <w:bookmarkStart w:id="86" w:name="_Toc9235_WPSOffice_Level2"/>
      <w:bookmarkEnd w:id="86"/>
      <w:bookmarkStart w:id="87" w:name="_Toc30336_WPSOffice_Level2"/>
      <w:r>
        <w:rPr>
          <w:rFonts w:hint="eastAsia" w:ascii="宋体" w:hAnsi="宋体"/>
          <w:color w:val="000000"/>
          <w:sz w:val="24"/>
          <w:szCs w:val="24"/>
          <w:u w:val="single"/>
        </w:rPr>
        <w:t xml:space="preserve">（封面）             </w:t>
      </w:r>
      <w:bookmarkEnd w:id="87"/>
      <w:r>
        <w:rPr>
          <w:rFonts w:hint="eastAsia" w:ascii="宋体" w:hAnsi="宋体"/>
          <w:color w:val="000000"/>
          <w:sz w:val="24"/>
          <w:szCs w:val="24"/>
        </w:rPr>
        <w:t>项目</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b/>
          <w:bCs/>
          <w:color w:val="000000"/>
          <w:sz w:val="32"/>
          <w:szCs w:val="32"/>
        </w:rPr>
      </w:pPr>
      <w:r>
        <w:rPr>
          <w:rFonts w:hint="eastAsia" w:ascii="宋体" w:hAnsi="宋体"/>
          <w:b/>
          <w:bCs/>
          <w:color w:val="000000"/>
          <w:sz w:val="32"/>
          <w:szCs w:val="32"/>
        </w:rPr>
        <w:t>响应文件</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60" w:lineRule="auto"/>
        <w:jc w:val="center"/>
        <w:rPr>
          <w:rFonts w:ascii="宋体" w:hAnsi="宋体"/>
          <w:color w:val="000000"/>
          <w:sz w:val="24"/>
          <w:szCs w:val="24"/>
        </w:rPr>
      </w:pPr>
      <w:r>
        <w:rPr>
          <w:rFonts w:hint="eastAsia" w:ascii="宋体" w:hAnsi="宋体"/>
          <w:color w:val="000000"/>
          <w:sz w:val="24"/>
          <w:szCs w:val="24"/>
        </w:rPr>
        <w:t xml:space="preserve"> </w:t>
      </w:r>
    </w:p>
    <w:p>
      <w:pPr>
        <w:pStyle w:val="5"/>
        <w:spacing w:line="300" w:lineRule="auto"/>
        <w:ind w:firstLine="744" w:firstLineChars="310"/>
        <w:rPr>
          <w:rFonts w:ascii="宋体" w:hAnsi="宋体"/>
          <w:color w:val="000000"/>
          <w:sz w:val="24"/>
          <w:szCs w:val="24"/>
          <w:u w:val="single"/>
        </w:rPr>
      </w:pPr>
      <w:bookmarkStart w:id="88" w:name="_Toc15070_WPSOffice_Level2"/>
      <w:bookmarkEnd w:id="88"/>
      <w:bookmarkStart w:id="89" w:name="_Toc32221_WPSOffice_Level2"/>
      <w:bookmarkEnd w:id="89"/>
      <w:bookmarkStart w:id="90" w:name="_Toc32629_WPSOffice_Level2"/>
      <w:bookmarkEnd w:id="90"/>
      <w:bookmarkStart w:id="91" w:name="_Toc15838_WPSOffice_Level2"/>
      <w:r>
        <w:rPr>
          <w:rFonts w:hint="eastAsia" w:ascii="宋体" w:hAnsi="宋体"/>
          <w:color w:val="000000"/>
          <w:sz w:val="24"/>
          <w:szCs w:val="24"/>
        </w:rPr>
        <w:t>谈判供应商(盖公章)：</w:t>
      </w:r>
      <w:bookmarkEnd w:id="91"/>
      <w:r>
        <w:rPr>
          <w:rFonts w:hint="eastAsia" w:ascii="宋体" w:hAnsi="宋体"/>
          <w:color w:val="000000"/>
          <w:sz w:val="24"/>
          <w:szCs w:val="24"/>
          <w:u w:val="single"/>
        </w:rPr>
        <w:t xml:space="preserve">                                </w:t>
      </w:r>
    </w:p>
    <w:p>
      <w:pPr>
        <w:pStyle w:val="5"/>
        <w:spacing w:line="300" w:lineRule="auto"/>
        <w:ind w:firstLine="384" w:firstLineChars="160"/>
        <w:rPr>
          <w:rFonts w:ascii="宋体" w:hAnsi="宋体"/>
          <w:color w:val="000000"/>
          <w:sz w:val="24"/>
          <w:szCs w:val="24"/>
        </w:rPr>
      </w:pPr>
      <w:r>
        <w:rPr>
          <w:rFonts w:hint="eastAsia" w:ascii="宋体" w:hAnsi="宋体"/>
          <w:color w:val="000000"/>
          <w:sz w:val="24"/>
          <w:szCs w:val="24"/>
        </w:rPr>
        <w:t xml:space="preserve"> </w:t>
      </w:r>
    </w:p>
    <w:p>
      <w:pPr>
        <w:pStyle w:val="5"/>
        <w:spacing w:line="300" w:lineRule="auto"/>
        <w:ind w:firstLine="624" w:firstLineChars="260"/>
        <w:rPr>
          <w:rFonts w:ascii="宋体" w:hAnsi="宋体"/>
          <w:color w:val="000000"/>
          <w:sz w:val="24"/>
          <w:szCs w:val="24"/>
          <w:u w:val="single"/>
        </w:rPr>
      </w:pPr>
      <w:bookmarkStart w:id="92" w:name="_Toc20838_WPSOffice_Level2"/>
      <w:bookmarkEnd w:id="92"/>
      <w:bookmarkStart w:id="93" w:name="_Toc40_WPSOffice_Level2"/>
      <w:bookmarkEnd w:id="93"/>
      <w:bookmarkStart w:id="94" w:name="_Toc10384_WPSOffice_Level2"/>
      <w:bookmarkEnd w:id="94"/>
      <w:bookmarkStart w:id="95" w:name="_Toc22229_WPSOffice_Level2"/>
      <w:r>
        <w:rPr>
          <w:rFonts w:hint="eastAsia" w:ascii="宋体" w:hAnsi="宋体"/>
          <w:color w:val="000000"/>
          <w:sz w:val="24"/>
          <w:szCs w:val="24"/>
        </w:rPr>
        <w:t>法定代表人或授权委托人(签字或盖章)：</w:t>
      </w:r>
      <w:bookmarkEnd w:id="95"/>
      <w:r>
        <w:rPr>
          <w:rFonts w:hint="eastAsia" w:ascii="宋体" w:hAnsi="宋体"/>
          <w:color w:val="000000"/>
          <w:sz w:val="24"/>
          <w:szCs w:val="24"/>
          <w:u w:val="single"/>
        </w:rPr>
        <w:t xml:space="preserve">            </w:t>
      </w:r>
    </w:p>
    <w:p>
      <w:pPr>
        <w:pStyle w:val="5"/>
        <w:spacing w:line="300" w:lineRule="auto"/>
        <w:ind w:firstLine="384" w:firstLineChars="160"/>
        <w:rPr>
          <w:rFonts w:ascii="宋体" w:hAnsi="宋体"/>
          <w:color w:val="000000"/>
          <w:sz w:val="24"/>
          <w:szCs w:val="24"/>
        </w:rPr>
      </w:pPr>
      <w:r>
        <w:rPr>
          <w:rFonts w:hint="eastAsia" w:ascii="宋体" w:hAnsi="宋体"/>
          <w:color w:val="000000"/>
          <w:sz w:val="24"/>
          <w:szCs w:val="24"/>
        </w:rPr>
        <w:t xml:space="preserve"> </w:t>
      </w:r>
    </w:p>
    <w:p>
      <w:pPr>
        <w:pStyle w:val="5"/>
        <w:spacing w:line="300" w:lineRule="auto"/>
        <w:ind w:firstLine="600" w:firstLineChars="250"/>
        <w:rPr>
          <w:rFonts w:ascii="宋体" w:hAnsi="宋体"/>
          <w:color w:val="000000"/>
          <w:sz w:val="24"/>
          <w:szCs w:val="24"/>
        </w:rPr>
      </w:pPr>
      <w:bookmarkStart w:id="96" w:name="_Toc4216_WPSOffice_Level2"/>
      <w:bookmarkEnd w:id="96"/>
      <w:bookmarkStart w:id="97" w:name="_Toc20616_WPSOffice_Level2"/>
      <w:bookmarkEnd w:id="97"/>
      <w:bookmarkStart w:id="98" w:name="_Toc5332_WPSOffice_Level2"/>
      <w:bookmarkEnd w:id="98"/>
      <w:bookmarkStart w:id="99" w:name="_Toc24834_WPSOffice_Level2"/>
      <w:r>
        <w:rPr>
          <w:rFonts w:hint="eastAsia" w:ascii="宋体" w:hAnsi="宋体"/>
          <w:color w:val="000000"/>
          <w:sz w:val="24"/>
          <w:szCs w:val="24"/>
        </w:rPr>
        <w:t>日   期：</w:t>
      </w:r>
      <w:bookmarkEnd w:id="99"/>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spacing w:line="360" w:lineRule="auto"/>
        <w:jc w:val="center"/>
        <w:outlineLvl w:val="1"/>
        <w:rPr>
          <w:rFonts w:ascii="宋体" w:hAnsi="宋体"/>
          <w:b/>
          <w:bCs/>
          <w:color w:val="0D0D0D"/>
          <w:kern w:val="0"/>
          <w:sz w:val="24"/>
          <w:szCs w:val="24"/>
        </w:rPr>
      </w:pPr>
      <w:r>
        <w:rPr>
          <w:rFonts w:hint="eastAsia" w:ascii="宋体" w:hAnsi="宋体" w:cs="仿宋_GB2312"/>
          <w:b/>
          <w:bCs/>
          <w:color w:val="000000"/>
          <w:sz w:val="24"/>
          <w:szCs w:val="24"/>
        </w:rPr>
        <w:br w:type="page"/>
      </w:r>
      <w:r>
        <w:rPr>
          <w:rFonts w:hint="eastAsia" w:ascii="宋体" w:hAnsi="宋体"/>
          <w:b/>
          <w:bCs/>
          <w:color w:val="0D0D0D"/>
          <w:kern w:val="0"/>
          <w:sz w:val="24"/>
          <w:szCs w:val="24"/>
        </w:rPr>
        <w:t>1、关于供应商资格声明函</w:t>
      </w:r>
    </w:p>
    <w:p>
      <w:pPr>
        <w:autoSpaceDE w:val="0"/>
        <w:autoSpaceDN w:val="0"/>
        <w:adjustRightInd w:val="0"/>
        <w:spacing w:line="360" w:lineRule="auto"/>
        <w:ind w:firstLine="482"/>
        <w:jc w:val="center"/>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color w:val="000000"/>
          <w:sz w:val="24"/>
          <w:szCs w:val="24"/>
          <w:u w:val="single"/>
        </w:rPr>
        <w:t>海安市人民医院、海安市政府投资项目工程建设中心</w:t>
      </w:r>
      <w:r>
        <w:rPr>
          <w:rFonts w:hint="eastAsia" w:ascii="宋体" w:hAnsi="宋体"/>
          <w:b/>
          <w:color w:val="000000"/>
          <w:sz w:val="24"/>
          <w:szCs w:val="24"/>
        </w:rPr>
        <w:t>：</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本公司愿就由</w:t>
      </w:r>
      <w:r>
        <w:rPr>
          <w:rFonts w:hint="eastAsia" w:ascii="宋体" w:hAnsi="宋体"/>
          <w:color w:val="000000"/>
          <w:sz w:val="24"/>
          <w:szCs w:val="24"/>
          <w:u w:val="single"/>
        </w:rPr>
        <w:t>海安市人民医院、海安市政府投资项目工程建设中心</w:t>
      </w:r>
      <w:r>
        <w:rPr>
          <w:rFonts w:hint="eastAsia" w:ascii="宋体" w:hAnsi="宋体"/>
          <w:color w:val="000000"/>
          <w:sz w:val="24"/>
          <w:szCs w:val="24"/>
        </w:rPr>
        <w:t>组织采购的</w:t>
      </w:r>
      <w:r>
        <w:rPr>
          <w:rFonts w:hint="eastAsia" w:ascii="宋体" w:hAnsi="宋体"/>
          <w:b/>
          <w:color w:val="000000"/>
          <w:sz w:val="24"/>
          <w:szCs w:val="24"/>
          <w:u w:val="single"/>
        </w:rPr>
        <w:t xml:space="preserve"> </w:t>
      </w:r>
      <w:r>
        <w:rPr>
          <w:rFonts w:hint="eastAsia" w:ascii="宋体" w:hAnsi="宋体"/>
          <w:b/>
          <w:bCs/>
          <w:color w:val="000000"/>
          <w:sz w:val="24"/>
          <w:szCs w:val="24"/>
          <w:u w:val="single"/>
        </w:rPr>
        <w:t xml:space="preserve">         </w:t>
      </w:r>
      <w:r>
        <w:rPr>
          <w:rFonts w:hint="eastAsia" w:ascii="宋体" w:hAnsi="宋体"/>
          <w:color w:val="000000"/>
          <w:sz w:val="24"/>
          <w:szCs w:val="24"/>
        </w:rPr>
        <w:t>（采购项目名称)</w:t>
      </w:r>
      <w:r>
        <w:rPr>
          <w:rFonts w:hint="eastAsia" w:ascii="宋体" w:hAnsi="宋体"/>
          <w:color w:val="000000"/>
          <w:sz w:val="24"/>
          <w:szCs w:val="24"/>
          <w:u w:val="single"/>
        </w:rPr>
        <w:t xml:space="preserve">           </w:t>
      </w:r>
      <w:r>
        <w:rPr>
          <w:rFonts w:hint="eastAsia" w:ascii="宋体" w:hAnsi="宋体"/>
          <w:color w:val="000000"/>
          <w:sz w:val="24"/>
          <w:szCs w:val="24"/>
        </w:rPr>
        <w:t>竞</w:t>
      </w:r>
      <w:r>
        <w:rPr>
          <w:rFonts w:hint="eastAsia" w:ascii="宋体" w:hAnsi="宋体"/>
          <w:color w:val="000000"/>
          <w:sz w:val="24"/>
          <w:szCs w:val="24"/>
          <w:lang w:val="en-US" w:eastAsia="zh-CN"/>
        </w:rPr>
        <w:t>价</w:t>
      </w:r>
      <w:r>
        <w:rPr>
          <w:rFonts w:hint="eastAsia" w:ascii="宋体" w:hAnsi="宋体"/>
          <w:color w:val="000000"/>
          <w:sz w:val="24"/>
          <w:szCs w:val="24"/>
        </w:rPr>
        <w:t>活</w:t>
      </w:r>
      <w:r>
        <w:rPr>
          <w:rFonts w:hint="eastAsia" w:ascii="宋体" w:hAnsi="宋体"/>
          <w:color w:val="000000"/>
          <w:sz w:val="24"/>
          <w:szCs w:val="24"/>
          <w:lang w:val="en-US" w:eastAsia="zh-CN"/>
        </w:rPr>
        <w:t>动</w:t>
      </w:r>
      <w:r>
        <w:rPr>
          <w:rFonts w:hint="eastAsia" w:ascii="宋体" w:hAnsi="宋体"/>
          <w:color w:val="000000"/>
          <w:sz w:val="24"/>
          <w:szCs w:val="24"/>
        </w:rPr>
        <w:t>进行</w:t>
      </w:r>
      <w:r>
        <w:rPr>
          <w:rFonts w:hint="eastAsia" w:ascii="宋体" w:hAnsi="宋体"/>
          <w:color w:val="000000"/>
          <w:sz w:val="24"/>
          <w:szCs w:val="24"/>
          <w:lang w:val="en-US" w:eastAsia="zh-CN"/>
        </w:rPr>
        <w:t>洽谈</w:t>
      </w:r>
      <w:r>
        <w:rPr>
          <w:rFonts w:hint="eastAsia" w:ascii="宋体" w:hAnsi="宋体"/>
          <w:color w:val="000000"/>
          <w:sz w:val="24"/>
          <w:szCs w:val="24"/>
        </w:rPr>
        <w:t>响应。本公司所提交的响应文件中所有关于响应资格的文件、证明和陈述均是真实的、准确的。若与真实情况不符，本公司愿意承担由此而产生的一切后果。</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特此声明</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单位名称（公章）：</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法定代表人（签字或盖章）：</w:t>
      </w:r>
    </w:p>
    <w:p>
      <w:pPr>
        <w:autoSpaceDE w:val="0"/>
        <w:autoSpaceDN w:val="0"/>
        <w:adjustRightInd w:val="0"/>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日    期：    年 </w:t>
      </w:r>
      <w:r>
        <w:rPr>
          <w:rFonts w:hint="eastAsia" w:ascii="宋体" w:hAnsi="宋体"/>
          <w:color w:val="000000"/>
          <w:sz w:val="24"/>
          <w:szCs w:val="24"/>
        </w:rPr>
        <w:tab/>
      </w:r>
      <w:r>
        <w:rPr>
          <w:rFonts w:hint="eastAsia" w:ascii="宋体" w:hAnsi="宋体"/>
          <w:color w:val="000000"/>
          <w:sz w:val="24"/>
          <w:szCs w:val="24"/>
        </w:rPr>
        <w:t xml:space="preserve"> 月 </w:t>
      </w:r>
      <w:r>
        <w:rPr>
          <w:rFonts w:hint="eastAsia" w:ascii="宋体" w:hAnsi="宋体"/>
          <w:color w:val="000000"/>
          <w:sz w:val="24"/>
          <w:szCs w:val="24"/>
        </w:rPr>
        <w:tab/>
      </w:r>
      <w:r>
        <w:rPr>
          <w:rFonts w:hint="eastAsia" w:ascii="宋体" w:hAnsi="宋体"/>
          <w:color w:val="000000"/>
          <w:sz w:val="24"/>
          <w:szCs w:val="24"/>
        </w:rPr>
        <w:t>日</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b/>
          <w:color w:val="000000"/>
          <w:sz w:val="24"/>
          <w:szCs w:val="24"/>
        </w:rPr>
        <w:t xml:space="preserve"> </w:t>
      </w:r>
    </w:p>
    <w:p>
      <w:pPr>
        <w:snapToGrid w:val="0"/>
        <w:spacing w:line="360" w:lineRule="auto"/>
        <w:ind w:firstLine="602"/>
        <w:jc w:val="center"/>
        <w:rPr>
          <w:rFonts w:ascii="宋体" w:hAnsi="宋体" w:cs="仿宋_GB2312"/>
          <w:b/>
          <w:bCs/>
          <w:color w:val="000000"/>
          <w:sz w:val="24"/>
          <w:szCs w:val="24"/>
        </w:rPr>
      </w:pPr>
      <w:r>
        <w:rPr>
          <w:rFonts w:hint="eastAsia" w:ascii="宋体" w:hAnsi="宋体" w:cs="仿宋_GB2312"/>
          <w:b/>
          <w:bCs/>
          <w:color w:val="000000"/>
          <w:sz w:val="24"/>
          <w:szCs w:val="24"/>
        </w:rPr>
        <w:t xml:space="preserve"> </w:t>
      </w:r>
    </w:p>
    <w:p>
      <w:pPr>
        <w:spacing w:line="360" w:lineRule="auto"/>
        <w:jc w:val="center"/>
        <w:outlineLvl w:val="1"/>
        <w:rPr>
          <w:rFonts w:ascii="宋体" w:hAnsi="宋体"/>
          <w:b/>
          <w:bCs/>
          <w:color w:val="0D0D0D"/>
          <w:kern w:val="0"/>
          <w:sz w:val="24"/>
          <w:szCs w:val="24"/>
        </w:rPr>
      </w:pPr>
      <w:r>
        <w:rPr>
          <w:rFonts w:hint="eastAsia" w:ascii="宋体" w:hAnsi="宋体"/>
          <w:b/>
          <w:bCs/>
          <w:color w:val="0D0D0D"/>
          <w:kern w:val="0"/>
          <w:sz w:val="24"/>
          <w:szCs w:val="24"/>
        </w:rPr>
        <w:t>2、法定代表人身份证明书</w:t>
      </w:r>
    </w:p>
    <w:p>
      <w:pPr>
        <w:adjustRightInd w:val="0"/>
        <w:spacing w:line="360" w:lineRule="auto"/>
        <w:jc w:val="center"/>
        <w:textAlignment w:val="baseline"/>
        <w:rPr>
          <w:rFonts w:ascii="宋体" w:hAnsi="宋体"/>
          <w:kern w:val="0"/>
          <w:sz w:val="24"/>
          <w:szCs w:val="24"/>
        </w:rPr>
      </w:pPr>
      <w:r>
        <w:rPr>
          <w:rFonts w:hint="eastAsia" w:ascii="宋体" w:hAnsi="宋体"/>
          <w:kern w:val="0"/>
          <w:sz w:val="24"/>
          <w:szCs w:val="24"/>
        </w:rPr>
        <w:t xml:space="preserve"> </w:t>
      </w:r>
    </w:p>
    <w:p>
      <w:pPr>
        <w:spacing w:line="480" w:lineRule="auto"/>
        <w:ind w:firstLine="1260" w:firstLineChars="600"/>
        <w:rPr>
          <w:rFonts w:ascii="宋体" w:hAnsi="宋体"/>
        </w:rPr>
      </w:pPr>
      <w:r>
        <w:rPr>
          <w:rFonts w:hint="eastAsia" w:ascii="宋体" w:hAnsi="宋体"/>
        </w:rPr>
        <w:t>投 标 人：</w:t>
      </w:r>
      <w:r>
        <w:rPr>
          <w:rFonts w:hint="eastAsia" w:ascii="宋体" w:hAnsi="宋体"/>
          <w:u w:val="single"/>
        </w:rPr>
        <w:t xml:space="preserve">                                            </w:t>
      </w:r>
    </w:p>
    <w:p>
      <w:pPr>
        <w:spacing w:line="480" w:lineRule="auto"/>
        <w:ind w:firstLine="1260" w:firstLineChars="600"/>
        <w:rPr>
          <w:rFonts w:ascii="宋体" w:hAnsi="宋体"/>
        </w:rPr>
      </w:pPr>
      <w:r>
        <w:rPr>
          <w:rFonts w:hint="eastAsia" w:ascii="宋体" w:hAnsi="宋体"/>
        </w:rPr>
        <w:t>单位性质：</w:t>
      </w:r>
      <w:r>
        <w:rPr>
          <w:rFonts w:hint="eastAsia" w:ascii="宋体" w:hAnsi="宋体"/>
          <w:u w:val="single"/>
        </w:rPr>
        <w:t xml:space="preserve">                                            </w:t>
      </w:r>
    </w:p>
    <w:p>
      <w:pPr>
        <w:spacing w:line="480" w:lineRule="auto"/>
        <w:ind w:firstLine="1260" w:firstLineChars="600"/>
        <w:rPr>
          <w:rFonts w:ascii="宋体" w:hAnsi="宋体"/>
        </w:rPr>
      </w:pPr>
      <w:r>
        <w:rPr>
          <w:rFonts w:hint="eastAsia" w:ascii="宋体" w:hAnsi="宋体"/>
        </w:rPr>
        <w:t>地    址：</w:t>
      </w:r>
      <w:r>
        <w:rPr>
          <w:rFonts w:hint="eastAsia" w:ascii="宋体" w:hAnsi="宋体"/>
          <w:u w:val="single"/>
        </w:rPr>
        <w:t xml:space="preserve">                                            </w:t>
      </w:r>
    </w:p>
    <w:p>
      <w:pPr>
        <w:spacing w:line="480" w:lineRule="auto"/>
        <w:ind w:firstLine="1260" w:firstLineChars="600"/>
        <w:rPr>
          <w:rFonts w:ascii="宋体" w:hAnsi="宋体"/>
        </w:rPr>
      </w:pPr>
      <w:r>
        <w:rPr>
          <w:rFonts w:hint="eastAsia" w:ascii="宋体" w:hAnsi="宋体"/>
        </w:rPr>
        <w:t>成立时间：</w:t>
      </w: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日</w:t>
      </w:r>
    </w:p>
    <w:p>
      <w:pPr>
        <w:spacing w:line="480" w:lineRule="auto"/>
        <w:ind w:firstLine="1260" w:firstLineChars="600"/>
        <w:rPr>
          <w:rFonts w:ascii="宋体" w:hAnsi="宋体"/>
        </w:rPr>
      </w:pPr>
      <w:r>
        <w:rPr>
          <w:rFonts w:hint="eastAsia" w:ascii="宋体" w:hAnsi="宋体"/>
        </w:rPr>
        <w:t>经营期限：</w:t>
      </w:r>
      <w:r>
        <w:rPr>
          <w:rFonts w:hint="eastAsia" w:ascii="宋体" w:hAnsi="宋体"/>
          <w:u w:val="single"/>
        </w:rPr>
        <w:t xml:space="preserve">                                             </w:t>
      </w:r>
    </w:p>
    <w:p>
      <w:pPr>
        <w:spacing w:line="480" w:lineRule="auto"/>
        <w:ind w:firstLine="1260" w:firstLineChars="600"/>
        <w:rPr>
          <w:rFonts w:ascii="宋体" w:hAnsi="宋体"/>
        </w:rPr>
      </w:pPr>
      <w:r>
        <w:rPr>
          <w:rFonts w:hint="eastAsia" w:ascii="宋体" w:hAnsi="宋体"/>
        </w:rPr>
        <w:t>姓    名：</w:t>
      </w:r>
      <w:r>
        <w:rPr>
          <w:rFonts w:hint="eastAsia" w:ascii="宋体" w:hAnsi="宋体"/>
          <w:u w:val="single"/>
        </w:rPr>
        <w:t xml:space="preserve">                  </w:t>
      </w:r>
      <w:r>
        <w:rPr>
          <w:rFonts w:hint="eastAsia" w:ascii="宋体" w:hAnsi="宋体"/>
        </w:rPr>
        <w:t>性        别：</w:t>
      </w:r>
      <w:r>
        <w:rPr>
          <w:rFonts w:hint="eastAsia" w:ascii="宋体" w:hAnsi="宋体"/>
          <w:u w:val="single"/>
        </w:rPr>
        <w:t xml:space="preserve">             </w:t>
      </w:r>
    </w:p>
    <w:p>
      <w:pPr>
        <w:spacing w:line="480" w:lineRule="auto"/>
        <w:ind w:firstLine="1260" w:firstLineChars="600"/>
        <w:rPr>
          <w:rFonts w:ascii="宋体" w:hAnsi="宋体"/>
        </w:rPr>
      </w:pPr>
      <w:r>
        <w:rPr>
          <w:rFonts w:hint="eastAsia" w:ascii="宋体" w:hAnsi="宋体"/>
        </w:rPr>
        <w:t>年    龄：</w:t>
      </w:r>
      <w:r>
        <w:rPr>
          <w:rFonts w:hint="eastAsia" w:ascii="宋体" w:hAnsi="宋体"/>
          <w:u w:val="single"/>
        </w:rPr>
        <w:t xml:space="preserve">                 </w:t>
      </w:r>
      <w:r>
        <w:rPr>
          <w:rFonts w:hint="eastAsia" w:ascii="宋体" w:hAnsi="宋体"/>
        </w:rPr>
        <w:t>职        务：</w:t>
      </w:r>
      <w:r>
        <w:rPr>
          <w:rFonts w:hint="eastAsia" w:ascii="宋体" w:hAnsi="宋体"/>
          <w:u w:val="single"/>
        </w:rPr>
        <w:t xml:space="preserve">              </w:t>
      </w:r>
    </w:p>
    <w:p>
      <w:pPr>
        <w:spacing w:line="480" w:lineRule="auto"/>
        <w:ind w:firstLine="1260" w:firstLineChars="600"/>
        <w:rPr>
          <w:rFonts w:ascii="宋体" w:hAnsi="宋体"/>
        </w:rPr>
      </w:pPr>
      <w:r>
        <w:rPr>
          <w:rFonts w:hint="eastAsia" w:ascii="宋体" w:hAnsi="宋体"/>
        </w:rPr>
        <w:t>系</w:t>
      </w:r>
      <w:r>
        <w:rPr>
          <w:rFonts w:hint="eastAsia" w:ascii="宋体" w:hAnsi="宋体"/>
          <w:u w:val="single"/>
        </w:rPr>
        <w:t xml:space="preserve">                          </w:t>
      </w:r>
      <w:r>
        <w:rPr>
          <w:rFonts w:hint="eastAsia" w:ascii="宋体" w:hAnsi="宋体"/>
        </w:rPr>
        <w:t>（投标人名称）的法定代表人。</w:t>
      </w:r>
    </w:p>
    <w:p>
      <w:pPr>
        <w:spacing w:line="480" w:lineRule="auto"/>
        <w:ind w:firstLine="1260" w:firstLineChars="600"/>
        <w:rPr>
          <w:rFonts w:ascii="宋体" w:hAnsi="宋体"/>
        </w:rPr>
      </w:pPr>
      <w:r>
        <w:rPr>
          <w:rFonts w:hint="eastAsia" w:ascii="宋体" w:hAnsi="宋体"/>
        </w:rPr>
        <w:t>特此证明。</w:t>
      </w:r>
    </w:p>
    <w:p>
      <w:pPr>
        <w:spacing w:line="500" w:lineRule="exact"/>
        <w:rPr>
          <w:rFonts w:ascii="宋体" w:hAnsi="宋体"/>
        </w:rPr>
      </w:pPr>
      <w:r>
        <w:rPr>
          <w:rFonts w:hint="eastAsia" w:ascii="宋体" w:hAnsi="宋体"/>
        </w:rPr>
        <w:t xml:space="preserve"> </w:t>
      </w:r>
    </w:p>
    <w:p>
      <w:pPr>
        <w:spacing w:line="500" w:lineRule="exact"/>
        <w:rPr>
          <w:rFonts w:ascii="宋体" w:hAnsi="宋体"/>
        </w:rPr>
      </w:pPr>
      <w:r>
        <w:rPr>
          <w:rFonts w:hint="eastAsia" w:ascii="宋体" w:hAnsi="宋体"/>
        </w:rPr>
        <w:t xml:space="preserve"> </w:t>
      </w:r>
    </w:p>
    <w:p>
      <w:pPr>
        <w:wordWrap w:val="0"/>
        <w:spacing w:line="480" w:lineRule="auto"/>
        <w:jc w:val="right"/>
        <w:rPr>
          <w:rFonts w:ascii="宋体" w:hAnsi="宋体"/>
        </w:rPr>
      </w:pPr>
      <w:r>
        <w:rPr>
          <w:rFonts w:hint="eastAsia" w:ascii="宋体" w:hAnsi="宋体"/>
        </w:rPr>
        <w:t>投标人：</w:t>
      </w:r>
      <w:r>
        <w:rPr>
          <w:rFonts w:hint="eastAsia" w:ascii="宋体" w:hAnsi="宋体"/>
          <w:u w:val="single"/>
        </w:rPr>
        <w:t xml:space="preserve">                          </w:t>
      </w:r>
      <w:r>
        <w:rPr>
          <w:rFonts w:hint="eastAsia" w:ascii="宋体" w:hAnsi="宋体"/>
        </w:rPr>
        <w:t>（盖单位章）</w:t>
      </w:r>
    </w:p>
    <w:p>
      <w:pPr>
        <w:adjustRightInd w:val="0"/>
        <w:spacing w:line="360" w:lineRule="auto"/>
        <w:ind w:firstLine="4200" w:firstLineChars="2000"/>
        <w:textAlignment w:val="baseline"/>
        <w:rPr>
          <w:rFonts w:ascii="宋体" w:hAnsi="宋体"/>
          <w:kern w:val="0"/>
          <w:sz w:val="24"/>
          <w:szCs w:val="24"/>
        </w:rPr>
      </w:pPr>
      <w:r>
        <w:rPr>
          <w:rFonts w:hint="eastAsia" w:ascii="宋体" w:hAnsi="宋体"/>
          <w:u w:val="single"/>
        </w:rPr>
        <w:t xml:space="preserve">         </w:t>
      </w:r>
      <w:r>
        <w:rPr>
          <w:rFonts w:hint="eastAsia" w:ascii="宋体" w:hAnsi="宋体"/>
        </w:rPr>
        <w:t>年</w:t>
      </w:r>
      <w:r>
        <w:rPr>
          <w:rFonts w:hint="eastAsia" w:ascii="宋体" w:hAnsi="宋体"/>
          <w:u w:val="single"/>
        </w:rPr>
        <w:t xml:space="preserve">        </w:t>
      </w:r>
      <w:r>
        <w:rPr>
          <w:rFonts w:hint="eastAsia" w:ascii="宋体" w:hAnsi="宋体"/>
        </w:rPr>
        <w:t>月</w:t>
      </w:r>
      <w:r>
        <w:rPr>
          <w:rFonts w:hint="eastAsia" w:ascii="宋体" w:hAnsi="宋体"/>
          <w:u w:val="single"/>
        </w:rPr>
        <w:t xml:space="preserve">        </w:t>
      </w:r>
      <w:r>
        <w:rPr>
          <w:rFonts w:hint="eastAsia" w:ascii="宋体" w:hAnsi="宋体"/>
        </w:rPr>
        <w:t xml:space="preserve">日   </w:t>
      </w:r>
    </w:p>
    <w:p>
      <w:pPr>
        <w:adjustRightInd w:val="0"/>
        <w:spacing w:line="360" w:lineRule="atLeast"/>
        <w:ind w:firstLine="482"/>
        <w:textAlignment w:val="baseline"/>
        <w:rPr>
          <w:rFonts w:ascii="宋体" w:hAnsi="宋体"/>
          <w:kern w:val="0"/>
          <w:sz w:val="24"/>
          <w:szCs w:val="24"/>
        </w:rPr>
      </w:pPr>
      <w:r>
        <w:rPr>
          <w:rFonts w:hint="eastAsia" w:ascii="宋体" w:hAnsi="宋体"/>
          <w:kern w:val="0"/>
          <w:sz w:val="24"/>
          <w:szCs w:val="24"/>
        </w:rPr>
        <w:t xml:space="preserve"> </w:t>
      </w:r>
    </w:p>
    <w:p>
      <w:pPr>
        <w:adjustRightInd w:val="0"/>
        <w:spacing w:line="360" w:lineRule="atLeast"/>
        <w:ind w:firstLine="482"/>
        <w:textAlignment w:val="baseline"/>
        <w:rPr>
          <w:rFonts w:ascii="宋体" w:hAnsi="宋体"/>
          <w:kern w:val="0"/>
          <w:sz w:val="24"/>
          <w:szCs w:val="24"/>
        </w:rPr>
      </w:pPr>
      <w:r>
        <w:rPr>
          <w:rFonts w:hint="eastAsia" w:ascii="宋体" w:hAnsi="宋体"/>
          <w:kern w:val="0"/>
          <w:sz w:val="24"/>
          <w:szCs w:val="24"/>
        </w:rPr>
        <w:t xml:space="preserve"> </w:t>
      </w:r>
    </w:p>
    <w:p>
      <w:pPr>
        <w:spacing w:line="360" w:lineRule="auto"/>
        <w:jc w:val="center"/>
        <w:outlineLvl w:val="1"/>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360" w:lineRule="auto"/>
        <w:ind w:firstLine="48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360" w:lineRule="auto"/>
        <w:ind w:firstLine="48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360" w:lineRule="auto"/>
        <w:ind w:firstLine="480"/>
        <w:rPr>
          <w:rFonts w:ascii="宋体" w:hAnsi="宋体" w:cs="仿宋_GB2312"/>
          <w:color w:val="000000"/>
          <w:sz w:val="24"/>
          <w:szCs w:val="24"/>
        </w:rPr>
      </w:pPr>
      <w:r>
        <w:rPr>
          <w:rFonts w:hint="eastAsia" w:ascii="宋体" w:hAnsi="宋体" w:cs="仿宋_GB2312"/>
          <w:color w:val="000000"/>
          <w:sz w:val="24"/>
          <w:szCs w:val="24"/>
        </w:rPr>
        <w:t>法定代表人身份证复印件</w:t>
      </w:r>
    </w:p>
    <w:p>
      <w:pPr>
        <w:snapToGrid w:val="0"/>
        <w:spacing w:line="360" w:lineRule="auto"/>
        <w:ind w:firstLine="48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360" w:lineRule="auto"/>
        <w:ind w:firstLine="2280" w:firstLineChars="950"/>
        <w:rPr>
          <w:rFonts w:ascii="宋体" w:hAnsi="宋体" w:cs="仿宋_GB2312"/>
          <w:color w:val="000000"/>
          <w:sz w:val="24"/>
          <w:szCs w:val="24"/>
        </w:rPr>
      </w:pPr>
      <w:r>
        <w:rPr>
          <w:rFonts w:hint="eastAsia" w:ascii="宋体" w:hAnsi="宋体" w:cs="仿宋_GB2312"/>
          <w:color w:val="000000"/>
          <w:sz w:val="24"/>
          <w:szCs w:val="24"/>
        </w:rPr>
        <w:t>（粘贴此处）</w:t>
      </w:r>
    </w:p>
    <w:p>
      <w:pPr>
        <w:snapToGrid w:val="0"/>
        <w:spacing w:line="360" w:lineRule="auto"/>
        <w:ind w:firstLine="2280" w:firstLineChars="95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360" w:lineRule="auto"/>
        <w:ind w:firstLine="2280" w:firstLineChars="95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360" w:lineRule="auto"/>
        <w:ind w:firstLine="2280" w:firstLineChars="950"/>
        <w:rPr>
          <w:rFonts w:ascii="宋体" w:hAnsi="宋体" w:cs="仿宋_GB2312"/>
          <w:color w:val="000000"/>
          <w:sz w:val="24"/>
          <w:szCs w:val="24"/>
        </w:rPr>
      </w:pPr>
      <w:r>
        <w:rPr>
          <w:rFonts w:hint="eastAsia" w:ascii="宋体" w:hAnsi="宋体" w:cs="仿宋_GB2312"/>
          <w:color w:val="000000"/>
          <w:sz w:val="24"/>
          <w:szCs w:val="24"/>
        </w:rPr>
        <w:t xml:space="preserve"> </w:t>
      </w:r>
    </w:p>
    <w:p>
      <w:pPr>
        <w:autoSpaceDE w:val="0"/>
        <w:autoSpaceDN w:val="0"/>
        <w:adjustRightInd w:val="0"/>
        <w:spacing w:line="360" w:lineRule="auto"/>
        <w:ind w:firstLine="602"/>
        <w:jc w:val="center"/>
        <w:rPr>
          <w:rFonts w:ascii="宋体" w:hAnsi="宋体"/>
          <w:b/>
          <w:bCs/>
          <w:color w:val="0D0D0D"/>
          <w:kern w:val="0"/>
          <w:sz w:val="24"/>
          <w:szCs w:val="24"/>
        </w:rPr>
      </w:pPr>
      <w:r>
        <w:rPr>
          <w:rFonts w:hint="eastAsia" w:ascii="宋体" w:hAnsi="宋体"/>
          <w:b/>
          <w:color w:val="000000"/>
          <w:sz w:val="24"/>
          <w:szCs w:val="24"/>
        </w:rPr>
        <w:br w:type="page"/>
      </w:r>
      <w:r>
        <w:rPr>
          <w:rFonts w:hint="eastAsia" w:ascii="宋体" w:hAnsi="宋体"/>
          <w:b/>
          <w:bCs/>
          <w:color w:val="0D0D0D"/>
          <w:kern w:val="0"/>
          <w:sz w:val="24"/>
          <w:szCs w:val="24"/>
        </w:rPr>
        <w:t>3、授权委托书</w:t>
      </w:r>
    </w:p>
    <w:p>
      <w:pPr>
        <w:snapToGrid w:val="0"/>
        <w:spacing w:line="360" w:lineRule="auto"/>
        <w:ind w:firstLine="480"/>
        <w:jc w:val="center"/>
        <w:rPr>
          <w:rFonts w:ascii="宋体" w:hAnsi="宋体" w:cs="仿宋_GB2312"/>
          <w:color w:val="000000"/>
          <w:sz w:val="24"/>
          <w:szCs w:val="24"/>
        </w:rPr>
      </w:pPr>
      <w:r>
        <w:rPr>
          <w:rFonts w:hint="eastAsia" w:ascii="宋体" w:hAnsi="宋体" w:cs="仿宋_GB2312"/>
          <w:color w:val="000000"/>
          <w:sz w:val="24"/>
          <w:szCs w:val="24"/>
        </w:rPr>
        <w:t>（授权委托人参加投标，须出示此证明）</w:t>
      </w:r>
    </w:p>
    <w:p>
      <w:pPr>
        <w:snapToGrid w:val="0"/>
        <w:spacing w:line="360" w:lineRule="auto"/>
        <w:ind w:firstLine="480"/>
        <w:jc w:val="center"/>
        <w:rPr>
          <w:rFonts w:ascii="宋体" w:hAnsi="宋体" w:cs="仿宋_GB2312"/>
          <w:color w:val="000000"/>
          <w:sz w:val="24"/>
          <w:szCs w:val="24"/>
        </w:rPr>
      </w:pPr>
      <w:r>
        <w:rPr>
          <w:rFonts w:hint="eastAsia" w:ascii="宋体" w:hAnsi="宋体" w:cs="仿宋_GB2312"/>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color w:val="000000"/>
          <w:sz w:val="24"/>
          <w:szCs w:val="24"/>
          <w:u w:val="single"/>
        </w:rPr>
        <w:t xml:space="preserve">海安市人民医院、海安市政府投资项目工程建设中心 </w:t>
      </w:r>
      <w:r>
        <w:rPr>
          <w:rFonts w:hint="eastAsia" w:ascii="宋体" w:hAnsi="宋体"/>
          <w:b/>
          <w:color w:val="000000"/>
          <w:sz w:val="24"/>
          <w:szCs w:val="24"/>
        </w:rPr>
        <w:t>：</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兹授权</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被授权人的姓名）代表我公司参加</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项目的</w:t>
      </w:r>
      <w:r>
        <w:rPr>
          <w:rFonts w:hint="eastAsia" w:ascii="宋体" w:hAnsi="宋体" w:cs="仿宋_GB2312"/>
          <w:color w:val="000000"/>
          <w:sz w:val="24"/>
          <w:szCs w:val="24"/>
          <w:lang w:val="en-US" w:eastAsia="zh-CN"/>
        </w:rPr>
        <w:t>邀请比价</w:t>
      </w:r>
      <w:r>
        <w:rPr>
          <w:rFonts w:hint="eastAsia" w:ascii="宋体" w:hAnsi="宋体" w:cs="仿宋_GB2312"/>
          <w:color w:val="000000"/>
          <w:sz w:val="24"/>
          <w:szCs w:val="24"/>
        </w:rPr>
        <w:t>活动，全权处理一切与该项目</w:t>
      </w:r>
      <w:r>
        <w:rPr>
          <w:rFonts w:hint="eastAsia" w:ascii="宋体" w:hAnsi="宋体" w:cs="仿宋_GB2312"/>
          <w:color w:val="000000"/>
          <w:sz w:val="24"/>
          <w:szCs w:val="24"/>
          <w:lang w:val="en-US" w:eastAsia="zh-CN"/>
        </w:rPr>
        <w:t>洽谈</w:t>
      </w:r>
      <w:r>
        <w:rPr>
          <w:rFonts w:hint="eastAsia" w:ascii="宋体" w:hAnsi="宋体" w:cs="仿宋_GB2312"/>
          <w:color w:val="000000"/>
          <w:sz w:val="24"/>
          <w:szCs w:val="24"/>
        </w:rPr>
        <w:t>有关的事务。其在办理上述事宜过程中所签署的所有文件我公司均予以承认。</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附：</w:t>
      </w:r>
      <w:r>
        <w:rPr>
          <w:rFonts w:hint="eastAsia" w:ascii="宋体" w:hAnsi="宋体"/>
          <w:color w:val="000000"/>
          <w:sz w:val="24"/>
          <w:szCs w:val="24"/>
        </w:rPr>
        <w:t>授权</w:t>
      </w:r>
      <w:r>
        <w:rPr>
          <w:rFonts w:hint="eastAsia" w:ascii="宋体" w:hAnsi="宋体" w:cs="仿宋_GB2312"/>
          <w:color w:val="000000"/>
          <w:sz w:val="24"/>
          <w:szCs w:val="24"/>
        </w:rPr>
        <w:t>委托人情况：</w:t>
      </w:r>
    </w:p>
    <w:p>
      <w:pPr>
        <w:snapToGrid w:val="0"/>
        <w:spacing w:line="600" w:lineRule="exact"/>
        <w:ind w:firstLine="480" w:firstLineChars="200"/>
        <w:rPr>
          <w:rFonts w:ascii="宋体" w:hAnsi="宋体" w:cs="仿宋_GB2312"/>
          <w:color w:val="000000"/>
          <w:sz w:val="24"/>
          <w:szCs w:val="24"/>
          <w:u w:val="single"/>
        </w:rPr>
      </w:pPr>
      <w:r>
        <w:rPr>
          <w:rFonts w:hint="eastAsia" w:ascii="宋体" w:hAnsi="宋体" w:cs="仿宋_GB2312"/>
          <w:color w:val="000000"/>
          <w:sz w:val="24"/>
          <w:szCs w:val="24"/>
        </w:rPr>
        <w:t>姓名：</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性别：</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年龄：</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职务：</w:t>
      </w:r>
      <w:r>
        <w:rPr>
          <w:rFonts w:hint="eastAsia" w:ascii="宋体" w:hAnsi="宋体" w:cs="仿宋_GB2312"/>
          <w:color w:val="000000"/>
          <w:sz w:val="24"/>
          <w:szCs w:val="24"/>
          <w:u w:val="single"/>
        </w:rPr>
        <w:t xml:space="preserve">          </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身份证号码：</w:t>
      </w:r>
      <w:r>
        <w:rPr>
          <w:rFonts w:hint="eastAsia" w:ascii="宋体" w:hAnsi="宋体" w:cs="仿宋_GB2312"/>
          <w:color w:val="000000"/>
          <w:sz w:val="24"/>
          <w:szCs w:val="24"/>
          <w:u w:val="single"/>
        </w:rPr>
        <w:t xml:space="preserve">                                         </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手机：</w:t>
      </w:r>
      <w:r>
        <w:rPr>
          <w:rFonts w:hint="eastAsia" w:ascii="宋体" w:hAnsi="宋体" w:cs="仿宋_GB2312"/>
          <w:color w:val="000000"/>
          <w:sz w:val="24"/>
          <w:szCs w:val="24"/>
          <w:u w:val="single"/>
        </w:rPr>
        <w:t xml:space="preserve">                 </w:t>
      </w:r>
      <w:r>
        <w:rPr>
          <w:rFonts w:hint="eastAsia" w:ascii="宋体" w:hAnsi="宋体" w:cs="仿宋_GB2312"/>
          <w:color w:val="000000"/>
          <w:sz w:val="24"/>
          <w:szCs w:val="24"/>
        </w:rPr>
        <w:t>传真：</w:t>
      </w:r>
      <w:r>
        <w:rPr>
          <w:rFonts w:hint="eastAsia" w:ascii="宋体" w:hAnsi="宋体" w:cs="仿宋_GB2312"/>
          <w:color w:val="000000"/>
          <w:sz w:val="24"/>
          <w:szCs w:val="24"/>
          <w:u w:val="single"/>
        </w:rPr>
        <w:t xml:space="preserve">                        </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单位名称（公章）             法定代表人（签字或盖章）</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 xml:space="preserve">年   月   日                 年   月    日  </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600" w:lineRule="exact"/>
        <w:ind w:firstLine="480" w:firstLineChars="200"/>
        <w:rPr>
          <w:rFonts w:ascii="宋体" w:hAnsi="宋体" w:cs="仿宋_GB2312"/>
          <w:color w:val="000000"/>
          <w:sz w:val="24"/>
          <w:szCs w:val="24"/>
        </w:rPr>
      </w:pPr>
      <w:r>
        <w:rPr>
          <w:rFonts w:hint="eastAsia" w:ascii="宋体" w:hAnsi="宋体"/>
          <w:color w:val="000000"/>
          <w:sz w:val="24"/>
          <w:szCs w:val="24"/>
        </w:rPr>
        <w:t>授权</w:t>
      </w:r>
      <w:r>
        <w:rPr>
          <w:rFonts w:hint="eastAsia" w:ascii="宋体" w:hAnsi="宋体" w:cs="仿宋_GB2312"/>
          <w:color w:val="000000"/>
          <w:sz w:val="24"/>
          <w:szCs w:val="24"/>
        </w:rPr>
        <w:t>委托人身份证复印件</w:t>
      </w:r>
    </w:p>
    <w:p>
      <w:pPr>
        <w:snapToGrid w:val="0"/>
        <w:spacing w:line="600" w:lineRule="exact"/>
        <w:ind w:firstLine="480" w:firstLineChars="200"/>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600" w:lineRule="exact"/>
        <w:ind w:firstLine="480" w:firstLineChars="200"/>
        <w:jc w:val="center"/>
        <w:rPr>
          <w:rFonts w:ascii="宋体" w:hAnsi="宋体" w:cs="仿宋_GB2312"/>
          <w:color w:val="000000"/>
          <w:sz w:val="24"/>
          <w:szCs w:val="24"/>
        </w:rPr>
      </w:pPr>
      <w:r>
        <w:rPr>
          <w:rFonts w:hint="eastAsia" w:ascii="宋体" w:hAnsi="宋体" w:cs="仿宋_GB2312"/>
          <w:color w:val="000000"/>
          <w:sz w:val="24"/>
          <w:szCs w:val="24"/>
        </w:rPr>
        <w:t>（粘贴此处）</w:t>
      </w:r>
    </w:p>
    <w:p>
      <w:pPr>
        <w:snapToGrid w:val="0"/>
        <w:spacing w:line="600" w:lineRule="exact"/>
        <w:ind w:firstLine="480" w:firstLineChars="200"/>
        <w:jc w:val="center"/>
        <w:rPr>
          <w:rFonts w:ascii="宋体" w:hAnsi="宋体" w:cs="仿宋_GB2312"/>
          <w:color w:val="000000"/>
          <w:sz w:val="24"/>
          <w:szCs w:val="24"/>
        </w:rPr>
      </w:pPr>
      <w:r>
        <w:rPr>
          <w:rFonts w:hint="eastAsia" w:ascii="宋体" w:hAnsi="宋体" w:cs="仿宋_GB2312"/>
          <w:color w:val="000000"/>
          <w:sz w:val="24"/>
          <w:szCs w:val="24"/>
        </w:rPr>
        <w:t xml:space="preserve"> </w:t>
      </w:r>
    </w:p>
    <w:p>
      <w:pPr>
        <w:snapToGrid w:val="0"/>
        <w:spacing w:line="600" w:lineRule="exact"/>
        <w:ind w:firstLine="482"/>
        <w:rPr>
          <w:rFonts w:ascii="宋体" w:hAnsi="宋体" w:cs="仿宋_GB2312"/>
          <w:b/>
          <w:bCs/>
          <w:color w:val="000000"/>
          <w:sz w:val="24"/>
          <w:szCs w:val="24"/>
        </w:rPr>
      </w:pPr>
      <w:r>
        <w:rPr>
          <w:rFonts w:hint="eastAsia" w:ascii="宋体" w:hAnsi="宋体" w:cs="仿宋_GB2312"/>
          <w:b/>
          <w:bCs/>
          <w:color w:val="000000"/>
          <w:sz w:val="24"/>
          <w:szCs w:val="24"/>
        </w:rPr>
        <w:t xml:space="preserve"> </w:t>
      </w:r>
    </w:p>
    <w:p>
      <w:pPr>
        <w:snapToGrid w:val="0"/>
        <w:spacing w:line="600" w:lineRule="exact"/>
        <w:ind w:firstLine="482"/>
        <w:rPr>
          <w:rFonts w:ascii="宋体" w:hAnsi="宋体" w:cs="仿宋_GB2312"/>
          <w:b/>
          <w:bCs/>
          <w:color w:val="000000"/>
          <w:sz w:val="24"/>
          <w:szCs w:val="24"/>
        </w:rPr>
      </w:pPr>
      <w:r>
        <w:rPr>
          <w:rFonts w:hint="eastAsia" w:ascii="宋体" w:hAnsi="宋体" w:cs="仿宋_GB2312"/>
          <w:b/>
          <w:bCs/>
          <w:color w:val="000000"/>
          <w:sz w:val="24"/>
          <w:szCs w:val="24"/>
        </w:rPr>
        <w:t xml:space="preserve"> </w:t>
      </w:r>
    </w:p>
    <w:p>
      <w:pPr>
        <w:snapToGrid w:val="0"/>
        <w:spacing w:line="600" w:lineRule="exact"/>
        <w:ind w:firstLine="482"/>
        <w:rPr>
          <w:rFonts w:ascii="宋体" w:hAnsi="宋体" w:cs="仿宋_GB2312"/>
          <w:b/>
          <w:bCs/>
          <w:color w:val="000000"/>
          <w:sz w:val="24"/>
          <w:szCs w:val="24"/>
        </w:rPr>
      </w:pPr>
      <w:r>
        <w:rPr>
          <w:rFonts w:hint="eastAsia" w:ascii="宋体" w:hAnsi="宋体" w:cs="仿宋_GB2312"/>
          <w:b/>
          <w:bCs/>
          <w:color w:val="000000"/>
          <w:sz w:val="24"/>
          <w:szCs w:val="24"/>
        </w:rPr>
        <w:t xml:space="preserve"> </w:t>
      </w:r>
    </w:p>
    <w:p>
      <w:pPr>
        <w:snapToGrid w:val="0"/>
        <w:spacing w:line="600" w:lineRule="exact"/>
        <w:ind w:firstLine="482"/>
        <w:rPr>
          <w:rFonts w:ascii="宋体" w:hAnsi="宋体" w:cs="仿宋_GB2312"/>
          <w:b/>
          <w:bCs/>
          <w:color w:val="000000"/>
          <w:sz w:val="24"/>
          <w:szCs w:val="24"/>
        </w:rPr>
      </w:pPr>
      <w:r>
        <w:rPr>
          <w:rFonts w:hint="eastAsia" w:ascii="宋体" w:hAnsi="宋体" w:cs="仿宋_GB2312"/>
          <w:b/>
          <w:bCs/>
          <w:color w:val="000000"/>
          <w:sz w:val="24"/>
          <w:szCs w:val="24"/>
        </w:rPr>
        <w:t xml:space="preserve"> </w:t>
      </w:r>
    </w:p>
    <w:p>
      <w:pPr>
        <w:autoSpaceDE w:val="0"/>
        <w:autoSpaceDN w:val="0"/>
        <w:adjustRightInd w:val="0"/>
        <w:spacing w:line="360" w:lineRule="auto"/>
        <w:jc w:val="center"/>
        <w:rPr>
          <w:rFonts w:ascii="宋体" w:hAnsi="宋体" w:cs="仿宋_GB2312"/>
          <w:b/>
          <w:bCs/>
          <w:color w:val="000000"/>
          <w:sz w:val="24"/>
          <w:szCs w:val="24"/>
        </w:rPr>
      </w:pPr>
      <w:r>
        <w:rPr>
          <w:rFonts w:hint="eastAsia" w:ascii="宋体" w:hAnsi="宋体" w:cs="仿宋_GB2312"/>
          <w:b/>
          <w:bCs/>
          <w:color w:val="000000"/>
          <w:sz w:val="24"/>
          <w:szCs w:val="24"/>
        </w:rPr>
        <w:t xml:space="preserve"> </w:t>
      </w:r>
    </w:p>
    <w:p>
      <w:pPr>
        <w:spacing w:line="360" w:lineRule="auto"/>
        <w:jc w:val="center"/>
        <w:outlineLvl w:val="1"/>
        <w:rPr>
          <w:rFonts w:ascii="宋体" w:hAnsi="宋体"/>
          <w:b/>
          <w:bCs/>
          <w:color w:val="0D0D0D"/>
          <w:kern w:val="0"/>
          <w:sz w:val="24"/>
          <w:szCs w:val="24"/>
        </w:rPr>
      </w:pPr>
      <w:r>
        <w:rPr>
          <w:rFonts w:hint="eastAsia" w:ascii="宋体" w:hAnsi="宋体"/>
          <w:b/>
          <w:bCs/>
          <w:color w:val="0D0D0D"/>
          <w:kern w:val="0"/>
          <w:sz w:val="24"/>
          <w:szCs w:val="24"/>
        </w:rPr>
        <w:t>4、具备履行合同所必需的设备和专业技术能力的证明材料</w:t>
      </w:r>
    </w:p>
    <w:p>
      <w:pPr>
        <w:rPr>
          <w:rFonts w:ascii="宋体" w:hAnsi="宋体"/>
          <w:sz w:val="24"/>
          <w:szCs w:val="24"/>
        </w:rPr>
      </w:pPr>
      <w:r>
        <w:rPr>
          <w:rFonts w:hint="eastAsia" w:ascii="宋体" w:hAnsi="宋体"/>
          <w:sz w:val="24"/>
          <w:szCs w:val="24"/>
        </w:rPr>
        <w:t xml:space="preserve"> </w:t>
      </w:r>
    </w:p>
    <w:p>
      <w:pPr>
        <w:widowControl/>
        <w:spacing w:line="360" w:lineRule="auto"/>
        <w:ind w:firstLine="480" w:firstLineChars="200"/>
        <w:jc w:val="left"/>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ind w:firstLine="480" w:firstLineChars="200"/>
        <w:rPr>
          <w:rFonts w:ascii="宋体" w:hAnsi="宋体"/>
          <w:b/>
          <w:color w:val="000000"/>
          <w:sz w:val="24"/>
          <w:szCs w:val="24"/>
        </w:rPr>
      </w:pPr>
      <w:r>
        <w:rPr>
          <w:rFonts w:hint="eastAsia" w:ascii="宋体" w:hAnsi="宋体"/>
          <w:color w:val="000000"/>
          <w:sz w:val="24"/>
          <w:szCs w:val="24"/>
        </w:rPr>
        <w:t xml:space="preserve">海安市人民医院、海安市政府投资项目工程建设中心 </w:t>
      </w:r>
      <w:r>
        <w:rPr>
          <w:rFonts w:hint="eastAsia" w:ascii="宋体" w:hAnsi="宋体"/>
          <w:b/>
          <w:color w:val="000000"/>
          <w:sz w:val="24"/>
          <w:szCs w:val="24"/>
        </w:rPr>
        <w:t>：</w:t>
      </w:r>
    </w:p>
    <w:p>
      <w:pPr>
        <w:widowControl/>
        <w:spacing w:line="360" w:lineRule="auto"/>
        <w:ind w:firstLine="468" w:firstLineChars="195"/>
        <w:jc w:val="left"/>
        <w:rPr>
          <w:rFonts w:ascii="宋体" w:hAnsi="宋体"/>
          <w:color w:val="000000"/>
          <w:sz w:val="24"/>
          <w:szCs w:val="24"/>
        </w:rPr>
      </w:pPr>
      <w:r>
        <w:rPr>
          <w:rFonts w:hint="eastAsia" w:ascii="宋体" w:hAnsi="宋体"/>
          <w:color w:val="000000"/>
          <w:sz w:val="24"/>
          <w:szCs w:val="24"/>
        </w:rPr>
        <w:t>我方参加你方的</w:t>
      </w:r>
      <w:r>
        <w:rPr>
          <w:rFonts w:hint="eastAsia" w:ascii="宋体" w:hAnsi="宋体"/>
          <w:b/>
          <w:bCs/>
          <w:color w:val="000000"/>
          <w:kern w:val="0"/>
          <w:sz w:val="24"/>
          <w:szCs w:val="24"/>
        </w:rPr>
        <w:t xml:space="preserve"> </w:t>
      </w:r>
      <w:r>
        <w:rPr>
          <w:rFonts w:hint="eastAsia" w:ascii="宋体" w:hAnsi="宋体"/>
          <w:b/>
          <w:bCs/>
          <w:color w:val="000000"/>
          <w:kern w:val="0"/>
          <w:sz w:val="24"/>
          <w:szCs w:val="24"/>
          <w:u w:val="single"/>
        </w:rPr>
        <w:t xml:space="preserve">                        </w:t>
      </w:r>
      <w:r>
        <w:rPr>
          <w:rFonts w:hint="eastAsia" w:ascii="宋体" w:hAnsi="宋体"/>
          <w:b/>
          <w:bCs/>
          <w:color w:val="000000"/>
          <w:kern w:val="0"/>
          <w:sz w:val="24"/>
          <w:szCs w:val="24"/>
        </w:rPr>
        <w:t xml:space="preserve"> </w:t>
      </w:r>
      <w:r>
        <w:rPr>
          <w:rFonts w:hint="eastAsia" w:ascii="宋体" w:hAnsi="宋体"/>
          <w:color w:val="000000"/>
          <w:kern w:val="0"/>
          <w:sz w:val="24"/>
          <w:szCs w:val="24"/>
        </w:rPr>
        <w:t>（项目名称）</w:t>
      </w:r>
      <w:r>
        <w:rPr>
          <w:rFonts w:hint="eastAsia" w:ascii="宋体" w:hAnsi="宋体"/>
          <w:color w:val="000000"/>
          <w:sz w:val="24"/>
          <w:szCs w:val="24"/>
        </w:rPr>
        <w:t>的投标，现我方向你方慎重承诺：</w:t>
      </w:r>
    </w:p>
    <w:p>
      <w:pPr>
        <w:widowControl/>
        <w:spacing w:line="360" w:lineRule="auto"/>
        <w:ind w:left="448"/>
        <w:jc w:val="left"/>
        <w:rPr>
          <w:rFonts w:ascii="宋体" w:hAnsi="宋体"/>
          <w:sz w:val="24"/>
          <w:szCs w:val="24"/>
        </w:rPr>
      </w:pPr>
      <w:r>
        <w:rPr>
          <w:rFonts w:hint="eastAsia" w:ascii="宋体" w:hAnsi="宋体"/>
          <w:sz w:val="24"/>
          <w:szCs w:val="24"/>
        </w:rPr>
        <w:t>本单位</w:t>
      </w:r>
      <w:r>
        <w:rPr>
          <w:rFonts w:hint="eastAsia" w:ascii="宋体" w:hAnsi="宋体"/>
          <w:sz w:val="24"/>
          <w:szCs w:val="24"/>
          <w:u w:val="single"/>
        </w:rPr>
        <w:t xml:space="preserve">      （具备/不具备）</w:t>
      </w:r>
      <w:r>
        <w:rPr>
          <w:rFonts w:hint="eastAsia" w:ascii="宋体" w:hAnsi="宋体"/>
          <w:sz w:val="24"/>
          <w:szCs w:val="24"/>
        </w:rPr>
        <w:t>履行合同所必需的设备和专业技术能力。</w:t>
      </w:r>
    </w:p>
    <w:p>
      <w:pPr>
        <w:spacing w:line="360" w:lineRule="auto"/>
        <w:ind w:right="-512" w:rightChars="-244" w:firstLine="3120" w:firstLineChars="1300"/>
        <w:rPr>
          <w:rFonts w:ascii="宋体" w:hAnsi="宋体"/>
          <w:color w:val="000000"/>
          <w:sz w:val="24"/>
          <w:szCs w:val="24"/>
        </w:rPr>
      </w:pPr>
      <w:r>
        <w:rPr>
          <w:rFonts w:hint="eastAsia" w:ascii="宋体" w:hAnsi="宋体"/>
          <w:color w:val="000000"/>
          <w:sz w:val="24"/>
          <w:szCs w:val="24"/>
        </w:rPr>
        <w:t xml:space="preserve"> </w:t>
      </w:r>
    </w:p>
    <w:p>
      <w:pPr>
        <w:spacing w:line="360" w:lineRule="auto"/>
        <w:ind w:right="-512" w:rightChars="-244" w:firstLine="3840" w:firstLineChars="1600"/>
        <w:rPr>
          <w:rFonts w:ascii="宋体" w:hAnsi="宋体"/>
          <w:color w:val="000000"/>
          <w:sz w:val="24"/>
          <w:szCs w:val="24"/>
        </w:rPr>
      </w:pPr>
      <w:r>
        <w:rPr>
          <w:rFonts w:hint="eastAsia" w:ascii="宋体" w:hAnsi="宋体"/>
          <w:color w:val="000000"/>
          <w:sz w:val="24"/>
          <w:szCs w:val="24"/>
        </w:rPr>
        <w:t xml:space="preserve">供应商（盖章）：                       </w:t>
      </w:r>
    </w:p>
    <w:p>
      <w:pPr>
        <w:spacing w:line="360" w:lineRule="auto"/>
        <w:ind w:right="-512" w:rightChars="-244" w:firstLine="3120" w:firstLineChars="1300"/>
        <w:rPr>
          <w:rFonts w:ascii="宋体" w:hAnsi="宋体"/>
          <w:color w:val="000000"/>
          <w:sz w:val="24"/>
          <w:szCs w:val="24"/>
        </w:rPr>
      </w:pPr>
      <w:r>
        <w:rPr>
          <w:rFonts w:hint="eastAsia" w:ascii="宋体" w:hAnsi="宋体"/>
          <w:color w:val="000000"/>
          <w:sz w:val="24"/>
          <w:szCs w:val="24"/>
        </w:rPr>
        <w:t xml:space="preserve">法定代表人或其授权委托人（签字或盖章）：   </w:t>
      </w:r>
    </w:p>
    <w:p>
      <w:pPr>
        <w:spacing w:line="360" w:lineRule="auto"/>
        <w:ind w:firstLine="480" w:firstLineChars="200"/>
        <w:rPr>
          <w:rFonts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 xml:space="preserve"> 年 </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 xml:space="preserve"> 日</w:t>
      </w: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r>
        <w:rPr>
          <w:rFonts w:hint="eastAsia" w:ascii="宋体" w:hAnsi="宋体"/>
          <w:sz w:val="24"/>
          <w:szCs w:val="24"/>
        </w:rPr>
        <w:t xml:space="preserve"> </w:t>
      </w:r>
    </w:p>
    <w:p>
      <w:pPr>
        <w:rPr>
          <w:rFonts w:ascii="宋体" w:hAnsi="宋体"/>
          <w:sz w:val="24"/>
          <w:szCs w:val="24"/>
        </w:rPr>
      </w:pPr>
      <w:r>
        <w:rPr>
          <w:rFonts w:hint="eastAsia" w:ascii="宋体" w:hAnsi="宋体"/>
          <w:sz w:val="24"/>
          <w:szCs w:val="24"/>
        </w:rPr>
        <w:t xml:space="preserve"> </w:t>
      </w:r>
    </w:p>
    <w:p>
      <w:pPr>
        <w:jc w:val="center"/>
        <w:rPr>
          <w:rFonts w:ascii="宋体" w:hAnsi="宋体"/>
          <w:b/>
          <w:sz w:val="24"/>
          <w:szCs w:val="24"/>
        </w:rPr>
      </w:pPr>
      <w:r>
        <w:rPr>
          <w:rFonts w:hint="eastAsia" w:ascii="宋体" w:hAnsi="宋体"/>
          <w:b/>
          <w:color w:val="0D0D0D"/>
          <w:sz w:val="24"/>
          <w:szCs w:val="24"/>
        </w:rPr>
        <w:br w:type="page"/>
      </w:r>
      <w:r>
        <w:rPr>
          <w:rFonts w:hint="eastAsia" w:ascii="宋体" w:hAnsi="宋体"/>
          <w:b/>
          <w:color w:val="0D0D0D"/>
          <w:sz w:val="24"/>
          <w:szCs w:val="24"/>
        </w:rPr>
        <w:t>5、在经营活动中没有重大违法记录的书面声明</w:t>
      </w:r>
    </w:p>
    <w:p>
      <w:pPr>
        <w:rPr>
          <w:rFonts w:ascii="宋体" w:hAnsi="宋体"/>
          <w:sz w:val="24"/>
          <w:szCs w:val="24"/>
        </w:rPr>
      </w:pPr>
      <w:r>
        <w:rPr>
          <w:rFonts w:hint="eastAsia" w:ascii="宋体" w:hAnsi="宋体"/>
          <w:sz w:val="24"/>
          <w:szCs w:val="24"/>
        </w:rPr>
        <w:t xml:space="preserve"> </w:t>
      </w:r>
    </w:p>
    <w:p>
      <w:pPr>
        <w:widowControl/>
        <w:spacing w:line="360" w:lineRule="auto"/>
        <w:jc w:val="left"/>
        <w:rPr>
          <w:rFonts w:ascii="宋体" w:hAnsi="宋体"/>
          <w:color w:val="000000"/>
          <w:sz w:val="24"/>
          <w:szCs w:val="24"/>
        </w:rPr>
      </w:pPr>
      <w:r>
        <w:rPr>
          <w:rFonts w:hint="eastAsia" w:ascii="宋体" w:hAnsi="宋体"/>
          <w:color w:val="000000"/>
          <w:sz w:val="24"/>
          <w:szCs w:val="24"/>
        </w:rPr>
        <w:t xml:space="preserve"> </w:t>
      </w:r>
    </w:p>
    <w:p>
      <w:pPr>
        <w:autoSpaceDE w:val="0"/>
        <w:autoSpaceDN w:val="0"/>
        <w:adjustRightInd w:val="0"/>
        <w:spacing w:line="360" w:lineRule="auto"/>
        <w:rPr>
          <w:rFonts w:ascii="宋体" w:hAnsi="宋体"/>
          <w:b/>
          <w:color w:val="000000"/>
          <w:sz w:val="24"/>
          <w:szCs w:val="24"/>
        </w:rPr>
      </w:pPr>
      <w:r>
        <w:rPr>
          <w:rFonts w:hint="eastAsia" w:ascii="宋体" w:hAnsi="宋体"/>
          <w:color w:val="000000"/>
          <w:sz w:val="24"/>
          <w:szCs w:val="24"/>
          <w:u w:val="single"/>
        </w:rPr>
        <w:t xml:space="preserve">海安市人民医院、海安市政府投资项目工程建设中心 </w:t>
      </w:r>
      <w:r>
        <w:rPr>
          <w:rFonts w:hint="eastAsia" w:ascii="宋体" w:hAnsi="宋体"/>
          <w:b/>
          <w:color w:val="000000"/>
          <w:sz w:val="24"/>
          <w:szCs w:val="24"/>
        </w:rPr>
        <w:t>：</w:t>
      </w:r>
    </w:p>
    <w:p>
      <w:pPr>
        <w:widowControl/>
        <w:spacing w:line="360" w:lineRule="auto"/>
        <w:ind w:firstLine="468" w:firstLineChars="195"/>
        <w:jc w:val="left"/>
        <w:rPr>
          <w:rFonts w:ascii="宋体" w:hAnsi="宋体"/>
          <w:color w:val="000000"/>
          <w:sz w:val="24"/>
          <w:szCs w:val="24"/>
        </w:rPr>
      </w:pPr>
      <w:r>
        <w:rPr>
          <w:rFonts w:hint="eastAsia" w:ascii="宋体" w:hAnsi="宋体"/>
          <w:color w:val="000000"/>
          <w:sz w:val="24"/>
          <w:szCs w:val="24"/>
        </w:rPr>
        <w:t>我方参加你方的</w:t>
      </w:r>
      <w:r>
        <w:rPr>
          <w:rFonts w:hint="eastAsia" w:ascii="宋体" w:hAnsi="宋体"/>
          <w:b/>
          <w:bCs/>
          <w:color w:val="000000"/>
          <w:kern w:val="0"/>
          <w:sz w:val="24"/>
          <w:szCs w:val="24"/>
          <w:u w:val="single"/>
        </w:rPr>
        <w:t xml:space="preserve">                          </w:t>
      </w:r>
      <w:r>
        <w:rPr>
          <w:rFonts w:hint="eastAsia" w:ascii="宋体" w:hAnsi="宋体"/>
          <w:color w:val="000000"/>
          <w:kern w:val="0"/>
          <w:sz w:val="24"/>
          <w:szCs w:val="24"/>
        </w:rPr>
        <w:t>（项目名称）</w:t>
      </w:r>
      <w:r>
        <w:rPr>
          <w:rFonts w:hint="eastAsia" w:ascii="宋体" w:hAnsi="宋体"/>
          <w:color w:val="000000"/>
          <w:sz w:val="24"/>
          <w:szCs w:val="24"/>
        </w:rPr>
        <w:t>的投标，现我方向你方声明：</w:t>
      </w:r>
    </w:p>
    <w:p>
      <w:pPr>
        <w:widowControl/>
        <w:spacing w:line="360" w:lineRule="auto"/>
        <w:ind w:left="448"/>
        <w:jc w:val="left"/>
        <w:rPr>
          <w:rFonts w:ascii="宋体" w:hAnsi="宋体"/>
          <w:sz w:val="24"/>
          <w:szCs w:val="24"/>
        </w:rPr>
      </w:pPr>
      <w:r>
        <w:rPr>
          <w:rFonts w:hint="eastAsia" w:ascii="宋体" w:hAnsi="宋体"/>
          <w:sz w:val="24"/>
          <w:szCs w:val="24"/>
        </w:rPr>
        <w:t>本单位参加政府采购活动前3年内在经营活动中</w:t>
      </w:r>
      <w:r>
        <w:rPr>
          <w:rFonts w:hint="eastAsia" w:ascii="宋体" w:hAnsi="宋体"/>
          <w:sz w:val="24"/>
          <w:szCs w:val="24"/>
          <w:u w:val="single"/>
        </w:rPr>
        <w:t xml:space="preserve">       （</w:t>
      </w:r>
      <w:r>
        <w:rPr>
          <w:rFonts w:hint="eastAsia" w:ascii="宋体" w:hAnsi="宋体"/>
          <w:sz w:val="24"/>
          <w:szCs w:val="24"/>
        </w:rPr>
        <w:t>没有/有）重大违法记录。</w:t>
      </w:r>
    </w:p>
    <w:p>
      <w:pPr>
        <w:spacing w:line="360" w:lineRule="auto"/>
        <w:ind w:right="-512" w:rightChars="-244" w:firstLine="3120" w:firstLineChars="1300"/>
        <w:rPr>
          <w:rFonts w:ascii="宋体" w:hAnsi="宋体"/>
          <w:color w:val="000000"/>
          <w:sz w:val="24"/>
          <w:szCs w:val="24"/>
        </w:rPr>
      </w:pPr>
      <w:r>
        <w:rPr>
          <w:rFonts w:hint="eastAsia" w:ascii="宋体" w:hAnsi="宋体"/>
          <w:color w:val="000000"/>
          <w:sz w:val="24"/>
          <w:szCs w:val="24"/>
        </w:rPr>
        <w:t xml:space="preserve"> </w:t>
      </w:r>
    </w:p>
    <w:p>
      <w:pPr>
        <w:spacing w:line="360" w:lineRule="auto"/>
        <w:ind w:right="-512" w:rightChars="-244" w:firstLine="3120" w:firstLineChars="1300"/>
        <w:rPr>
          <w:rFonts w:ascii="宋体" w:hAnsi="宋体"/>
          <w:color w:val="000000"/>
          <w:sz w:val="24"/>
          <w:szCs w:val="24"/>
        </w:rPr>
      </w:pPr>
      <w:r>
        <w:rPr>
          <w:rFonts w:hint="eastAsia" w:ascii="宋体" w:hAnsi="宋体"/>
          <w:color w:val="000000"/>
          <w:sz w:val="24"/>
          <w:szCs w:val="24"/>
        </w:rPr>
        <w:t>供应商（盖章）：</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right="-512" w:rightChars="-244" w:firstLine="2880" w:firstLineChars="1200"/>
        <w:rPr>
          <w:rFonts w:ascii="宋体" w:hAnsi="宋体"/>
          <w:color w:val="000000"/>
          <w:sz w:val="24"/>
          <w:szCs w:val="24"/>
        </w:rPr>
      </w:pPr>
      <w:r>
        <w:rPr>
          <w:rFonts w:hint="eastAsia" w:ascii="宋体" w:hAnsi="宋体"/>
          <w:color w:val="000000"/>
          <w:sz w:val="24"/>
          <w:szCs w:val="24"/>
        </w:rPr>
        <w:t>法定代表人或其授权委托人（签字或盖章）：</w:t>
      </w:r>
      <w:r>
        <w:rPr>
          <w:rFonts w:hint="eastAsia" w:ascii="宋体" w:hAnsi="宋体"/>
          <w:color w:val="000000"/>
          <w:sz w:val="24"/>
          <w:szCs w:val="24"/>
          <w:u w:val="single"/>
        </w:rPr>
        <w:t xml:space="preserve">  </w:t>
      </w:r>
      <w:r>
        <w:rPr>
          <w:rFonts w:hint="eastAsia" w:ascii="宋体" w:hAnsi="宋体"/>
          <w:color w:val="000000"/>
          <w:sz w:val="24"/>
          <w:szCs w:val="24"/>
        </w:rPr>
        <w:t xml:space="preserve"> </w:t>
      </w:r>
    </w:p>
    <w:p>
      <w:pPr>
        <w:spacing w:line="360" w:lineRule="auto"/>
        <w:ind w:right="-512" w:rightChars="-244" w:firstLine="4560" w:firstLineChars="1900"/>
        <w:rPr>
          <w:rFonts w:ascii="宋体" w:hAnsi="宋体"/>
          <w:color w:val="000000"/>
          <w:sz w:val="24"/>
          <w:szCs w:val="24"/>
        </w:rPr>
      </w:pPr>
      <w:r>
        <w:rPr>
          <w:rFonts w:hint="eastAsia" w:ascii="宋体" w:hAnsi="宋体"/>
          <w:color w:val="000000"/>
          <w:sz w:val="24"/>
          <w:szCs w:val="24"/>
        </w:rPr>
        <w:t xml:space="preserve">  </w:t>
      </w:r>
      <w:r>
        <w:rPr>
          <w:rFonts w:hint="eastAsia" w:ascii="宋体" w:hAnsi="宋体"/>
          <w:color w:val="000000"/>
          <w:sz w:val="24"/>
          <w:szCs w:val="24"/>
          <w:u w:val="single"/>
        </w:rPr>
        <w:t xml:space="preserve">        </w:t>
      </w:r>
      <w:r>
        <w:rPr>
          <w:rFonts w:hint="eastAsia" w:ascii="宋体" w:hAnsi="宋体"/>
          <w:color w:val="000000"/>
          <w:sz w:val="24"/>
          <w:szCs w:val="24"/>
        </w:rPr>
        <w:t>年</w:t>
      </w:r>
      <w:r>
        <w:rPr>
          <w:rFonts w:hint="eastAsia" w:ascii="宋体" w:hAnsi="宋体"/>
          <w:color w:val="000000"/>
          <w:sz w:val="24"/>
          <w:szCs w:val="24"/>
          <w:u w:val="single"/>
        </w:rPr>
        <w:t xml:space="preserve">       </w:t>
      </w:r>
      <w:r>
        <w:rPr>
          <w:rFonts w:hint="eastAsia" w:ascii="宋体" w:hAnsi="宋体"/>
          <w:color w:val="000000"/>
          <w:sz w:val="24"/>
          <w:szCs w:val="24"/>
        </w:rPr>
        <w:t>月</w:t>
      </w:r>
      <w:r>
        <w:rPr>
          <w:rFonts w:hint="eastAsia" w:ascii="宋体" w:hAnsi="宋体"/>
          <w:color w:val="000000"/>
          <w:sz w:val="24"/>
          <w:szCs w:val="24"/>
          <w:u w:val="single"/>
        </w:rPr>
        <w:t xml:space="preserve">       </w:t>
      </w:r>
      <w:r>
        <w:rPr>
          <w:rFonts w:hint="eastAsia" w:ascii="宋体" w:hAnsi="宋体"/>
          <w:color w:val="000000"/>
          <w:sz w:val="24"/>
          <w:szCs w:val="24"/>
        </w:rPr>
        <w:t>日</w:t>
      </w:r>
    </w:p>
    <w:p>
      <w:pPr>
        <w:widowControl/>
        <w:snapToGrid w:val="0"/>
        <w:spacing w:line="240" w:lineRule="atLeast"/>
        <w:jc w:val="left"/>
        <w:rPr>
          <w:rFonts w:ascii="宋体" w:hAnsi="宋体"/>
          <w:b/>
          <w:color w:val="000000"/>
          <w:kern w:val="0"/>
          <w:sz w:val="24"/>
          <w:szCs w:val="24"/>
        </w:rPr>
      </w:pPr>
      <w:r>
        <w:rPr>
          <w:rFonts w:hint="eastAsia" w:ascii="宋体" w:hAnsi="宋体"/>
          <w:sz w:val="24"/>
          <w:szCs w:val="24"/>
        </w:rPr>
        <w:br w:type="page"/>
      </w:r>
      <w:r>
        <w:rPr>
          <w:rFonts w:hint="eastAsia" w:ascii="宋体" w:hAnsi="宋体"/>
          <w:b/>
          <w:color w:val="000000"/>
          <w:kern w:val="0"/>
          <w:sz w:val="24"/>
          <w:szCs w:val="24"/>
        </w:rPr>
        <w:t>供应商情况一览表格式：</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snapToGrid w:val="0"/>
        <w:spacing w:line="300" w:lineRule="auto"/>
        <w:contextualSpacing/>
        <w:jc w:val="center"/>
        <w:rPr>
          <w:rFonts w:ascii="宋体" w:hAnsi="宋体"/>
          <w:b/>
          <w:sz w:val="24"/>
          <w:szCs w:val="24"/>
        </w:rPr>
      </w:pPr>
      <w:r>
        <w:rPr>
          <w:rFonts w:hint="eastAsia" w:ascii="宋体" w:hAnsi="宋体"/>
          <w:b/>
          <w:sz w:val="24"/>
          <w:szCs w:val="24"/>
        </w:rPr>
        <w:t>6、供应商情况一览表</w:t>
      </w:r>
    </w:p>
    <w:tbl>
      <w:tblPr>
        <w:tblStyle w:val="1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425"/>
        <w:gridCol w:w="851"/>
        <w:gridCol w:w="367"/>
        <w:gridCol w:w="1050"/>
        <w:gridCol w:w="567"/>
        <w:gridCol w:w="946"/>
        <w:gridCol w:w="1263"/>
        <w:gridCol w:w="151"/>
        <w:gridCol w:w="1122"/>
        <w:gridCol w:w="62"/>
        <w:gridCol w:w="15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1242"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单位名称</w:t>
            </w:r>
          </w:p>
        </w:tc>
        <w:tc>
          <w:tcPr>
            <w:tcW w:w="7923" w:type="dxa"/>
            <w:gridSpan w:val="10"/>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209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单位优势及特长</w:t>
            </w:r>
          </w:p>
        </w:tc>
        <w:tc>
          <w:tcPr>
            <w:tcW w:w="7072" w:type="dxa"/>
            <w:gridSpan w:val="9"/>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top w:val="nil"/>
              <w:left w:val="single" w:color="auto" w:sz="4" w:space="0"/>
              <w:bottom w:val="single" w:color="auto" w:sz="4" w:space="0"/>
              <w:right w:val="single" w:color="auto" w:sz="4" w:space="0"/>
            </w:tcBorders>
            <w:vAlign w:val="center"/>
          </w:tcPr>
          <w:p>
            <w:pPr>
              <w:ind w:left="266" w:hanging="266" w:hangingChars="111"/>
              <w:rPr>
                <w:rFonts w:ascii="宋体" w:hAnsi="宋体"/>
                <w:sz w:val="24"/>
                <w:szCs w:val="24"/>
              </w:rPr>
            </w:pPr>
            <w:r>
              <w:rPr>
                <w:rFonts w:hint="eastAsia" w:ascii="宋体" w:hAnsi="宋体"/>
                <w:sz w:val="24"/>
                <w:szCs w:val="24"/>
              </w:rPr>
              <w:t>单位</w:t>
            </w:r>
          </w:p>
          <w:p>
            <w:pPr>
              <w:ind w:left="266" w:hanging="266" w:hangingChars="111"/>
              <w:rPr>
                <w:rFonts w:ascii="宋体" w:hAnsi="宋体"/>
                <w:sz w:val="24"/>
                <w:szCs w:val="24"/>
              </w:rPr>
            </w:pPr>
            <w:r>
              <w:rPr>
                <w:rFonts w:hint="eastAsia" w:ascii="宋体" w:hAnsi="宋体"/>
                <w:sz w:val="24"/>
                <w:szCs w:val="24"/>
              </w:rPr>
              <w:t>概况</w:t>
            </w: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职工总数</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sz w:val="24"/>
                <w:szCs w:val="24"/>
              </w:rPr>
            </w:pPr>
            <w:r>
              <w:rPr>
                <w:rFonts w:hint="eastAsia" w:ascii="宋体" w:hAnsi="宋体"/>
                <w:sz w:val="24"/>
                <w:szCs w:val="24"/>
              </w:rPr>
              <w:t>人</w:t>
            </w:r>
          </w:p>
        </w:tc>
        <w:tc>
          <w:tcPr>
            <w:tcW w:w="567" w:type="dxa"/>
            <w:vMerge w:val="restart"/>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上一年主要经济指标</w:t>
            </w:r>
          </w:p>
        </w:tc>
        <w:tc>
          <w:tcPr>
            <w:tcW w:w="94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营业额</w:t>
            </w:r>
          </w:p>
        </w:tc>
        <w:tc>
          <w:tcPr>
            <w:tcW w:w="1414"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184"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实现利润</w:t>
            </w:r>
          </w:p>
        </w:tc>
        <w:tc>
          <w:tcPr>
            <w:tcW w:w="1544"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流动资金</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sz w:val="24"/>
                <w:szCs w:val="24"/>
              </w:rPr>
            </w:pPr>
            <w:r>
              <w:rPr>
                <w:rFonts w:hint="eastAsia" w:ascii="宋体" w:hAnsi="宋体"/>
                <w:sz w:val="24"/>
                <w:szCs w:val="24"/>
              </w:rPr>
              <w:t>万元</w:t>
            </w: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946" w:type="dxa"/>
            <w:vMerge w:val="restart"/>
            <w:tcBorders>
              <w:top w:val="nil"/>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主要</w:t>
            </w:r>
          </w:p>
          <w:p>
            <w:pPr>
              <w:jc w:val="center"/>
              <w:rPr>
                <w:rFonts w:ascii="宋体" w:hAnsi="宋体"/>
                <w:sz w:val="24"/>
                <w:szCs w:val="24"/>
              </w:rPr>
            </w:pPr>
            <w:r>
              <w:rPr>
                <w:rFonts w:hint="eastAsia" w:ascii="宋体" w:hAnsi="宋体"/>
                <w:sz w:val="24"/>
                <w:szCs w:val="24"/>
              </w:rPr>
              <w:t>产品</w:t>
            </w:r>
          </w:p>
        </w:tc>
        <w:tc>
          <w:tcPr>
            <w:tcW w:w="4142" w:type="dxa"/>
            <w:gridSpan w:val="5"/>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sz w:val="24"/>
                <w:szCs w:val="24"/>
              </w:rPr>
            </w:pPr>
            <w:r>
              <w:rPr>
                <w:rFonts w:hint="eastAsia" w:ascii="宋体" w:hAnsi="宋体"/>
                <w:sz w:val="24"/>
                <w:szCs w:val="24"/>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16"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固定资产</w:t>
            </w:r>
          </w:p>
          <w:p>
            <w:pPr>
              <w:jc w:val="center"/>
              <w:rPr>
                <w:rFonts w:ascii="宋体" w:hAnsi="宋体"/>
                <w:sz w:val="24"/>
                <w:szCs w:val="24"/>
              </w:rPr>
            </w:pPr>
            <w:r>
              <w:rPr>
                <w:rFonts w:hint="eastAsia" w:ascii="宋体" w:hAnsi="宋体"/>
                <w:sz w:val="24"/>
                <w:szCs w:val="24"/>
              </w:rPr>
              <w:t>（万元）</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ind w:left="48" w:right="-133" w:hanging="48"/>
              <w:rPr>
                <w:rFonts w:ascii="宋体" w:hAnsi="宋体"/>
                <w:sz w:val="24"/>
                <w:szCs w:val="24"/>
              </w:rPr>
            </w:pPr>
            <w:r>
              <w:rPr>
                <w:rFonts w:hint="eastAsia" w:ascii="宋体" w:hAnsi="宋体"/>
                <w:sz w:val="24"/>
                <w:szCs w:val="24"/>
              </w:rPr>
              <w:t>原值：</w:t>
            </w:r>
          </w:p>
          <w:p>
            <w:pPr>
              <w:ind w:left="48" w:hanging="48"/>
              <w:jc w:val="right"/>
              <w:rPr>
                <w:rFonts w:ascii="宋体" w:hAnsi="宋体"/>
                <w:sz w:val="24"/>
                <w:szCs w:val="24"/>
              </w:rPr>
            </w:pPr>
          </w:p>
          <w:p>
            <w:pPr>
              <w:ind w:left="48" w:right="-133" w:hanging="48"/>
              <w:rPr>
                <w:rFonts w:ascii="宋体" w:hAnsi="宋体"/>
                <w:sz w:val="24"/>
                <w:szCs w:val="24"/>
              </w:rPr>
            </w:pPr>
            <w:r>
              <w:rPr>
                <w:rFonts w:hint="eastAsia" w:ascii="宋体" w:hAnsi="宋体"/>
                <w:sz w:val="24"/>
                <w:szCs w:val="24"/>
              </w:rPr>
              <w:t>净值：</w:t>
            </w:r>
          </w:p>
          <w:p>
            <w:pPr>
              <w:ind w:left="48" w:hanging="48"/>
              <w:jc w:val="right"/>
              <w:rPr>
                <w:rFonts w:ascii="宋体" w:hAnsi="宋体"/>
                <w:sz w:val="24"/>
                <w:szCs w:val="24"/>
              </w:rPr>
            </w:pP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414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276"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szCs w:val="24"/>
              </w:rPr>
            </w:pPr>
            <w:r>
              <w:rPr>
                <w:rFonts w:hint="eastAsia" w:ascii="宋体" w:hAnsi="宋体"/>
                <w:sz w:val="24"/>
                <w:szCs w:val="24"/>
              </w:rPr>
              <w:t>占地面积</w:t>
            </w:r>
          </w:p>
        </w:tc>
        <w:tc>
          <w:tcPr>
            <w:tcW w:w="1417" w:type="dxa"/>
            <w:gridSpan w:val="2"/>
            <w:tcBorders>
              <w:top w:val="single" w:color="auto" w:sz="4" w:space="0"/>
              <w:left w:val="single" w:color="auto" w:sz="4" w:space="0"/>
              <w:bottom w:val="single" w:color="auto" w:sz="4" w:space="0"/>
              <w:right w:val="single" w:color="auto" w:sz="4" w:space="0"/>
            </w:tcBorders>
            <w:vAlign w:val="center"/>
          </w:tcPr>
          <w:p>
            <w:pPr>
              <w:jc w:val="right"/>
              <w:rPr>
                <w:rFonts w:ascii="宋体" w:hAnsi="宋体"/>
                <w:sz w:val="24"/>
                <w:szCs w:val="24"/>
              </w:rPr>
            </w:pPr>
            <w:r>
              <w:rPr>
                <w:rFonts w:hint="eastAsia" w:ascii="宋体" w:hAnsi="宋体"/>
                <w:sz w:val="24"/>
                <w:szCs w:val="24"/>
              </w:rPr>
              <w:t>M</w:t>
            </w:r>
            <w:r>
              <w:rPr>
                <w:rFonts w:hint="eastAsia" w:ascii="宋体" w:hAnsi="宋体"/>
                <w:sz w:val="24"/>
                <w:szCs w:val="24"/>
                <w:vertAlign w:val="superscript"/>
              </w:rPr>
              <w:t>2</w:t>
            </w:r>
          </w:p>
        </w:tc>
        <w:tc>
          <w:tcPr>
            <w:tcW w:w="30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4142" w:type="dxa"/>
            <w:gridSpan w:val="5"/>
            <w:tcBorders>
              <w:top w:val="single" w:color="auto" w:sz="4" w:space="0"/>
              <w:left w:val="single" w:color="auto" w:sz="4" w:space="0"/>
              <w:bottom w:val="single" w:color="auto" w:sz="4" w:space="0"/>
              <w:right w:val="single" w:color="auto" w:sz="4" w:space="0"/>
            </w:tcBorders>
            <w:vAlign w:val="center"/>
          </w:tcPr>
          <w:p>
            <w:pPr>
              <w:spacing w:before="120" w:after="120"/>
              <w:rPr>
                <w:rFonts w:ascii="宋体" w:hAnsi="宋体"/>
                <w:sz w:val="24"/>
                <w:szCs w:val="24"/>
              </w:rPr>
            </w:pPr>
            <w:r>
              <w:rPr>
                <w:rFonts w:hint="eastAsia" w:ascii="宋体" w:hAnsi="宋体"/>
                <w:sz w:val="24"/>
                <w:szCs w:val="24"/>
              </w:rPr>
              <w:t>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top w:val="nil"/>
              <w:left w:val="single" w:color="auto" w:sz="4" w:space="0"/>
              <w:bottom w:val="single" w:color="auto" w:sz="4" w:space="0"/>
              <w:right w:val="single" w:color="auto" w:sz="4" w:space="0"/>
            </w:tcBorders>
            <w:vAlign w:val="center"/>
          </w:tcPr>
          <w:p>
            <w:pPr>
              <w:ind w:left="266" w:hanging="266" w:hangingChars="111"/>
              <w:rPr>
                <w:rFonts w:ascii="宋体" w:hAnsi="宋体"/>
                <w:sz w:val="24"/>
                <w:szCs w:val="24"/>
              </w:rPr>
            </w:pPr>
            <w:r>
              <w:rPr>
                <w:rFonts w:hint="eastAsia" w:ascii="宋体" w:hAnsi="宋体"/>
                <w:sz w:val="24"/>
                <w:szCs w:val="24"/>
              </w:rPr>
              <w:t>本次</w:t>
            </w:r>
          </w:p>
          <w:p>
            <w:pPr>
              <w:ind w:left="266" w:hanging="266" w:hangingChars="111"/>
              <w:rPr>
                <w:rFonts w:ascii="宋体" w:hAnsi="宋体"/>
                <w:sz w:val="24"/>
                <w:szCs w:val="24"/>
              </w:rPr>
            </w:pPr>
            <w:r>
              <w:rPr>
                <w:rFonts w:hint="eastAsia" w:ascii="宋体" w:hAnsi="宋体"/>
                <w:sz w:val="24"/>
                <w:szCs w:val="24"/>
              </w:rPr>
              <w:t>投标</w:t>
            </w:r>
          </w:p>
          <w:p>
            <w:pPr>
              <w:ind w:left="266" w:hanging="266" w:hangingChars="111"/>
              <w:rPr>
                <w:rFonts w:ascii="宋体" w:hAnsi="宋体"/>
                <w:sz w:val="24"/>
                <w:szCs w:val="24"/>
              </w:rPr>
            </w:pPr>
            <w:r>
              <w:rPr>
                <w:rFonts w:hint="eastAsia" w:ascii="宋体" w:hAnsi="宋体"/>
                <w:sz w:val="24"/>
                <w:szCs w:val="24"/>
              </w:rPr>
              <w:t>产品</w:t>
            </w:r>
          </w:p>
          <w:p>
            <w:pPr>
              <w:ind w:left="266" w:hanging="266" w:hangingChars="111"/>
              <w:rPr>
                <w:rFonts w:ascii="宋体" w:hAnsi="宋体"/>
                <w:sz w:val="24"/>
                <w:szCs w:val="24"/>
              </w:rPr>
            </w:pPr>
            <w:r>
              <w:rPr>
                <w:rFonts w:hint="eastAsia" w:ascii="宋体" w:hAnsi="宋体"/>
                <w:sz w:val="24"/>
                <w:szCs w:val="24"/>
              </w:rPr>
              <w:t>情况</w:t>
            </w:r>
          </w:p>
        </w:tc>
        <w:tc>
          <w:tcPr>
            <w:tcW w:w="1643" w:type="dxa"/>
            <w:gridSpan w:val="3"/>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eastAsia="宋体"/>
                <w:sz w:val="24"/>
                <w:szCs w:val="24"/>
                <w:lang w:eastAsia="zh-CN"/>
              </w:rPr>
            </w:pPr>
            <w:r>
              <w:rPr>
                <w:rFonts w:hint="eastAsia" w:ascii="宋体" w:hAnsi="宋体"/>
                <w:sz w:val="24"/>
                <w:szCs w:val="24"/>
              </w:rPr>
              <w:t>本次投标</w:t>
            </w:r>
          </w:p>
          <w:p>
            <w:pPr>
              <w:spacing w:before="60" w:after="60"/>
              <w:jc w:val="center"/>
              <w:rPr>
                <w:rFonts w:ascii="宋体" w:hAnsi="宋体"/>
                <w:sz w:val="24"/>
                <w:szCs w:val="24"/>
              </w:rPr>
            </w:pPr>
            <w:r>
              <w:rPr>
                <w:rFonts w:hint="eastAsia" w:ascii="宋体" w:hAnsi="宋体"/>
                <w:sz w:val="24"/>
                <w:szCs w:val="24"/>
              </w:rPr>
              <w:t>产品名称</w:t>
            </w:r>
          </w:p>
        </w:tc>
        <w:tc>
          <w:tcPr>
            <w:tcW w:w="1617" w:type="dxa"/>
            <w:gridSpan w:val="2"/>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sz w:val="24"/>
                <w:szCs w:val="24"/>
              </w:rPr>
            </w:pPr>
            <w:r>
              <w:rPr>
                <w:rFonts w:hint="eastAsia" w:ascii="宋体" w:hAnsi="宋体"/>
                <w:sz w:val="24"/>
                <w:szCs w:val="24"/>
              </w:rPr>
              <w:t>型    号</w:t>
            </w:r>
          </w:p>
        </w:tc>
        <w:tc>
          <w:tcPr>
            <w:tcW w:w="946"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eastAsia="宋体"/>
                <w:sz w:val="24"/>
                <w:szCs w:val="24"/>
                <w:lang w:eastAsia="zh-CN"/>
              </w:rPr>
            </w:pPr>
            <w:r>
              <w:rPr>
                <w:rFonts w:hint="eastAsia" w:ascii="宋体" w:hAnsi="宋体"/>
                <w:sz w:val="24"/>
                <w:szCs w:val="24"/>
              </w:rPr>
              <w:t>上年</w:t>
            </w:r>
          </w:p>
          <w:p>
            <w:pPr>
              <w:spacing w:before="60" w:after="60"/>
              <w:jc w:val="center"/>
              <w:rPr>
                <w:rFonts w:ascii="宋体" w:hAnsi="宋体"/>
                <w:sz w:val="24"/>
                <w:szCs w:val="24"/>
              </w:rPr>
            </w:pPr>
            <w:r>
              <w:rPr>
                <w:rFonts w:hint="eastAsia" w:ascii="宋体" w:hAnsi="宋体"/>
                <w:sz w:val="24"/>
                <w:szCs w:val="24"/>
              </w:rPr>
              <w:t>产销量</w:t>
            </w:r>
          </w:p>
        </w:tc>
        <w:tc>
          <w:tcPr>
            <w:tcW w:w="1263" w:type="dxa"/>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sz w:val="24"/>
                <w:szCs w:val="24"/>
              </w:rPr>
            </w:pPr>
            <w:r>
              <w:rPr>
                <w:rFonts w:hint="eastAsia" w:ascii="宋体" w:hAnsi="宋体"/>
                <w:sz w:val="24"/>
                <w:szCs w:val="24"/>
              </w:rPr>
              <w:t>产品技术</w:t>
            </w:r>
          </w:p>
          <w:p>
            <w:pPr>
              <w:spacing w:before="60" w:after="60"/>
              <w:jc w:val="center"/>
              <w:rPr>
                <w:rFonts w:ascii="宋体" w:hAnsi="宋体"/>
                <w:sz w:val="24"/>
                <w:szCs w:val="24"/>
              </w:rPr>
            </w:pPr>
            <w:r>
              <w:rPr>
                <w:rFonts w:hint="eastAsia" w:ascii="宋体" w:hAnsi="宋体"/>
                <w:sz w:val="24"/>
                <w:szCs w:val="24"/>
              </w:rPr>
              <w:t>先进水平</w:t>
            </w:r>
          </w:p>
        </w:tc>
        <w:tc>
          <w:tcPr>
            <w:tcW w:w="1273" w:type="dxa"/>
            <w:gridSpan w:val="2"/>
            <w:tcBorders>
              <w:top w:val="single" w:color="auto" w:sz="4" w:space="0"/>
              <w:left w:val="single" w:color="auto" w:sz="4" w:space="0"/>
              <w:bottom w:val="single" w:color="auto" w:sz="4" w:space="0"/>
              <w:right w:val="single" w:color="auto" w:sz="4" w:space="0"/>
            </w:tcBorders>
            <w:vAlign w:val="center"/>
          </w:tcPr>
          <w:p>
            <w:pPr>
              <w:spacing w:before="60" w:after="60"/>
              <w:jc w:val="center"/>
              <w:rPr>
                <w:rFonts w:ascii="宋体" w:hAnsi="宋体"/>
                <w:sz w:val="24"/>
                <w:szCs w:val="24"/>
              </w:rPr>
            </w:pPr>
            <w:r>
              <w:rPr>
                <w:rFonts w:hint="eastAsia" w:ascii="宋体" w:hAnsi="宋体"/>
                <w:sz w:val="24"/>
                <w:szCs w:val="24"/>
              </w:rPr>
              <w:t>曾获何级</w:t>
            </w:r>
          </w:p>
          <w:p>
            <w:pPr>
              <w:spacing w:before="60" w:after="60"/>
              <w:jc w:val="center"/>
              <w:rPr>
                <w:rFonts w:ascii="宋体" w:hAnsi="宋体"/>
                <w:sz w:val="24"/>
                <w:szCs w:val="24"/>
              </w:rPr>
            </w:pPr>
            <w:r>
              <w:rPr>
                <w:rFonts w:hint="eastAsia" w:ascii="宋体" w:hAnsi="宋体"/>
                <w:sz w:val="24"/>
                <w:szCs w:val="24"/>
              </w:rPr>
              <w:t>何种奖励</w:t>
            </w:r>
          </w:p>
        </w:tc>
        <w:tc>
          <w:tcPr>
            <w:tcW w:w="1606" w:type="dxa"/>
            <w:gridSpan w:val="2"/>
            <w:tcBorders>
              <w:top w:val="single" w:color="auto" w:sz="4" w:space="0"/>
              <w:left w:val="single" w:color="auto" w:sz="4" w:space="0"/>
              <w:bottom w:val="single" w:color="auto" w:sz="4" w:space="0"/>
              <w:right w:val="single" w:color="auto" w:sz="4" w:space="0"/>
            </w:tcBorders>
            <w:vAlign w:val="center"/>
          </w:tcPr>
          <w:p>
            <w:pPr>
              <w:spacing w:before="60" w:after="60"/>
              <w:jc w:val="center"/>
              <w:rPr>
                <w:rFonts w:hint="eastAsia" w:ascii="宋体" w:hAnsi="宋体" w:eastAsia="宋体"/>
                <w:sz w:val="24"/>
                <w:szCs w:val="24"/>
                <w:lang w:eastAsia="zh-CN"/>
              </w:rPr>
            </w:pPr>
            <w:r>
              <w:rPr>
                <w:rFonts w:hint="eastAsia" w:ascii="宋体" w:hAnsi="宋体"/>
                <w:sz w:val="24"/>
                <w:szCs w:val="24"/>
              </w:rPr>
              <w:t>主要用户</w:t>
            </w:r>
          </w:p>
          <w:p>
            <w:pPr>
              <w:spacing w:before="60" w:after="60"/>
              <w:jc w:val="center"/>
              <w:rPr>
                <w:rFonts w:ascii="宋体" w:hAnsi="宋体"/>
                <w:sz w:val="24"/>
                <w:szCs w:val="24"/>
              </w:rPr>
            </w:pPr>
            <w:r>
              <w:rPr>
                <w:rFonts w:hint="eastAsia" w:ascii="宋体" w:hAnsi="宋体"/>
                <w:sz w:val="24"/>
                <w:szCs w:val="24"/>
              </w:rPr>
              <w:t>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64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64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64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1643" w:type="dxa"/>
            <w:gridSpan w:val="3"/>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17"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946"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63" w:type="dxa"/>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273"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1606"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7" w:hRule="atLeast"/>
        </w:trPr>
        <w:tc>
          <w:tcPr>
            <w:tcW w:w="817" w:type="dxa"/>
            <w:vMerge w:val="restart"/>
            <w:tcBorders>
              <w:top w:val="nil"/>
              <w:left w:val="single" w:color="auto" w:sz="4" w:space="0"/>
              <w:bottom w:val="single" w:color="auto" w:sz="4" w:space="0"/>
              <w:right w:val="single" w:color="auto" w:sz="4" w:space="0"/>
            </w:tcBorders>
            <w:vAlign w:val="center"/>
          </w:tcPr>
          <w:p>
            <w:pPr>
              <w:rPr>
                <w:rFonts w:ascii="宋体" w:hAnsi="宋体"/>
                <w:sz w:val="24"/>
                <w:szCs w:val="24"/>
              </w:rPr>
            </w:pPr>
            <w:r>
              <w:rPr>
                <w:rFonts w:hint="eastAsia" w:ascii="宋体" w:hAnsi="宋体"/>
                <w:sz w:val="24"/>
                <w:szCs w:val="24"/>
              </w:rPr>
              <w:t>其它</w:t>
            </w:r>
          </w:p>
        </w:tc>
        <w:tc>
          <w:tcPr>
            <w:tcW w:w="4206" w:type="dxa"/>
            <w:gridSpan w:val="6"/>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sz w:val="24"/>
                <w:szCs w:val="24"/>
              </w:rPr>
            </w:pPr>
            <w:r>
              <w:rPr>
                <w:rFonts w:hint="eastAsia" w:ascii="宋体" w:hAnsi="宋体"/>
                <w:sz w:val="24"/>
                <w:szCs w:val="24"/>
              </w:rPr>
              <w:t>近3年完成及正在执行的合同中发生的由于投标人违约或部分违约而引起诉讼和受到索赔的案件具体情况及结果（须如实填写，若对此进行隐瞒，尔后又被采购人或采购代理机构发现，或被它人举证成立，其投标资格将被取消）。</w:t>
            </w:r>
          </w:p>
        </w:tc>
        <w:tc>
          <w:tcPr>
            <w:tcW w:w="4142" w:type="dxa"/>
            <w:gridSpan w:val="5"/>
            <w:tcBorders>
              <w:top w:val="single" w:color="auto" w:sz="4" w:space="0"/>
              <w:left w:val="single" w:color="auto" w:sz="4" w:space="0"/>
              <w:bottom w:val="single" w:color="auto" w:sz="4" w:space="0"/>
              <w:right w:val="single" w:color="auto" w:sz="4" w:space="0"/>
            </w:tcBorders>
            <w:vAlign w:val="center"/>
          </w:tcPr>
          <w:p>
            <w:pPr>
              <w:spacing w:before="60" w:after="60"/>
              <w:rPr>
                <w:rFonts w:ascii="宋体" w:hAnsi="宋体"/>
                <w:sz w:val="24"/>
                <w:szCs w:val="24"/>
              </w:rPr>
            </w:pPr>
            <w:r>
              <w:rPr>
                <w:rFonts w:hint="eastAsia" w:ascii="宋体" w:hAnsi="宋体"/>
                <w:sz w:val="24"/>
                <w:szCs w:val="24"/>
              </w:rPr>
              <w:t>如有名称变更（非因该单位出现了与资格预审（如果经此程序）时的营业性质的根本改变以至不再满足本次招标的要求），说明原名称因何种原因变更为现名称，并提供由工商管理部门出具的变更证明文件。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2" w:hRule="atLeast"/>
        </w:trPr>
        <w:tc>
          <w:tcPr>
            <w:tcW w:w="300" w:type="dxa"/>
            <w:vMerge w:val="continue"/>
            <w:tcBorders>
              <w:top w:val="nil"/>
              <w:left w:val="single" w:color="auto" w:sz="4" w:space="0"/>
              <w:bottom w:val="single" w:color="auto" w:sz="4" w:space="0"/>
              <w:right w:val="single" w:color="auto" w:sz="4" w:space="0"/>
            </w:tcBorders>
            <w:vAlign w:val="center"/>
          </w:tcPr>
          <w:p>
            <w:pPr>
              <w:widowControl/>
              <w:jc w:val="left"/>
              <w:rPr>
                <w:rFonts w:ascii="宋体" w:hAnsi="宋体"/>
                <w:sz w:val="24"/>
                <w:szCs w:val="24"/>
              </w:rPr>
            </w:pPr>
          </w:p>
        </w:tc>
        <w:tc>
          <w:tcPr>
            <w:tcW w:w="4206" w:type="dxa"/>
            <w:gridSpan w:val="6"/>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c>
          <w:tcPr>
            <w:tcW w:w="4142" w:type="dxa"/>
            <w:gridSpan w:val="5"/>
            <w:tcBorders>
              <w:top w:val="single" w:color="auto" w:sz="4" w:space="0"/>
              <w:left w:val="single" w:color="auto" w:sz="4" w:space="0"/>
              <w:bottom w:val="single" w:color="auto" w:sz="4" w:space="0"/>
              <w:right w:val="single" w:color="auto" w:sz="4" w:space="0"/>
            </w:tcBorders>
            <w:vAlign w:val="center"/>
          </w:tcPr>
          <w:p>
            <w:pPr>
              <w:rPr>
                <w:rFonts w:ascii="宋体" w:hAnsi="宋体"/>
                <w:sz w:val="24"/>
                <w:szCs w:val="24"/>
              </w:rPr>
            </w:pPr>
          </w:p>
        </w:tc>
      </w:tr>
    </w:tbl>
    <w:p>
      <w:pPr>
        <w:snapToGrid w:val="0"/>
        <w:spacing w:line="300" w:lineRule="auto"/>
        <w:contextualSpacing/>
        <w:rPr>
          <w:rFonts w:ascii="宋体" w:hAnsi="宋体"/>
          <w:sz w:val="24"/>
          <w:szCs w:val="24"/>
        </w:rPr>
      </w:pPr>
      <w:r>
        <w:rPr>
          <w:rFonts w:hint="eastAsia" w:ascii="宋体" w:hAnsi="宋体"/>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商务条款偏离表格式</w:t>
      </w:r>
    </w:p>
    <w:p>
      <w:pPr>
        <w:rPr>
          <w:rFonts w:ascii="宋体" w:hAnsi="宋体"/>
          <w:b/>
          <w:sz w:val="24"/>
          <w:szCs w:val="24"/>
        </w:rPr>
      </w:pPr>
      <w:r>
        <w:rPr>
          <w:rFonts w:hint="eastAsia" w:ascii="宋体" w:hAnsi="宋体"/>
          <w:b/>
          <w:sz w:val="24"/>
          <w:szCs w:val="24"/>
        </w:rPr>
        <w:t xml:space="preserve"> </w:t>
      </w:r>
    </w:p>
    <w:p>
      <w:pPr>
        <w:jc w:val="center"/>
        <w:rPr>
          <w:rFonts w:ascii="宋体" w:hAnsi="宋体"/>
          <w:b/>
          <w:sz w:val="24"/>
          <w:szCs w:val="24"/>
        </w:rPr>
      </w:pPr>
      <w:r>
        <w:rPr>
          <w:rFonts w:hint="eastAsia" w:ascii="宋体" w:hAnsi="宋体"/>
          <w:b/>
          <w:sz w:val="24"/>
          <w:szCs w:val="24"/>
        </w:rPr>
        <w:t xml:space="preserve"> </w:t>
      </w:r>
    </w:p>
    <w:p>
      <w:pPr>
        <w:jc w:val="center"/>
        <w:rPr>
          <w:rFonts w:ascii="宋体" w:hAnsi="宋体"/>
          <w:b/>
          <w:sz w:val="24"/>
          <w:szCs w:val="24"/>
        </w:rPr>
      </w:pPr>
      <w:r>
        <w:rPr>
          <w:rFonts w:hint="eastAsia" w:ascii="宋体" w:hAnsi="宋体"/>
          <w:b/>
          <w:sz w:val="24"/>
          <w:szCs w:val="24"/>
        </w:rPr>
        <w:t>7、商务条款偏离表</w:t>
      </w:r>
    </w:p>
    <w:p>
      <w:pPr>
        <w:jc w:val="center"/>
        <w:rPr>
          <w:rFonts w:ascii="宋体" w:hAnsi="宋体"/>
          <w:sz w:val="24"/>
          <w:szCs w:val="24"/>
        </w:rPr>
      </w:pPr>
      <w:r>
        <w:rPr>
          <w:rFonts w:hint="eastAsia" w:ascii="宋体" w:hAnsi="宋体"/>
          <w:sz w:val="24"/>
          <w:szCs w:val="24"/>
        </w:rPr>
        <w:t xml:space="preserve"> </w:t>
      </w:r>
    </w:p>
    <w:p>
      <w:pPr>
        <w:rPr>
          <w:rFonts w:ascii="宋体" w:hAnsi="宋体"/>
          <w:sz w:val="24"/>
          <w:szCs w:val="24"/>
        </w:rPr>
      </w:pPr>
      <w:r>
        <w:rPr>
          <w:rFonts w:hint="eastAsia" w:ascii="宋体" w:hAnsi="宋体"/>
          <w:sz w:val="24"/>
          <w:szCs w:val="24"/>
        </w:rPr>
        <w:t xml:space="preserve">项目名称：        </w:t>
      </w:r>
    </w:p>
    <w:tbl>
      <w:tblPr>
        <w:tblStyle w:val="12"/>
        <w:tblW w:w="0" w:type="auto"/>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8"/>
        <w:gridCol w:w="1558"/>
        <w:gridCol w:w="2269"/>
        <w:gridCol w:w="2409"/>
        <w:gridCol w:w="1469"/>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r>
              <w:rPr>
                <w:rFonts w:hint="eastAsia" w:ascii="宋体" w:hAnsi="宋体"/>
                <w:sz w:val="24"/>
                <w:szCs w:val="24"/>
              </w:rPr>
              <w:t>序号</w:t>
            </w: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r>
              <w:rPr>
                <w:rFonts w:hint="eastAsia" w:ascii="宋体" w:hAnsi="宋体"/>
                <w:sz w:val="24"/>
                <w:szCs w:val="24"/>
              </w:rPr>
              <w:t>货物名称</w:t>
            </w:r>
          </w:p>
        </w:tc>
        <w:tc>
          <w:tcPr>
            <w:tcW w:w="22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r>
              <w:rPr>
                <w:rFonts w:hint="eastAsia" w:ascii="宋体" w:hAnsi="宋体"/>
                <w:sz w:val="24"/>
                <w:szCs w:val="24"/>
              </w:rPr>
              <w:t>招标文件要求</w:t>
            </w: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r>
              <w:rPr>
                <w:rFonts w:hint="eastAsia" w:ascii="宋体" w:hAnsi="宋体"/>
                <w:sz w:val="24"/>
                <w:szCs w:val="24"/>
              </w:rPr>
              <w:t>响应文件是否响应</w:t>
            </w: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r>
              <w:rPr>
                <w:rFonts w:hint="eastAsia" w:ascii="宋体" w:hAnsi="宋体"/>
                <w:sz w:val="24"/>
                <w:szCs w:val="24"/>
              </w:rPr>
              <w:t>偏离说明</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9"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3"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60"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37"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00" w:hRule="atLeast"/>
        </w:trPr>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818" w:type="dxa"/>
            <w:tcBorders>
              <w:top w:val="single" w:color="auto" w:sz="4" w:space="0"/>
              <w:left w:val="single" w:color="auto" w:sz="4" w:space="0"/>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558"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2269" w:type="dxa"/>
            <w:tcBorders>
              <w:top w:val="single" w:color="auto" w:sz="4" w:space="0"/>
              <w:left w:val="nil"/>
              <w:bottom w:val="single" w:color="auto" w:sz="4" w:space="0"/>
              <w:right w:val="single" w:color="auto" w:sz="4" w:space="0"/>
            </w:tcBorders>
            <w:vAlign w:val="center"/>
          </w:tcPr>
          <w:p>
            <w:pPr>
              <w:jc w:val="center"/>
              <w:rPr>
                <w:rFonts w:ascii="宋体" w:hAnsi="宋体"/>
                <w:sz w:val="24"/>
                <w:szCs w:val="24"/>
              </w:rPr>
            </w:pPr>
          </w:p>
        </w:tc>
        <w:tc>
          <w:tcPr>
            <w:tcW w:w="240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c>
          <w:tcPr>
            <w:tcW w:w="1469" w:type="dxa"/>
            <w:tcBorders>
              <w:top w:val="single" w:color="auto" w:sz="4" w:space="0"/>
              <w:left w:val="nil"/>
              <w:bottom w:val="single" w:color="auto" w:sz="4" w:space="0"/>
              <w:right w:val="single" w:color="auto" w:sz="4" w:space="0"/>
            </w:tcBorders>
            <w:vAlign w:val="center"/>
          </w:tcPr>
          <w:p>
            <w:pPr>
              <w:snapToGrid w:val="0"/>
              <w:spacing w:beforeLines="50"/>
              <w:jc w:val="center"/>
              <w:rPr>
                <w:rFonts w:ascii="宋体" w:hAnsi="宋体"/>
                <w:sz w:val="24"/>
                <w:szCs w:val="24"/>
              </w:rPr>
            </w:pPr>
          </w:p>
        </w:tc>
      </w:tr>
    </w:tbl>
    <w:p>
      <w:pPr>
        <w:rPr>
          <w:rFonts w:ascii="宋体" w:hAnsi="宋体"/>
          <w:sz w:val="24"/>
          <w:szCs w:val="24"/>
        </w:rPr>
      </w:pPr>
      <w:r>
        <w:rPr>
          <w:rFonts w:hint="eastAsia" w:ascii="宋体" w:hAnsi="宋体"/>
          <w:sz w:val="24"/>
          <w:szCs w:val="24"/>
        </w:rPr>
        <w:t xml:space="preserve"> </w:t>
      </w:r>
    </w:p>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注：</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1、投标人提交的投标文件中与招标文件第三部分“项目需求说明”中商务部分的要求有不同时，应逐条填列在偏离表中，否则将认为投标人接受招标文件的所有要求。完全响应部分不填到此表中。</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2、“偏离说明”一栏选择“正偏离”、“负偏离”进行填写。正偏离的确认和负偏离的是否相应招标文件，经三分之二评委认定。</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3、投标人如果虚假响应，将被暂停参加政府采购活动的风险。</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4、供应商若提供其他增值服务，可以在表中自行据实填写。</w:t>
      </w:r>
    </w:p>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p>
      <w:pPr>
        <w:widowControl/>
        <w:adjustRightInd w:val="0"/>
        <w:spacing w:line="240" w:lineRule="atLeast"/>
        <w:ind w:firstLine="3360" w:firstLineChars="1400"/>
        <w:jc w:val="left"/>
        <w:rPr>
          <w:rFonts w:ascii="宋体" w:hAnsi="宋体"/>
          <w:color w:val="000000"/>
          <w:kern w:val="0"/>
          <w:sz w:val="24"/>
          <w:szCs w:val="24"/>
        </w:rPr>
      </w:pPr>
      <w:r>
        <w:rPr>
          <w:rFonts w:hint="eastAsia" w:ascii="宋体" w:hAnsi="宋体"/>
          <w:color w:val="000000"/>
          <w:kern w:val="0"/>
          <w:sz w:val="24"/>
          <w:szCs w:val="24"/>
        </w:rPr>
        <w:t>供应商名称：</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（盖章）</w:t>
      </w:r>
    </w:p>
    <w:p>
      <w:pPr>
        <w:rPr>
          <w:rFonts w:ascii="宋体" w:hAnsi="宋体"/>
          <w:sz w:val="24"/>
          <w:szCs w:val="24"/>
        </w:rPr>
      </w:pPr>
      <w:r>
        <w:rPr>
          <w:rFonts w:hint="eastAsia" w:ascii="宋体" w:hAnsi="宋体"/>
          <w:sz w:val="24"/>
          <w:szCs w:val="24"/>
        </w:rPr>
        <w:t xml:space="preserve"> </w:t>
      </w:r>
    </w:p>
    <w:p>
      <w:pPr>
        <w:spacing w:line="400" w:lineRule="exact"/>
        <w:jc w:val="center"/>
        <w:rPr>
          <w:rFonts w:ascii="宋体" w:hAnsi="宋体"/>
          <w:b/>
          <w:bCs/>
          <w:color w:val="000000"/>
          <w:sz w:val="24"/>
          <w:szCs w:val="24"/>
        </w:rPr>
      </w:pPr>
      <w:r>
        <w:rPr>
          <w:rFonts w:hint="eastAsia" w:ascii="宋体" w:hAnsi="宋体"/>
          <w:b/>
          <w:bCs/>
          <w:color w:val="000000"/>
          <w:sz w:val="24"/>
          <w:szCs w:val="24"/>
        </w:rPr>
        <w:t xml:space="preserve"> </w:t>
      </w:r>
    </w:p>
    <w:p>
      <w:pPr>
        <w:spacing w:line="400" w:lineRule="exact"/>
        <w:jc w:val="center"/>
        <w:rPr>
          <w:rFonts w:ascii="宋体" w:hAnsi="宋体"/>
          <w:b/>
          <w:bCs/>
          <w:color w:val="000000"/>
          <w:sz w:val="24"/>
          <w:szCs w:val="24"/>
        </w:rPr>
      </w:pPr>
      <w:r>
        <w:rPr>
          <w:rFonts w:hint="eastAsia" w:ascii="宋体" w:hAnsi="宋体"/>
          <w:b/>
          <w:bCs/>
          <w:color w:val="00000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snapToGri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技术条款偏离表格式</w:t>
      </w:r>
    </w:p>
    <w:p>
      <w:pPr>
        <w:jc w:val="center"/>
        <w:rPr>
          <w:rFonts w:ascii="宋体" w:hAnsi="宋体"/>
          <w:b/>
          <w:sz w:val="24"/>
          <w:szCs w:val="24"/>
        </w:rPr>
      </w:pPr>
      <w:r>
        <w:rPr>
          <w:rFonts w:hint="eastAsia" w:ascii="宋体" w:hAnsi="宋体"/>
          <w:b/>
          <w:sz w:val="24"/>
          <w:szCs w:val="24"/>
        </w:rPr>
        <w:t>8、技术条款偏离表</w:t>
      </w:r>
    </w:p>
    <w:tbl>
      <w:tblPr>
        <w:tblStyle w:val="12"/>
        <w:tblW w:w="0" w:type="auto"/>
        <w:jc w:val="center"/>
        <w:tblLayout w:type="fixed"/>
        <w:tblCellMar>
          <w:top w:w="0" w:type="dxa"/>
          <w:left w:w="0" w:type="dxa"/>
          <w:bottom w:w="0" w:type="dxa"/>
          <w:right w:w="0" w:type="dxa"/>
        </w:tblCellMar>
      </w:tblPr>
      <w:tblGrid>
        <w:gridCol w:w="673"/>
        <w:gridCol w:w="1427"/>
        <w:gridCol w:w="2377"/>
        <w:gridCol w:w="1243"/>
        <w:gridCol w:w="1610"/>
        <w:gridCol w:w="977"/>
      </w:tblGrid>
      <w:tr>
        <w:tblPrEx>
          <w:tblCellMar>
            <w:top w:w="0" w:type="dxa"/>
            <w:left w:w="0" w:type="dxa"/>
            <w:bottom w:w="0" w:type="dxa"/>
            <w:right w:w="0" w:type="dxa"/>
          </w:tblCellMar>
        </w:tblPrEx>
        <w:trPr>
          <w:trHeight w:val="284" w:hRule="atLeast"/>
          <w:jc w:val="center"/>
        </w:trPr>
        <w:tc>
          <w:tcPr>
            <w:tcW w:w="5720" w:type="dxa"/>
            <w:gridSpan w:val="4"/>
            <w:tcBorders>
              <w:top w:val="nil"/>
              <w:left w:val="nil"/>
              <w:bottom w:val="single" w:color="auto" w:sz="6" w:space="0"/>
              <w:right w:val="nil"/>
            </w:tcBorders>
            <w:vAlign w:val="center"/>
          </w:tcPr>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项目名称：</w:t>
            </w:r>
          </w:p>
        </w:tc>
        <w:tc>
          <w:tcPr>
            <w:tcW w:w="2587" w:type="dxa"/>
            <w:gridSpan w:val="2"/>
            <w:tcBorders>
              <w:top w:val="nil"/>
              <w:left w:val="nil"/>
              <w:bottom w:val="single" w:color="auto" w:sz="6" w:space="0"/>
              <w:right w:val="nil"/>
            </w:tcBorders>
            <w:vAlign w:val="center"/>
          </w:tcPr>
          <w:p>
            <w:pPr>
              <w:widowControl/>
              <w:adjustRightInd w:val="0"/>
              <w:spacing w:line="240" w:lineRule="atLeast"/>
              <w:jc w:val="left"/>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r>
              <w:rPr>
                <w:rFonts w:hint="eastAsia" w:ascii="宋体" w:hAnsi="宋体"/>
                <w:color w:val="000000"/>
                <w:kern w:val="0"/>
                <w:sz w:val="24"/>
                <w:szCs w:val="24"/>
              </w:rPr>
              <w:t>序号</w:t>
            </w: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r>
              <w:rPr>
                <w:rFonts w:hint="eastAsia" w:ascii="宋体" w:hAnsi="宋体"/>
                <w:color w:val="000000"/>
                <w:kern w:val="0"/>
                <w:sz w:val="24"/>
                <w:szCs w:val="24"/>
              </w:rPr>
              <w:t>货物名称</w:t>
            </w: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r>
              <w:rPr>
                <w:rFonts w:hint="eastAsia" w:ascii="宋体" w:hAnsi="宋体"/>
                <w:color w:val="000000"/>
                <w:kern w:val="0"/>
                <w:sz w:val="24"/>
                <w:szCs w:val="24"/>
              </w:rPr>
              <w:t>招标文件要求</w:t>
            </w: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r>
              <w:rPr>
                <w:rFonts w:hint="eastAsia" w:ascii="宋体" w:hAnsi="宋体"/>
                <w:color w:val="000000"/>
                <w:kern w:val="0"/>
                <w:sz w:val="24"/>
                <w:szCs w:val="24"/>
              </w:rPr>
              <w:t>投标文件响应情况</w:t>
            </w: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r>
              <w:rPr>
                <w:rFonts w:hint="eastAsia" w:ascii="宋体" w:hAnsi="宋体"/>
                <w:color w:val="000000"/>
                <w:kern w:val="0"/>
                <w:sz w:val="24"/>
                <w:szCs w:val="24"/>
              </w:rPr>
              <w:t>偏离说明</w:t>
            </w: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r>
        <w:tblPrEx>
          <w:tblCellMar>
            <w:top w:w="0" w:type="dxa"/>
            <w:left w:w="0" w:type="dxa"/>
            <w:bottom w:w="0" w:type="dxa"/>
            <w:right w:w="0" w:type="dxa"/>
          </w:tblCellMar>
        </w:tblPrEx>
        <w:trPr>
          <w:trHeight w:val="284" w:hRule="atLeast"/>
          <w:jc w:val="center"/>
        </w:trPr>
        <w:tc>
          <w:tcPr>
            <w:tcW w:w="673" w:type="dxa"/>
            <w:tcBorders>
              <w:top w:val="single" w:color="auto" w:sz="6" w:space="0"/>
              <w:left w:val="single" w:color="auto" w:sz="6" w:space="0"/>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142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3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2853" w:type="dxa"/>
            <w:gridSpan w:val="2"/>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c>
          <w:tcPr>
            <w:tcW w:w="977" w:type="dxa"/>
            <w:tcBorders>
              <w:top w:val="single" w:color="auto" w:sz="6" w:space="0"/>
              <w:left w:val="nil"/>
              <w:bottom w:val="single" w:color="auto" w:sz="6" w:space="0"/>
              <w:right w:val="single" w:color="auto" w:sz="6" w:space="0"/>
            </w:tcBorders>
            <w:vAlign w:val="center"/>
          </w:tcPr>
          <w:p>
            <w:pPr>
              <w:widowControl/>
              <w:adjustRightInd w:val="0"/>
              <w:spacing w:line="240" w:lineRule="atLeast"/>
              <w:jc w:val="center"/>
              <w:rPr>
                <w:rFonts w:ascii="宋体" w:hAnsi="宋体"/>
                <w:color w:val="000000"/>
                <w:kern w:val="0"/>
                <w:sz w:val="24"/>
                <w:szCs w:val="24"/>
              </w:rPr>
            </w:pPr>
          </w:p>
        </w:tc>
      </w:tr>
    </w:tbl>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注：</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1、投标人提交的投标文件中与招标文件第三部分“项目需求说明”中技术部分的要求有不同时，应逐条填列在偏离表中，否则将认为投标人接受招标文件的所有要求。完全响应部分不填到此表中。</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2、“偏离说明”一栏选择“正偏离”、“负偏离”进行填写。正偏离的确认和负偏离的是否相应招标文件，经三分之二评委认定。</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3、投标人如果虚假响应，将暂停参加政府采购活动的风险。</w:t>
      </w:r>
    </w:p>
    <w:p>
      <w:pPr>
        <w:widowControl/>
        <w:adjustRightInd w:val="0"/>
        <w:spacing w:line="240" w:lineRule="atLeast"/>
        <w:ind w:firstLine="480" w:firstLineChars="200"/>
        <w:jc w:val="left"/>
        <w:rPr>
          <w:rFonts w:ascii="宋体" w:hAnsi="宋体"/>
          <w:color w:val="000000"/>
          <w:kern w:val="0"/>
          <w:sz w:val="24"/>
          <w:szCs w:val="24"/>
        </w:rPr>
      </w:pPr>
      <w:r>
        <w:rPr>
          <w:rFonts w:hint="eastAsia" w:ascii="宋体" w:hAnsi="宋体"/>
          <w:color w:val="000000"/>
          <w:kern w:val="0"/>
          <w:sz w:val="24"/>
          <w:szCs w:val="24"/>
        </w:rPr>
        <w:t>4、供应商若提供其他增值服务，可以在表中自行据实填写。</w:t>
      </w:r>
    </w:p>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p>
      <w:pPr>
        <w:widowControl/>
        <w:adjustRightInd w:val="0"/>
        <w:spacing w:line="240" w:lineRule="atLeast"/>
        <w:ind w:firstLine="2640" w:firstLineChars="1100"/>
        <w:jc w:val="left"/>
        <w:rPr>
          <w:rFonts w:ascii="宋体" w:hAnsi="宋体"/>
          <w:color w:val="000000"/>
          <w:kern w:val="0"/>
          <w:sz w:val="24"/>
          <w:szCs w:val="24"/>
        </w:rPr>
      </w:pPr>
      <w:r>
        <w:rPr>
          <w:rFonts w:hint="eastAsia" w:ascii="宋体" w:hAnsi="宋体"/>
          <w:color w:val="000000"/>
          <w:kern w:val="0"/>
          <w:sz w:val="24"/>
          <w:szCs w:val="24"/>
        </w:rPr>
        <w:t>供应商名称：</w:t>
      </w:r>
      <w:r>
        <w:rPr>
          <w:rFonts w:hint="eastAsia" w:ascii="宋体" w:hAnsi="宋体"/>
          <w:color w:val="000000"/>
          <w:kern w:val="0"/>
          <w:sz w:val="24"/>
          <w:szCs w:val="24"/>
          <w:u w:val="single"/>
        </w:rPr>
        <w:t xml:space="preserve">                             </w:t>
      </w:r>
      <w:r>
        <w:rPr>
          <w:rFonts w:hint="eastAsia" w:ascii="宋体" w:hAnsi="宋体"/>
          <w:color w:val="000000"/>
          <w:kern w:val="0"/>
          <w:sz w:val="24"/>
          <w:szCs w:val="24"/>
        </w:rPr>
        <w:t>（盖章）</w:t>
      </w:r>
    </w:p>
    <w:p>
      <w:pPr>
        <w:widowControl/>
        <w:adjustRightInd w:val="0"/>
        <w:spacing w:line="240" w:lineRule="atLeast"/>
        <w:jc w:val="left"/>
        <w:rPr>
          <w:rFonts w:ascii="宋体" w:hAnsi="宋体"/>
          <w:color w:val="000000"/>
          <w:kern w:val="0"/>
          <w:sz w:val="24"/>
          <w:szCs w:val="24"/>
        </w:rPr>
      </w:pPr>
      <w:r>
        <w:rPr>
          <w:rFonts w:hint="eastAsia" w:ascii="宋体" w:hAnsi="宋体"/>
          <w:color w:val="000000"/>
          <w:kern w:val="0"/>
          <w:sz w:val="24"/>
          <w:szCs w:val="24"/>
        </w:rPr>
        <w:t xml:space="preserve"> </w:t>
      </w:r>
    </w:p>
    <w:p>
      <w:pPr>
        <w:widowControl/>
        <w:snapToGrid w:val="0"/>
        <w:spacing w:line="360" w:lineRule="auto"/>
        <w:ind w:firstLine="470" w:firstLineChars="196"/>
        <w:contextualSpacing/>
        <w:jc w:val="left"/>
        <w:rPr>
          <w:rFonts w:ascii="宋体" w:hAnsi="宋体"/>
          <w:kern w:val="0"/>
          <w:sz w:val="24"/>
          <w:szCs w:val="24"/>
        </w:rPr>
      </w:pPr>
      <w:r>
        <w:rPr>
          <w:rFonts w:hint="eastAsia" w:ascii="宋体" w:hAnsi="宋体"/>
          <w:kern w:val="0"/>
          <w:sz w:val="24"/>
          <w:szCs w:val="24"/>
        </w:rPr>
        <w:t xml:space="preserve"> </w:t>
      </w:r>
    </w:p>
    <w:p>
      <w:pPr>
        <w:widowControl/>
        <w:snapToGrid w:val="0"/>
        <w:spacing w:line="360" w:lineRule="auto"/>
        <w:ind w:firstLine="470" w:firstLineChars="196"/>
        <w:contextualSpacing/>
        <w:jc w:val="left"/>
        <w:rPr>
          <w:rFonts w:ascii="宋体" w:hAnsi="宋体"/>
          <w:kern w:val="0"/>
          <w:sz w:val="24"/>
          <w:szCs w:val="24"/>
        </w:rPr>
      </w:pPr>
      <w:r>
        <w:rPr>
          <w:rFonts w:hint="eastAsia" w:ascii="宋体" w:hAnsi="宋体"/>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widowControl/>
        <w:adjustRightInd w:val="0"/>
        <w:spacing w:line="240" w:lineRule="atLeast"/>
        <w:jc w:val="left"/>
        <w:rPr>
          <w:rFonts w:ascii="宋体" w:hAnsi="宋体"/>
          <w:b/>
          <w:sz w:val="24"/>
          <w:szCs w:val="24"/>
        </w:rPr>
      </w:pPr>
      <w:r>
        <w:rPr>
          <w:rFonts w:hint="eastAsia" w:ascii="宋体" w:hAnsi="宋体"/>
          <w:b/>
          <w:sz w:val="24"/>
          <w:szCs w:val="24"/>
        </w:rPr>
        <w:br w:type="page"/>
      </w:r>
      <w:r>
        <w:rPr>
          <w:rFonts w:hint="eastAsia" w:ascii="宋体" w:hAnsi="宋体"/>
          <w:b/>
          <w:sz w:val="24"/>
          <w:szCs w:val="24"/>
        </w:rPr>
        <w:t>价格响应文件格式</w:t>
      </w:r>
    </w:p>
    <w:p>
      <w:pPr>
        <w:widowControl/>
        <w:adjustRightInd w:val="0"/>
        <w:spacing w:line="240" w:lineRule="atLeast"/>
        <w:jc w:val="left"/>
        <w:rPr>
          <w:rFonts w:ascii="宋体" w:hAnsi="宋体"/>
          <w:b/>
          <w:sz w:val="24"/>
          <w:szCs w:val="24"/>
        </w:rPr>
      </w:pPr>
      <w:r>
        <w:rPr>
          <w:rFonts w:hint="eastAsia" w:ascii="宋体" w:hAnsi="宋体"/>
          <w:b/>
          <w:sz w:val="24"/>
          <w:szCs w:val="24"/>
        </w:rPr>
        <w:t xml:space="preserve"> </w:t>
      </w:r>
    </w:p>
    <w:p>
      <w:pPr>
        <w:widowControl/>
        <w:adjustRightInd w:val="0"/>
        <w:spacing w:line="240" w:lineRule="atLeast"/>
        <w:jc w:val="left"/>
        <w:rPr>
          <w:rFonts w:ascii="宋体" w:hAnsi="宋体"/>
          <w:b/>
          <w:color w:val="000000"/>
          <w:kern w:val="0"/>
          <w:sz w:val="24"/>
          <w:szCs w:val="24"/>
        </w:rPr>
      </w:pPr>
      <w:r>
        <w:rPr>
          <w:rFonts w:hint="eastAsia" w:ascii="宋体" w:hAnsi="宋体"/>
          <w:b/>
          <w:color w:val="000000"/>
          <w:kern w:val="0"/>
          <w:sz w:val="24"/>
          <w:szCs w:val="24"/>
        </w:rPr>
        <w:t xml:space="preserve"> </w:t>
      </w:r>
    </w:p>
    <w:p>
      <w:pPr>
        <w:spacing w:line="360" w:lineRule="auto"/>
        <w:jc w:val="center"/>
        <w:rPr>
          <w:rFonts w:ascii="宋体" w:hAnsi="宋体" w:cs="仿宋_GB2312"/>
          <w:b/>
          <w:bCs/>
          <w:color w:val="000000"/>
          <w:sz w:val="24"/>
          <w:szCs w:val="24"/>
        </w:rPr>
      </w:pPr>
      <w:r>
        <w:rPr>
          <w:rFonts w:hint="eastAsia" w:ascii="宋体" w:hAnsi="宋体" w:cs="仿宋_GB2312"/>
          <w:b/>
          <w:bCs/>
          <w:color w:val="000000"/>
          <w:sz w:val="24"/>
          <w:szCs w:val="24"/>
        </w:rPr>
        <w:t>9、报价函</w:t>
      </w:r>
    </w:p>
    <w:p>
      <w:pPr>
        <w:snapToGrid w:val="0"/>
        <w:spacing w:line="360" w:lineRule="auto"/>
        <w:rPr>
          <w:rFonts w:ascii="宋体" w:hAnsi="宋体"/>
          <w:color w:val="000000"/>
          <w:sz w:val="24"/>
          <w:szCs w:val="24"/>
        </w:rPr>
      </w:pPr>
      <w:r>
        <w:rPr>
          <w:rFonts w:hint="eastAsia" w:ascii="宋体" w:hAnsi="宋体"/>
          <w:color w:val="000000"/>
          <w:sz w:val="24"/>
          <w:szCs w:val="24"/>
          <w:u w:val="single"/>
        </w:rPr>
        <w:t xml:space="preserve">海安市人民医院、海安市政府投资项目工程建设中心 </w:t>
      </w:r>
      <w:r>
        <w:rPr>
          <w:rFonts w:hint="eastAsia" w:ascii="宋体" w:hAnsi="宋体"/>
          <w:b/>
          <w:color w:val="000000"/>
          <w:sz w:val="24"/>
          <w:szCs w:val="24"/>
        </w:rPr>
        <w:t>：</w:t>
      </w:r>
    </w:p>
    <w:p>
      <w:pPr>
        <w:spacing w:line="360" w:lineRule="auto"/>
        <w:ind w:left="1" w:firstLine="480" w:firstLineChars="200"/>
        <w:rPr>
          <w:rFonts w:ascii="宋体" w:hAnsi="宋体"/>
          <w:sz w:val="24"/>
          <w:szCs w:val="24"/>
        </w:rPr>
      </w:pPr>
      <w:r>
        <w:rPr>
          <w:rFonts w:hint="eastAsia" w:ascii="宋体" w:hAnsi="宋体"/>
          <w:sz w:val="24"/>
          <w:szCs w:val="24"/>
        </w:rPr>
        <w:t>根据贵方采购的招标文件，授权代表（</w:t>
      </w:r>
      <w:r>
        <w:rPr>
          <w:rFonts w:hint="eastAsia" w:ascii="宋体" w:hAnsi="宋体"/>
          <w:sz w:val="24"/>
          <w:szCs w:val="24"/>
          <w:u w:val="single"/>
        </w:rPr>
        <w:t>姓名、职务、</w:t>
      </w:r>
      <w:r>
        <w:rPr>
          <w:rFonts w:hint="eastAsia" w:ascii="宋体" w:hAnsi="宋体"/>
          <w:sz w:val="24"/>
          <w:szCs w:val="24"/>
        </w:rPr>
        <w:t>）经正式授权并代表供应商（</w:t>
      </w:r>
      <w:r>
        <w:rPr>
          <w:rFonts w:hint="eastAsia" w:ascii="宋体" w:hAnsi="宋体"/>
          <w:sz w:val="24"/>
          <w:szCs w:val="24"/>
          <w:u w:val="single"/>
        </w:rPr>
        <w:t>供应商名称、地址</w:t>
      </w:r>
      <w:r>
        <w:rPr>
          <w:rFonts w:hint="eastAsia" w:ascii="宋体" w:hAnsi="宋体"/>
          <w:sz w:val="24"/>
          <w:szCs w:val="24"/>
        </w:rPr>
        <w:t>）提交投标文件。</w:t>
      </w:r>
    </w:p>
    <w:p>
      <w:pPr>
        <w:spacing w:line="360" w:lineRule="auto"/>
        <w:ind w:firstLine="480"/>
        <w:rPr>
          <w:rFonts w:ascii="宋体" w:hAnsi="宋体"/>
          <w:sz w:val="24"/>
          <w:szCs w:val="24"/>
        </w:rPr>
      </w:pPr>
      <w:r>
        <w:rPr>
          <w:rFonts w:hint="eastAsia" w:ascii="宋体" w:hAnsi="宋体"/>
          <w:sz w:val="24"/>
          <w:szCs w:val="24"/>
        </w:rPr>
        <w:t>据此函，我方宣布同意如下：</w:t>
      </w:r>
    </w:p>
    <w:p>
      <w:pPr>
        <w:spacing w:line="360" w:lineRule="auto"/>
        <w:ind w:firstLine="480"/>
        <w:rPr>
          <w:rFonts w:ascii="宋体" w:hAnsi="宋体"/>
          <w:sz w:val="24"/>
          <w:szCs w:val="24"/>
        </w:rPr>
      </w:pPr>
      <w:r>
        <w:rPr>
          <w:rFonts w:hint="eastAsia" w:ascii="宋体" w:hAnsi="宋体"/>
          <w:sz w:val="24"/>
          <w:szCs w:val="24"/>
        </w:rPr>
        <w:t>1、根据已收到的：</w:t>
      </w:r>
      <w:r>
        <w:rPr>
          <w:rFonts w:hint="eastAsia" w:ascii="宋体" w:hAnsi="宋体"/>
          <w:sz w:val="24"/>
          <w:szCs w:val="24"/>
          <w:u w:val="single"/>
        </w:rPr>
        <w:t xml:space="preserve">   </w:t>
      </w:r>
      <w:r>
        <w:rPr>
          <w:rFonts w:hint="eastAsia" w:ascii="宋体" w:hAnsi="宋体"/>
          <w:sz w:val="24"/>
          <w:szCs w:val="24"/>
        </w:rPr>
        <w:t>招标文件（含答疑），我单位经研究招标文件后，我方愿以</w:t>
      </w:r>
      <w:r>
        <w:rPr>
          <w:rFonts w:hint="eastAsia" w:ascii="宋体" w:hAnsi="宋体"/>
          <w:b/>
          <w:sz w:val="24"/>
          <w:szCs w:val="24"/>
        </w:rPr>
        <w:t>（大写）百分之</w:t>
      </w:r>
      <w:r>
        <w:rPr>
          <w:rFonts w:hint="eastAsia" w:ascii="宋体" w:hAnsi="宋体"/>
          <w:b/>
          <w:sz w:val="24"/>
          <w:szCs w:val="24"/>
          <w:u w:val="single"/>
        </w:rPr>
        <w:t xml:space="preserve">      </w:t>
      </w:r>
      <w:r>
        <w:rPr>
          <w:rFonts w:hint="eastAsia" w:ascii="宋体" w:hAnsi="宋体"/>
          <w:b/>
          <w:sz w:val="24"/>
          <w:szCs w:val="24"/>
        </w:rPr>
        <w:t>（小写：</w:t>
      </w:r>
      <w:r>
        <w:rPr>
          <w:rFonts w:hint="eastAsia" w:ascii="宋体" w:hAnsi="宋体"/>
          <w:b/>
          <w:sz w:val="24"/>
          <w:szCs w:val="24"/>
          <w:u w:val="single"/>
        </w:rPr>
        <w:t xml:space="preserve">    </w:t>
      </w:r>
      <w:r>
        <w:rPr>
          <w:rFonts w:hint="eastAsia" w:ascii="宋体" w:hAnsi="宋体"/>
          <w:b/>
          <w:sz w:val="24"/>
          <w:szCs w:val="24"/>
        </w:rPr>
        <w:t>%）的投标费率</w:t>
      </w:r>
      <w:r>
        <w:rPr>
          <w:rFonts w:hint="eastAsia" w:ascii="宋体" w:hAnsi="宋体"/>
          <w:sz w:val="24"/>
          <w:szCs w:val="24"/>
        </w:rPr>
        <w:t>完成该项目。</w:t>
      </w:r>
    </w:p>
    <w:p>
      <w:pPr>
        <w:spacing w:line="360" w:lineRule="auto"/>
        <w:ind w:firstLine="480"/>
        <w:rPr>
          <w:rFonts w:ascii="宋体" w:hAnsi="宋体"/>
          <w:sz w:val="24"/>
          <w:szCs w:val="24"/>
        </w:rPr>
      </w:pPr>
      <w:r>
        <w:rPr>
          <w:rFonts w:hint="eastAsia" w:ascii="宋体" w:hAnsi="宋体"/>
          <w:sz w:val="24"/>
          <w:szCs w:val="24"/>
        </w:rPr>
        <w:t>2、招标响应人已详细审查全部招标文件，包括有关澄清和补充说明（如果有的话）。我们完全理解并同意放弃对这方面有不明及误解的权力。</w:t>
      </w:r>
    </w:p>
    <w:p>
      <w:pPr>
        <w:spacing w:line="360" w:lineRule="auto"/>
        <w:ind w:firstLine="480" w:firstLineChars="200"/>
        <w:rPr>
          <w:rFonts w:ascii="宋体" w:hAnsi="宋体"/>
          <w:sz w:val="24"/>
          <w:szCs w:val="24"/>
        </w:rPr>
      </w:pPr>
      <w:r>
        <w:rPr>
          <w:rFonts w:hint="eastAsia" w:ascii="宋体" w:hAnsi="宋体"/>
          <w:sz w:val="24"/>
          <w:szCs w:val="24"/>
        </w:rPr>
        <w:t>3、我们同意在从规定的开标之日起六十天为投标文件有效期内严格遵守本投标书的各项承诺。在此期限届满之前，本投标书始终将对我方具有约束力，并随时接受中标。如果中标，本次招标文件和本投标文件（含承诺书）将作为买卖合同的附件。</w:t>
      </w:r>
    </w:p>
    <w:p>
      <w:pPr>
        <w:spacing w:line="360" w:lineRule="auto"/>
        <w:ind w:firstLine="480" w:firstLineChars="200"/>
        <w:rPr>
          <w:rFonts w:ascii="宋体" w:hAnsi="宋体"/>
          <w:sz w:val="24"/>
          <w:szCs w:val="24"/>
        </w:rPr>
      </w:pPr>
      <w:r>
        <w:rPr>
          <w:rFonts w:hint="eastAsia" w:ascii="宋体" w:hAnsi="宋体"/>
          <w:sz w:val="24"/>
          <w:szCs w:val="24"/>
        </w:rPr>
        <w:t>4、我方愿意履行自己在投标文件中的全部承诺和责任，我方愿意遵守招标文件中对投标者的所有规定。</w:t>
      </w:r>
    </w:p>
    <w:p>
      <w:pPr>
        <w:spacing w:line="360" w:lineRule="auto"/>
        <w:ind w:firstLine="480" w:firstLineChars="200"/>
        <w:rPr>
          <w:rFonts w:ascii="宋体" w:hAnsi="宋体"/>
          <w:sz w:val="24"/>
          <w:szCs w:val="24"/>
        </w:rPr>
      </w:pPr>
      <w:r>
        <w:rPr>
          <w:rFonts w:hint="eastAsia" w:ascii="宋体" w:hAnsi="宋体"/>
          <w:sz w:val="24"/>
          <w:szCs w:val="24"/>
        </w:rPr>
        <w:t>5、我方愿意向采购人提供任何与本次招标文件有关的其他资料。</w:t>
      </w:r>
    </w:p>
    <w:p>
      <w:pPr>
        <w:spacing w:line="360" w:lineRule="auto"/>
        <w:ind w:firstLine="480" w:firstLineChars="200"/>
        <w:rPr>
          <w:rFonts w:ascii="宋体" w:hAnsi="宋体"/>
          <w:sz w:val="24"/>
          <w:szCs w:val="24"/>
        </w:rPr>
      </w:pPr>
      <w:r>
        <w:rPr>
          <w:rFonts w:hint="eastAsia" w:ascii="宋体" w:hAnsi="宋体"/>
          <w:sz w:val="24"/>
          <w:szCs w:val="24"/>
        </w:rPr>
        <w:t>6、我方完全理解采购人有保留在授标之前任何时候接受或拒绝任何投标，以及宣布招标程序无效或拒绝所有投标的权力。我方完全理解采购人不向未中标人解释未中标理由的义务。</w:t>
      </w:r>
    </w:p>
    <w:p>
      <w:pPr>
        <w:spacing w:line="360" w:lineRule="auto"/>
        <w:ind w:firstLine="480" w:firstLineChars="200"/>
        <w:rPr>
          <w:rFonts w:ascii="宋体" w:hAnsi="宋体"/>
          <w:sz w:val="24"/>
          <w:szCs w:val="24"/>
        </w:rPr>
      </w:pPr>
      <w:r>
        <w:rPr>
          <w:rFonts w:hint="eastAsia" w:ascii="宋体" w:hAnsi="宋体"/>
          <w:sz w:val="24"/>
          <w:szCs w:val="24"/>
        </w:rPr>
        <w:t>7、如我方中标：</w:t>
      </w:r>
    </w:p>
    <w:p>
      <w:pPr>
        <w:spacing w:line="360" w:lineRule="auto"/>
        <w:ind w:firstLine="480" w:firstLineChars="200"/>
        <w:rPr>
          <w:rFonts w:ascii="宋体" w:hAnsi="宋体"/>
          <w:sz w:val="24"/>
          <w:szCs w:val="24"/>
        </w:rPr>
      </w:pPr>
      <w:r>
        <w:rPr>
          <w:rFonts w:hint="eastAsia" w:ascii="宋体" w:hAnsi="宋体"/>
          <w:sz w:val="24"/>
          <w:szCs w:val="24"/>
        </w:rPr>
        <w:t>（1）我方承诺在收到中标通知书后，在中标通知书规定的期限内与你方签订合同。</w:t>
      </w:r>
    </w:p>
    <w:p>
      <w:pPr>
        <w:spacing w:line="360" w:lineRule="auto"/>
        <w:ind w:firstLine="480" w:firstLineChars="200"/>
        <w:rPr>
          <w:rFonts w:ascii="宋体" w:hAnsi="宋体"/>
          <w:sz w:val="24"/>
          <w:szCs w:val="24"/>
        </w:rPr>
      </w:pPr>
      <w:r>
        <w:rPr>
          <w:rFonts w:hint="eastAsia" w:ascii="宋体" w:hAnsi="宋体"/>
          <w:sz w:val="24"/>
          <w:szCs w:val="24"/>
        </w:rPr>
        <w:t>（2）我方承诺按照招标文件规定向你方递交履约担保。</w:t>
      </w:r>
    </w:p>
    <w:p>
      <w:pPr>
        <w:spacing w:line="360" w:lineRule="auto"/>
        <w:ind w:firstLine="480" w:firstLineChars="200"/>
        <w:rPr>
          <w:rFonts w:ascii="宋体" w:hAnsi="宋体"/>
          <w:sz w:val="24"/>
          <w:szCs w:val="24"/>
        </w:rPr>
      </w:pPr>
      <w:r>
        <w:rPr>
          <w:rFonts w:hint="eastAsia" w:ascii="宋体" w:hAnsi="宋体"/>
          <w:sz w:val="24"/>
          <w:szCs w:val="24"/>
        </w:rPr>
        <w:t>（3）我方承诺在合同约定的期限内完成并移交全部合同工程。</w:t>
      </w:r>
    </w:p>
    <w:p>
      <w:pPr>
        <w:spacing w:line="360" w:lineRule="auto"/>
        <w:ind w:firstLine="480" w:firstLineChars="200"/>
        <w:rPr>
          <w:rFonts w:ascii="宋体" w:hAnsi="宋体"/>
          <w:sz w:val="24"/>
          <w:szCs w:val="24"/>
        </w:rPr>
      </w:pPr>
      <w:r>
        <w:rPr>
          <w:rFonts w:hint="eastAsia" w:ascii="宋体" w:hAnsi="宋体"/>
          <w:sz w:val="24"/>
          <w:szCs w:val="24"/>
        </w:rPr>
        <w:t>8、供应商同意提供按照采购人可能要求的与其评审有关的一切数据或资料，同时也理解，采购人及招标代理人不负担我们的任何投标费用。</w:t>
      </w:r>
    </w:p>
    <w:p>
      <w:pPr>
        <w:spacing w:line="360" w:lineRule="auto"/>
        <w:ind w:firstLine="480" w:firstLineChars="200"/>
        <w:rPr>
          <w:rFonts w:ascii="宋体" w:hAnsi="宋体"/>
          <w:sz w:val="24"/>
          <w:szCs w:val="24"/>
        </w:rPr>
      </w:pPr>
      <w:r>
        <w:rPr>
          <w:rFonts w:hint="eastAsia" w:ascii="宋体" w:hAnsi="宋体"/>
          <w:sz w:val="24"/>
          <w:szCs w:val="24"/>
        </w:rPr>
        <w:t>9、供应商确认本招标文件限定的投标时间不影响我们的正常投标。</w:t>
      </w:r>
    </w:p>
    <w:p>
      <w:pPr>
        <w:spacing w:line="360" w:lineRule="auto"/>
        <w:ind w:firstLine="480" w:firstLineChars="200"/>
        <w:rPr>
          <w:rFonts w:ascii="宋体" w:hAnsi="宋体"/>
          <w:sz w:val="24"/>
          <w:szCs w:val="24"/>
        </w:rPr>
      </w:pPr>
      <w:r>
        <w:rPr>
          <w:rFonts w:hint="eastAsia" w:ascii="宋体" w:hAnsi="宋体"/>
          <w:sz w:val="24"/>
          <w:szCs w:val="24"/>
        </w:rPr>
        <w:t>10、一旦我方成交，我方将按照相关的法律法规和签订的合同来履行自己的责任和义务。除非另外达成协议并生效，你方的招标文件和中标通知书以及本投标文件将构成约束我们双方的合同。</w:t>
      </w:r>
    </w:p>
    <w:p>
      <w:pPr>
        <w:spacing w:line="360" w:lineRule="auto"/>
        <w:ind w:firstLine="480" w:firstLineChars="200"/>
        <w:rPr>
          <w:rFonts w:ascii="宋体" w:hAnsi="宋体"/>
          <w:sz w:val="24"/>
          <w:szCs w:val="24"/>
        </w:rPr>
      </w:pPr>
      <w:r>
        <w:rPr>
          <w:rFonts w:hint="eastAsia" w:ascii="宋体" w:hAnsi="宋体"/>
          <w:sz w:val="24"/>
          <w:szCs w:val="24"/>
        </w:rPr>
        <w:t>11、在整个招标过程中，我方若有违规行为，贵方可按相关的法律法规给予惩罚。</w:t>
      </w:r>
    </w:p>
    <w:p>
      <w:pPr>
        <w:spacing w:line="360" w:lineRule="auto"/>
        <w:rPr>
          <w:rFonts w:ascii="宋体" w:hAnsi="宋体"/>
          <w:sz w:val="24"/>
          <w:szCs w:val="24"/>
        </w:rPr>
      </w:pPr>
      <w:r>
        <w:rPr>
          <w:rFonts w:hint="eastAsia" w:ascii="宋体" w:hAnsi="宋体"/>
          <w:sz w:val="24"/>
          <w:szCs w:val="24"/>
        </w:rPr>
        <w:t xml:space="preserve"> </w:t>
      </w:r>
    </w:p>
    <w:p>
      <w:pPr>
        <w:spacing w:line="360" w:lineRule="auto"/>
        <w:rPr>
          <w:rFonts w:ascii="宋体" w:hAnsi="宋体"/>
          <w:sz w:val="24"/>
          <w:szCs w:val="24"/>
        </w:rPr>
      </w:pPr>
      <w:r>
        <w:rPr>
          <w:rFonts w:hint="eastAsia" w:ascii="宋体" w:hAnsi="宋体"/>
          <w:sz w:val="24"/>
          <w:szCs w:val="24"/>
        </w:rPr>
        <w:t>投标单位：（盖章）</w:t>
      </w:r>
    </w:p>
    <w:p>
      <w:pPr>
        <w:spacing w:line="360" w:lineRule="auto"/>
        <w:rPr>
          <w:rFonts w:ascii="宋体" w:hAnsi="宋体"/>
          <w:sz w:val="24"/>
          <w:szCs w:val="24"/>
        </w:rPr>
      </w:pPr>
      <w:r>
        <w:rPr>
          <w:rFonts w:hint="eastAsia" w:ascii="宋体" w:hAnsi="宋体"/>
          <w:sz w:val="24"/>
          <w:szCs w:val="24"/>
        </w:rPr>
        <w:t>单位地址：</w:t>
      </w:r>
    </w:p>
    <w:p>
      <w:pPr>
        <w:spacing w:line="360" w:lineRule="auto"/>
        <w:rPr>
          <w:rFonts w:ascii="宋体" w:hAnsi="宋体"/>
          <w:sz w:val="24"/>
          <w:szCs w:val="24"/>
        </w:rPr>
      </w:pPr>
      <w:r>
        <w:rPr>
          <w:rFonts w:hint="eastAsia" w:ascii="宋体" w:hAnsi="宋体"/>
          <w:sz w:val="24"/>
          <w:szCs w:val="24"/>
        </w:rPr>
        <w:t>法定代表人（签名或印鉴）：</w:t>
      </w:r>
    </w:p>
    <w:p>
      <w:pPr>
        <w:spacing w:line="360" w:lineRule="auto"/>
        <w:rPr>
          <w:rFonts w:ascii="宋体" w:hAnsi="宋体"/>
          <w:sz w:val="24"/>
          <w:szCs w:val="24"/>
        </w:rPr>
      </w:pPr>
      <w:r>
        <w:rPr>
          <w:rFonts w:hint="eastAsia" w:ascii="宋体" w:hAnsi="宋体"/>
          <w:sz w:val="24"/>
          <w:szCs w:val="24"/>
        </w:rPr>
        <w:t>授权委托代理人（签名或印鉴）：</w:t>
      </w:r>
    </w:p>
    <w:p>
      <w:pPr>
        <w:spacing w:line="360" w:lineRule="auto"/>
        <w:rPr>
          <w:rFonts w:ascii="宋体" w:hAnsi="宋体"/>
          <w:sz w:val="24"/>
          <w:szCs w:val="24"/>
        </w:rPr>
      </w:pPr>
      <w:r>
        <w:rPr>
          <w:rFonts w:hint="eastAsia" w:ascii="宋体" w:hAnsi="宋体"/>
          <w:sz w:val="24"/>
          <w:szCs w:val="24"/>
        </w:rPr>
        <w:t>电话：</w:t>
      </w:r>
    </w:p>
    <w:p>
      <w:pPr>
        <w:spacing w:line="360" w:lineRule="auto"/>
        <w:rPr>
          <w:rFonts w:ascii="宋体" w:hAnsi="宋体"/>
          <w:sz w:val="24"/>
          <w:szCs w:val="24"/>
        </w:rPr>
      </w:pPr>
      <w:r>
        <w:rPr>
          <w:rFonts w:hint="eastAsia" w:ascii="宋体" w:hAnsi="宋体"/>
          <w:sz w:val="24"/>
          <w:szCs w:val="24"/>
        </w:rPr>
        <w:t>传真：</w:t>
      </w:r>
    </w:p>
    <w:p>
      <w:pPr>
        <w:spacing w:line="360" w:lineRule="auto"/>
        <w:rPr>
          <w:rFonts w:ascii="宋体" w:hAnsi="宋体"/>
          <w:sz w:val="24"/>
          <w:szCs w:val="24"/>
        </w:rPr>
      </w:pPr>
      <w:r>
        <w:rPr>
          <w:rFonts w:hint="eastAsia" w:ascii="宋体" w:hAnsi="宋体"/>
          <w:sz w:val="24"/>
          <w:szCs w:val="24"/>
        </w:rPr>
        <w:t>开户银行名称：</w:t>
      </w:r>
    </w:p>
    <w:p>
      <w:pPr>
        <w:spacing w:line="360" w:lineRule="auto"/>
        <w:rPr>
          <w:rFonts w:ascii="宋体" w:hAnsi="宋体"/>
          <w:sz w:val="24"/>
          <w:szCs w:val="24"/>
        </w:rPr>
      </w:pPr>
      <w:r>
        <w:rPr>
          <w:rFonts w:hint="eastAsia" w:ascii="宋体" w:hAnsi="宋体"/>
          <w:sz w:val="24"/>
          <w:szCs w:val="24"/>
        </w:rPr>
        <w:t>银行帐号：</w:t>
      </w:r>
    </w:p>
    <w:p>
      <w:pPr>
        <w:spacing w:line="360" w:lineRule="auto"/>
        <w:rPr>
          <w:rFonts w:ascii="宋体" w:hAnsi="宋体"/>
          <w:sz w:val="24"/>
          <w:szCs w:val="24"/>
        </w:rPr>
      </w:pPr>
      <w:r>
        <w:rPr>
          <w:rFonts w:hint="eastAsia" w:ascii="宋体" w:hAnsi="宋体"/>
          <w:sz w:val="24"/>
          <w:szCs w:val="24"/>
        </w:rPr>
        <w:t>开户行地址：</w:t>
      </w:r>
    </w:p>
    <w:p>
      <w:pPr>
        <w:spacing w:line="360" w:lineRule="auto"/>
        <w:rPr>
          <w:rFonts w:ascii="宋体" w:hAnsi="宋体"/>
          <w:sz w:val="24"/>
          <w:szCs w:val="24"/>
        </w:rPr>
      </w:pPr>
      <w:r>
        <w:rPr>
          <w:rFonts w:hint="eastAsia" w:ascii="宋体" w:hAnsi="宋体"/>
          <w:sz w:val="24"/>
          <w:szCs w:val="24"/>
        </w:rPr>
        <w:t xml:space="preserve"> </w:t>
      </w:r>
    </w:p>
    <w:p>
      <w:pPr>
        <w:spacing w:line="360" w:lineRule="auto"/>
        <w:jc w:val="center"/>
        <w:rPr>
          <w:rFonts w:ascii="宋体" w:hAnsi="宋体"/>
          <w:sz w:val="24"/>
          <w:szCs w:val="24"/>
        </w:rPr>
      </w:pPr>
      <w:r>
        <w:rPr>
          <w:rFonts w:hint="eastAsia" w:ascii="宋体" w:hAnsi="宋体"/>
          <w:sz w:val="24"/>
          <w:szCs w:val="24"/>
        </w:rPr>
        <w:t xml:space="preserve">                                                年   月   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行楷简体">
    <w:panose1 w:val="02010601030101010101"/>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Cambria">
    <w:panose1 w:val="02040503050406030204"/>
    <w:charset w:val="00"/>
    <w:family w:val="roman"/>
    <w:pitch w:val="default"/>
    <w:sig w:usb0="E00006FF" w:usb1="420024FF" w:usb2="02000000" w:usb3="00000000" w:csb0="2000019F" w:csb1="00000000"/>
  </w:font>
  <w:font w:name="Calibri Light">
    <w:panose1 w:val="020F0302020204030204"/>
    <w:charset w:val="00"/>
    <w:family w:val="swiss"/>
    <w:pitch w:val="default"/>
    <w:sig w:usb0="E4002EFF" w:usb1="C000247B" w:usb2="00000009" w:usb3="00000000" w:csb0="200001FF" w:csb1="00000000"/>
  </w:font>
  <w:font w:name="??">
    <w:altName w:val="Times New Roman"/>
    <w:panose1 w:val="00000000000000000000"/>
    <w:charset w:val="00"/>
    <w:family w:val="roman"/>
    <w:pitch w:val="default"/>
    <w:sig w:usb0="00000000" w:usb1="00000000" w:usb2="00000000" w:usb3="00000000" w:csb0="000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FB374A9"/>
    <w:multiLevelType w:val="multilevel"/>
    <w:tmpl w:val="3FB374A9"/>
    <w:lvl w:ilvl="0" w:tentative="0">
      <w:start w:val="4"/>
      <w:numFmt w:val="chineseCounting"/>
      <w:suff w:val="nothing"/>
      <w:lvlText w:val="（%1）"/>
      <w:lvlJc w:val="left"/>
      <w:pPr>
        <w:ind w:left="0" w:firstLine="0"/>
      </w:pPr>
      <w:rPr>
        <w:rFonts w:hint="eastAsia" w:ascii="宋体" w:hAnsi="宋体" w:eastAsia="宋体"/>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num w:numId="1">
    <w:abstractNumId w:val="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3616E"/>
    <w:rsid w:val="00026B09"/>
    <w:rsid w:val="00035DBD"/>
    <w:rsid w:val="00292754"/>
    <w:rsid w:val="002B6FD4"/>
    <w:rsid w:val="002F4FEB"/>
    <w:rsid w:val="00311356"/>
    <w:rsid w:val="00325F28"/>
    <w:rsid w:val="00341AF7"/>
    <w:rsid w:val="003951CD"/>
    <w:rsid w:val="004D03FC"/>
    <w:rsid w:val="0053616E"/>
    <w:rsid w:val="00571217"/>
    <w:rsid w:val="00571550"/>
    <w:rsid w:val="005E6323"/>
    <w:rsid w:val="006313FD"/>
    <w:rsid w:val="00763133"/>
    <w:rsid w:val="007A3BC6"/>
    <w:rsid w:val="007A5016"/>
    <w:rsid w:val="008A7358"/>
    <w:rsid w:val="008E38F9"/>
    <w:rsid w:val="00942AC6"/>
    <w:rsid w:val="009C2C20"/>
    <w:rsid w:val="009F665F"/>
    <w:rsid w:val="00A25B3A"/>
    <w:rsid w:val="00A5267C"/>
    <w:rsid w:val="00B755EE"/>
    <w:rsid w:val="00CD79C5"/>
    <w:rsid w:val="00D42607"/>
    <w:rsid w:val="00D46EDD"/>
    <w:rsid w:val="00DD328F"/>
    <w:rsid w:val="00EB2B87"/>
    <w:rsid w:val="00F96E22"/>
    <w:rsid w:val="00F97F2E"/>
    <w:rsid w:val="05A641A2"/>
    <w:rsid w:val="0A7964DD"/>
    <w:rsid w:val="0ECC12D9"/>
    <w:rsid w:val="15841A39"/>
    <w:rsid w:val="23517BE8"/>
    <w:rsid w:val="2C176D87"/>
    <w:rsid w:val="30E657F3"/>
    <w:rsid w:val="37F424EF"/>
    <w:rsid w:val="38876D70"/>
    <w:rsid w:val="3BD442B2"/>
    <w:rsid w:val="3DD74D16"/>
    <w:rsid w:val="400D3374"/>
    <w:rsid w:val="45665C8A"/>
    <w:rsid w:val="58E732F2"/>
    <w:rsid w:val="605D4A85"/>
    <w:rsid w:val="6A4D70D1"/>
    <w:rsid w:val="6A8D6343"/>
    <w:rsid w:val="6D21370B"/>
    <w:rsid w:val="6FD94DD6"/>
    <w:rsid w:val="76946280"/>
    <w:rsid w:val="7EB47316"/>
    <w:rsid w:val="7F612A4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99" w:semiHidden="0" w:name="Normal Indent"/>
    <w:lsdException w:uiPriority="99" w:name="footnote text"/>
    <w:lsdException w:uiPriority="99" w:name="annotation text"/>
    <w:lsdException w:qFormat="1" w:uiPriority="99" w:name="header"/>
    <w:lsdException w:uiPriority="99" w:semiHidden="0" w:name="footer"/>
    <w:lsdException w:uiPriority="99" w:name="index heading"/>
    <w:lsdException w:qFormat="1" w:uiPriority="35" w:name="caption"/>
    <w:lsdException w:uiPriority="99" w:name="table of figures"/>
    <w:lsdException w:uiPriority="99" w:name="envelope address"/>
    <w:lsdException w:qFormat="1" w:uiPriority="99" w:semiHidden="0"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qFormat="1" w:uiPriority="99" w:semiHidden="0"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1"/>
      <w:lang w:val="en-US" w:eastAsia="zh-CN" w:bidi="ar-SA"/>
    </w:rPr>
  </w:style>
  <w:style w:type="character" w:default="1" w:styleId="13">
    <w:name w:val="Default Paragraph Font"/>
    <w:semiHidden/>
    <w:unhideWhenUsed/>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First Indent 2"/>
    <w:basedOn w:val="3"/>
    <w:link w:val="20"/>
    <w:unhideWhenUsed/>
    <w:uiPriority w:val="99"/>
    <w:pPr>
      <w:ind w:firstLine="420" w:firstLineChars="200"/>
    </w:pPr>
  </w:style>
  <w:style w:type="paragraph" w:styleId="3">
    <w:name w:val="Body Text Indent"/>
    <w:basedOn w:val="1"/>
    <w:next w:val="4"/>
    <w:link w:val="19"/>
    <w:unhideWhenUsed/>
    <w:uiPriority w:val="99"/>
    <w:pPr>
      <w:spacing w:before="100" w:beforeAutospacing="1" w:after="120"/>
      <w:ind w:left="420" w:leftChars="200"/>
    </w:pPr>
  </w:style>
  <w:style w:type="paragraph" w:styleId="4">
    <w:name w:val="envelope return"/>
    <w:basedOn w:val="1"/>
    <w:unhideWhenUsed/>
    <w:qFormat/>
    <w:uiPriority w:val="99"/>
    <w:pPr>
      <w:snapToGrid w:val="0"/>
    </w:pPr>
    <w:rPr>
      <w:rFonts w:ascii="Arial" w:hAnsi="Arial" w:cs="Arial"/>
    </w:rPr>
  </w:style>
  <w:style w:type="paragraph" w:styleId="5">
    <w:name w:val="Normal Indent"/>
    <w:basedOn w:val="1"/>
    <w:unhideWhenUsed/>
    <w:qFormat/>
    <w:uiPriority w:val="99"/>
    <w:pPr>
      <w:ind w:firstLine="420"/>
    </w:pPr>
  </w:style>
  <w:style w:type="paragraph" w:styleId="6">
    <w:name w:val="annotation text"/>
    <w:basedOn w:val="1"/>
    <w:link w:val="21"/>
    <w:semiHidden/>
    <w:unhideWhenUsed/>
    <w:uiPriority w:val="99"/>
    <w:pPr>
      <w:jc w:val="left"/>
    </w:pPr>
  </w:style>
  <w:style w:type="paragraph" w:styleId="7">
    <w:name w:val="Balloon Text"/>
    <w:basedOn w:val="1"/>
    <w:link w:val="24"/>
    <w:semiHidden/>
    <w:unhideWhenUsed/>
    <w:uiPriority w:val="99"/>
    <w:rPr>
      <w:sz w:val="18"/>
      <w:szCs w:val="18"/>
    </w:rPr>
  </w:style>
  <w:style w:type="paragraph" w:styleId="8">
    <w:name w:val="footer"/>
    <w:basedOn w:val="1"/>
    <w:link w:val="18"/>
    <w:unhideWhenUsed/>
    <w:uiPriority w:val="99"/>
    <w:pPr>
      <w:tabs>
        <w:tab w:val="center" w:pos="4153"/>
        <w:tab w:val="right" w:pos="8306"/>
      </w:tabs>
      <w:snapToGrid w:val="0"/>
      <w:jc w:val="left"/>
    </w:pPr>
    <w:rPr>
      <w:sz w:val="18"/>
      <w:szCs w:val="18"/>
    </w:rPr>
  </w:style>
  <w:style w:type="paragraph" w:styleId="9">
    <w:name w:val="header"/>
    <w:basedOn w:val="1"/>
    <w:link w:val="1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semiHidden/>
    <w:unhideWhenUsed/>
    <w:qFormat/>
    <w:uiPriority w:val="99"/>
    <w:pPr>
      <w:widowControl/>
      <w:spacing w:before="100" w:beforeAutospacing="1" w:after="100" w:afterAutospacing="1"/>
      <w:jc w:val="left"/>
    </w:pPr>
    <w:rPr>
      <w:rFonts w:ascii="宋体" w:hAnsi="宋体" w:cs="宋体"/>
      <w:kern w:val="0"/>
      <w:sz w:val="24"/>
      <w:szCs w:val="24"/>
    </w:rPr>
  </w:style>
  <w:style w:type="paragraph" w:styleId="11">
    <w:name w:val="annotation subject"/>
    <w:basedOn w:val="6"/>
    <w:next w:val="6"/>
    <w:link w:val="25"/>
    <w:semiHidden/>
    <w:unhideWhenUsed/>
    <w:uiPriority w:val="99"/>
    <w:rPr>
      <w:b/>
      <w:bCs/>
    </w:rPr>
  </w:style>
  <w:style w:type="character" w:styleId="14">
    <w:name w:val="FollowedHyperlink"/>
    <w:basedOn w:val="13"/>
    <w:unhideWhenUsed/>
    <w:qFormat/>
    <w:uiPriority w:val="99"/>
    <w:rPr>
      <w:color w:val="800080"/>
      <w:u w:val="single"/>
    </w:rPr>
  </w:style>
  <w:style w:type="character" w:styleId="15">
    <w:name w:val="Hyperlink"/>
    <w:basedOn w:val="13"/>
    <w:unhideWhenUsed/>
    <w:qFormat/>
    <w:uiPriority w:val="99"/>
    <w:rPr>
      <w:color w:val="0000FF"/>
      <w:u w:val="single"/>
    </w:rPr>
  </w:style>
  <w:style w:type="character" w:styleId="16">
    <w:name w:val="annotation reference"/>
    <w:basedOn w:val="13"/>
    <w:semiHidden/>
    <w:unhideWhenUsed/>
    <w:qFormat/>
    <w:uiPriority w:val="99"/>
    <w:rPr>
      <w:sz w:val="21"/>
      <w:szCs w:val="21"/>
    </w:rPr>
  </w:style>
  <w:style w:type="character" w:customStyle="1" w:styleId="17">
    <w:name w:val="页眉 Char"/>
    <w:basedOn w:val="13"/>
    <w:link w:val="9"/>
    <w:semiHidden/>
    <w:qFormat/>
    <w:uiPriority w:val="99"/>
    <w:rPr>
      <w:sz w:val="18"/>
      <w:szCs w:val="18"/>
    </w:rPr>
  </w:style>
  <w:style w:type="character" w:customStyle="1" w:styleId="18">
    <w:name w:val="页脚 Char"/>
    <w:basedOn w:val="13"/>
    <w:link w:val="8"/>
    <w:qFormat/>
    <w:uiPriority w:val="99"/>
    <w:rPr>
      <w:sz w:val="18"/>
      <w:szCs w:val="18"/>
    </w:rPr>
  </w:style>
  <w:style w:type="character" w:customStyle="1" w:styleId="19">
    <w:name w:val="正文文本缩进 Char"/>
    <w:basedOn w:val="13"/>
    <w:link w:val="3"/>
    <w:uiPriority w:val="99"/>
    <w:rPr>
      <w:rFonts w:ascii="Times New Roman" w:hAnsi="Times New Roman" w:eastAsia="宋体" w:cs="Times New Roman"/>
      <w:szCs w:val="21"/>
    </w:rPr>
  </w:style>
  <w:style w:type="character" w:customStyle="1" w:styleId="20">
    <w:name w:val="正文首行缩进 2 Char"/>
    <w:basedOn w:val="19"/>
    <w:link w:val="2"/>
    <w:qFormat/>
    <w:uiPriority w:val="99"/>
  </w:style>
  <w:style w:type="character" w:customStyle="1" w:styleId="21">
    <w:name w:val="批注文字 Char"/>
    <w:basedOn w:val="13"/>
    <w:link w:val="6"/>
    <w:semiHidden/>
    <w:uiPriority w:val="99"/>
    <w:rPr>
      <w:rFonts w:ascii="Times New Roman" w:hAnsi="Times New Roman" w:eastAsia="宋体" w:cs="Times New Roman"/>
      <w:szCs w:val="21"/>
    </w:rPr>
  </w:style>
  <w:style w:type="paragraph" w:customStyle="1" w:styleId="22">
    <w:name w:val="msonormalcxspmiddle"/>
    <w:basedOn w:val="1"/>
    <w:uiPriority w:val="0"/>
    <w:pPr>
      <w:widowControl/>
      <w:spacing w:before="100" w:beforeAutospacing="1" w:after="100" w:afterAutospacing="1"/>
      <w:jc w:val="left"/>
    </w:pPr>
    <w:rPr>
      <w:rFonts w:ascii="宋体" w:hAnsi="宋体" w:cs="宋体"/>
      <w:kern w:val="0"/>
      <w:sz w:val="24"/>
      <w:szCs w:val="24"/>
    </w:rPr>
  </w:style>
  <w:style w:type="paragraph" w:customStyle="1" w:styleId="23">
    <w:name w:val="正文缩进2格"/>
    <w:basedOn w:val="1"/>
    <w:qFormat/>
    <w:uiPriority w:val="0"/>
    <w:pPr>
      <w:spacing w:line="600" w:lineRule="exact"/>
      <w:ind w:firstLine="639" w:firstLineChars="206"/>
    </w:pPr>
    <w:rPr>
      <w:rFonts w:ascii="仿宋_GB2312" w:hAnsi="宋体" w:cs="宋体"/>
      <w:sz w:val="31"/>
      <w:szCs w:val="31"/>
    </w:rPr>
  </w:style>
  <w:style w:type="character" w:customStyle="1" w:styleId="24">
    <w:name w:val="批注框文本 Char"/>
    <w:basedOn w:val="13"/>
    <w:link w:val="7"/>
    <w:semiHidden/>
    <w:uiPriority w:val="99"/>
    <w:rPr>
      <w:rFonts w:ascii="Times New Roman" w:hAnsi="Times New Roman" w:eastAsia="宋体" w:cs="Times New Roman"/>
      <w:sz w:val="18"/>
      <w:szCs w:val="18"/>
    </w:rPr>
  </w:style>
  <w:style w:type="character" w:customStyle="1" w:styleId="25">
    <w:name w:val="批注主题 Char"/>
    <w:basedOn w:val="21"/>
    <w:link w:val="11"/>
    <w:semiHidden/>
    <w:uiPriority w:val="99"/>
    <w:rPr>
      <w:b/>
      <w:bCs/>
    </w:rPr>
  </w:style>
  <w:style w:type="paragraph" w:customStyle="1" w:styleId="26">
    <w:name w:val="Revision"/>
    <w:hidden/>
    <w:semiHidden/>
    <w:qFormat/>
    <w:uiPriority w:val="99"/>
    <w:rPr>
      <w:rFonts w:ascii="Times New Roman" w:hAnsi="Times New Roman" w:eastAsia="宋体" w:cs="Times New Roman"/>
      <w:kern w:val="2"/>
      <w:sz w:val="21"/>
      <w:szCs w:val="21"/>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3545</Words>
  <Characters>20212</Characters>
  <Lines>168</Lines>
  <Paragraphs>47</Paragraphs>
  <TotalTime>45</TotalTime>
  <ScaleCrop>false</ScaleCrop>
  <LinksUpToDate>false</LinksUpToDate>
  <CharactersWithSpaces>23710</CharactersWithSpaces>
  <Application>WPS Office_11.1.0.11045_F1E327BC-269C-435d-A152-05C5408002CA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2021-11-02T07:23:00Z</dcterms:created>
  <dc:creator>杨新宇</dc:creator>
  <cp:lastModifiedBy>Administrator</cp:lastModifiedBy>
  <cp:lastPrinted>2021-11-12T06:00:54Z</cp:lastPrinted>
  <dcterms:modified xsi:type="dcterms:W3CDTF">2021-11-12T06:02:17Z</dcterms:modified>
  <cp:revision>30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7311822167F04F1BB195301295C7AD56</vt:lpwstr>
  </property>
</Properties>
</file>