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《海安市人民医院新生儿高级暖箱采购》项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5</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3.项目内容：新生儿高级暖箱一台采购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新生儿高级暖箱</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13"/>
        <w:spacing w:line="400" w:lineRule="exact"/>
        <w:ind w:left="420" w:firstLine="0" w:firstLineChars="0"/>
        <w:rPr>
          <w:rFonts w:hint="eastAsia" w:ascii="仿宋" w:hAnsi="仿宋" w:eastAsia="仿宋"/>
          <w:sz w:val="28"/>
          <w:szCs w:val="28"/>
        </w:rPr>
      </w:pPr>
      <w:r>
        <w:rPr>
          <w:rFonts w:hint="eastAsia" w:ascii="仿宋" w:hAnsi="仿宋" w:eastAsia="仿宋"/>
          <w:b/>
          <w:sz w:val="28"/>
          <w:szCs w:val="28"/>
        </w:rPr>
        <w:t>基本配置</w:t>
      </w:r>
      <w:r>
        <w:rPr>
          <w:rFonts w:ascii="仿宋" w:hAnsi="仿宋" w:eastAsia="仿宋"/>
          <w:b/>
          <w:sz w:val="28"/>
          <w:szCs w:val="28"/>
        </w:rPr>
        <w:t>:</w:t>
      </w:r>
    </w:p>
    <w:p>
      <w:pPr>
        <w:pStyle w:val="13"/>
        <w:numPr>
          <w:ilvl w:val="0"/>
          <w:numId w:val="1"/>
        </w:numPr>
        <w:spacing w:line="400" w:lineRule="exact"/>
        <w:ind w:firstLineChars="0"/>
        <w:rPr>
          <w:rFonts w:hint="eastAsia" w:ascii="仿宋" w:hAnsi="仿宋" w:eastAsia="仿宋"/>
          <w:sz w:val="28"/>
          <w:szCs w:val="28"/>
        </w:rPr>
      </w:pPr>
      <w:r>
        <w:rPr>
          <w:rFonts w:hint="eastAsia" w:ascii="仿宋" w:hAnsi="仿宋" w:eastAsia="仿宋"/>
          <w:sz w:val="28"/>
          <w:szCs w:val="28"/>
        </w:rPr>
        <w:t>主机（含婴儿舱、机箱、控制仪、输液架及托盘），传感器盒，皮肤温度传感器,升降式机柜，</w:t>
      </w:r>
    </w:p>
    <w:p>
      <w:pPr>
        <w:pStyle w:val="13"/>
        <w:numPr>
          <w:ilvl w:val="0"/>
          <w:numId w:val="1"/>
        </w:numPr>
        <w:spacing w:line="400" w:lineRule="exact"/>
        <w:ind w:firstLineChars="0"/>
        <w:rPr>
          <w:rFonts w:hint="eastAsia" w:ascii="仿宋" w:hAnsi="仿宋" w:eastAsia="仿宋"/>
          <w:sz w:val="28"/>
          <w:szCs w:val="28"/>
        </w:rPr>
      </w:pPr>
      <w:r>
        <w:rPr>
          <w:rFonts w:hint="eastAsia" w:ascii="仿宋" w:hAnsi="仿宋" w:eastAsia="仿宋"/>
          <w:sz w:val="28"/>
          <w:szCs w:val="28"/>
        </w:rPr>
        <w:t>称重装置</w:t>
      </w:r>
      <w:r>
        <w:rPr>
          <w:rFonts w:ascii="仿宋" w:hAnsi="仿宋" w:eastAsia="仿宋"/>
          <w:sz w:val="28"/>
          <w:szCs w:val="28"/>
        </w:rPr>
        <w:t>，蓝光治疗装置</w:t>
      </w:r>
    </w:p>
    <w:p>
      <w:pPr>
        <w:spacing w:line="400" w:lineRule="exact"/>
        <w:ind w:left="1124" w:hanging="1124" w:hangingChars="400"/>
        <w:rPr>
          <w:rFonts w:hint="eastAsia" w:ascii="仿宋" w:hAnsi="仿宋" w:eastAsia="仿宋"/>
          <w:b/>
          <w:sz w:val="28"/>
          <w:szCs w:val="28"/>
        </w:rPr>
      </w:pPr>
      <w:r>
        <w:rPr>
          <w:rFonts w:hint="eastAsia" w:ascii="仿宋" w:hAnsi="仿宋" w:eastAsia="仿宋"/>
          <w:b/>
          <w:sz w:val="28"/>
          <w:szCs w:val="28"/>
        </w:rPr>
        <w:t xml:space="preserve">   主要技术参数:</w:t>
      </w:r>
    </w:p>
    <w:p>
      <w:pPr>
        <w:pStyle w:val="13"/>
        <w:numPr>
          <w:ilvl w:val="0"/>
          <w:numId w:val="2"/>
        </w:numPr>
        <w:spacing w:line="400" w:lineRule="exact"/>
        <w:ind w:firstLineChars="0"/>
        <w:rPr>
          <w:rFonts w:ascii="仿宋" w:hAnsi="仿宋" w:eastAsia="仿宋"/>
          <w:sz w:val="28"/>
          <w:szCs w:val="28"/>
        </w:rPr>
      </w:pPr>
      <w:r>
        <w:rPr>
          <w:rFonts w:hint="eastAsia" w:ascii="仿宋" w:hAnsi="仿宋" w:eastAsia="仿宋"/>
          <w:sz w:val="28"/>
          <w:szCs w:val="28"/>
        </w:rPr>
        <w:t>工作电源</w:t>
      </w:r>
      <w:r>
        <w:rPr>
          <w:rFonts w:ascii="仿宋" w:hAnsi="仿宋" w:eastAsia="仿宋"/>
          <w:sz w:val="28"/>
          <w:szCs w:val="28"/>
        </w:rPr>
        <w:t>: AC220V/50Hz，</w:t>
      </w:r>
      <w:r>
        <w:rPr>
          <w:rFonts w:hint="eastAsia" w:ascii="仿宋" w:hAnsi="仿宋" w:eastAsia="仿宋"/>
          <w:sz w:val="28"/>
          <w:szCs w:val="28"/>
        </w:rPr>
        <w:t>输入功率</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1300VA</w:t>
      </w:r>
    </w:p>
    <w:p>
      <w:pPr>
        <w:pStyle w:val="13"/>
        <w:numPr>
          <w:ilvl w:val="0"/>
          <w:numId w:val="2"/>
        </w:numPr>
        <w:spacing w:line="400" w:lineRule="exact"/>
        <w:ind w:firstLineChars="0"/>
        <w:rPr>
          <w:rFonts w:ascii="仿宋" w:hAnsi="仿宋" w:eastAsia="仿宋"/>
          <w:sz w:val="28"/>
          <w:szCs w:val="28"/>
        </w:rPr>
      </w:pPr>
      <w:r>
        <w:rPr>
          <w:rFonts w:hint="eastAsia" w:ascii="仿宋" w:hAnsi="仿宋" w:eastAsia="仿宋"/>
          <w:sz w:val="28"/>
          <w:szCs w:val="28"/>
        </w:rPr>
        <w:t>控温方式</w:t>
      </w:r>
      <w:r>
        <w:rPr>
          <w:rFonts w:ascii="仿宋" w:hAnsi="仿宋" w:eastAsia="仿宋"/>
          <w:sz w:val="28"/>
          <w:szCs w:val="28"/>
        </w:rPr>
        <w:t xml:space="preserve">: </w:t>
      </w:r>
      <w:r>
        <w:rPr>
          <w:rFonts w:hint="eastAsia" w:ascii="仿宋" w:hAnsi="仿宋" w:eastAsia="仿宋"/>
          <w:sz w:val="28"/>
          <w:szCs w:val="28"/>
        </w:rPr>
        <w:t>箱温和肤温两种温度控制</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LCD触摸操作显示屏，设有舒适温度区提示控制功能，可根据患儿的可根据患儿的体重胎龄、产后日龄等提供合理参照日龄等提供合理参照温度控制。</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箱温控制范围</w:t>
      </w:r>
      <w:r>
        <w:rPr>
          <w:rFonts w:ascii="仿宋" w:hAnsi="仿宋" w:eastAsia="仿宋"/>
          <w:sz w:val="28"/>
          <w:szCs w:val="28"/>
        </w:rPr>
        <w:t>: 25</w:t>
      </w:r>
      <w:r>
        <w:rPr>
          <w:rFonts w:hint="eastAsia" w:ascii="仿宋" w:hAnsi="仿宋" w:eastAsia="仿宋"/>
          <w:sz w:val="28"/>
          <w:szCs w:val="28"/>
        </w:rPr>
        <w:t>℃</w:t>
      </w:r>
      <w:r>
        <w:rPr>
          <w:rFonts w:ascii="仿宋" w:hAnsi="仿宋" w:eastAsia="仿宋"/>
          <w:sz w:val="28"/>
          <w:szCs w:val="28"/>
        </w:rPr>
        <w:t>～37</w:t>
      </w:r>
      <w:r>
        <w:rPr>
          <w:rFonts w:hint="eastAsia" w:ascii="仿宋" w:hAnsi="仿宋" w:eastAsia="仿宋"/>
          <w:sz w:val="28"/>
          <w:szCs w:val="28"/>
        </w:rPr>
        <w:t>℃    （跨越模式</w:t>
      </w:r>
      <w:r>
        <w:rPr>
          <w:rFonts w:ascii="仿宋" w:hAnsi="仿宋" w:eastAsia="仿宋"/>
          <w:sz w:val="28"/>
          <w:szCs w:val="28"/>
        </w:rPr>
        <w:t>37～39</w:t>
      </w:r>
      <w:r>
        <w:rPr>
          <w:rFonts w:hint="eastAsia" w:ascii="仿宋" w:hAnsi="仿宋" w:eastAsia="仿宋"/>
          <w:sz w:val="28"/>
          <w:szCs w:val="28"/>
        </w:rPr>
        <w:t>℃）</w:t>
      </w:r>
    </w:p>
    <w:p>
      <w:pPr>
        <w:pStyle w:val="13"/>
        <w:numPr>
          <w:ilvl w:val="0"/>
          <w:numId w:val="2"/>
        </w:numPr>
        <w:spacing w:line="400" w:lineRule="exact"/>
        <w:ind w:firstLineChars="0"/>
        <w:rPr>
          <w:rFonts w:hint="eastAsia" w:ascii="仿宋" w:hAnsi="仿宋" w:eastAsia="仿宋"/>
          <w:sz w:val="28"/>
          <w:szCs w:val="28"/>
        </w:rPr>
      </w:pPr>
      <w:r>
        <w:rPr>
          <w:rFonts w:hint="eastAsia" w:ascii="仿宋" w:hAnsi="仿宋" w:eastAsia="仿宋"/>
          <w:sz w:val="28"/>
          <w:szCs w:val="28"/>
        </w:rPr>
        <w:t>皮肤温度控制范围</w:t>
      </w:r>
      <w:r>
        <w:rPr>
          <w:rFonts w:ascii="仿宋" w:hAnsi="仿宋" w:eastAsia="仿宋"/>
          <w:sz w:val="28"/>
          <w:szCs w:val="28"/>
        </w:rPr>
        <w:t>: 34</w:t>
      </w:r>
      <w:r>
        <w:rPr>
          <w:rFonts w:hint="eastAsia" w:ascii="仿宋" w:hAnsi="仿宋" w:eastAsia="仿宋"/>
          <w:sz w:val="28"/>
          <w:szCs w:val="28"/>
        </w:rPr>
        <w:t>℃</w:t>
      </w:r>
      <w:r>
        <w:rPr>
          <w:rFonts w:ascii="仿宋" w:hAnsi="仿宋" w:eastAsia="仿宋"/>
          <w:sz w:val="28"/>
          <w:szCs w:val="28"/>
        </w:rPr>
        <w:t>～37</w:t>
      </w:r>
      <w:r>
        <w:rPr>
          <w:rFonts w:hint="eastAsia" w:ascii="仿宋" w:hAnsi="仿宋" w:eastAsia="仿宋"/>
          <w:sz w:val="28"/>
          <w:szCs w:val="28"/>
        </w:rPr>
        <w:t>℃（跨越模式</w:t>
      </w:r>
      <w:r>
        <w:rPr>
          <w:rFonts w:ascii="仿宋" w:hAnsi="仿宋" w:eastAsia="仿宋"/>
          <w:sz w:val="28"/>
          <w:szCs w:val="28"/>
        </w:rPr>
        <w:t>37～38</w:t>
      </w:r>
      <w:r>
        <w:rPr>
          <w:rFonts w:hint="eastAsia" w:ascii="仿宋" w:hAnsi="仿宋" w:eastAsia="仿宋"/>
          <w:sz w:val="28"/>
          <w:szCs w:val="28"/>
        </w:rPr>
        <w:t>℃）</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箱温和肤温显示温度范围</w:t>
      </w:r>
      <w:r>
        <w:rPr>
          <w:rFonts w:ascii="仿宋" w:hAnsi="仿宋" w:eastAsia="仿宋"/>
          <w:sz w:val="28"/>
          <w:szCs w:val="28"/>
        </w:rPr>
        <w:t>: 5～65</w:t>
      </w:r>
      <w:r>
        <w:rPr>
          <w:rFonts w:hint="eastAsia" w:ascii="仿宋" w:hAnsi="仿宋" w:eastAsia="仿宋"/>
          <w:sz w:val="28"/>
          <w:szCs w:val="28"/>
        </w:rPr>
        <w:t>℃</w:t>
      </w:r>
    </w:p>
    <w:p>
      <w:pPr>
        <w:pStyle w:val="13"/>
        <w:numPr>
          <w:ilvl w:val="0"/>
          <w:numId w:val="2"/>
        </w:numPr>
        <w:spacing w:line="400" w:lineRule="exact"/>
        <w:ind w:firstLineChars="0"/>
        <w:rPr>
          <w:rFonts w:ascii="仿宋" w:hAnsi="仿宋" w:eastAsia="仿宋"/>
          <w:sz w:val="28"/>
          <w:szCs w:val="28"/>
        </w:rPr>
      </w:pPr>
      <w:r>
        <w:rPr>
          <w:rFonts w:hint="eastAsia" w:ascii="仿宋" w:hAnsi="仿宋" w:eastAsia="仿宋"/>
          <w:sz w:val="28"/>
          <w:szCs w:val="28"/>
        </w:rPr>
        <w:t>升温时间</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40min</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★床体可360°旋转，床底配有拍片盒</w:t>
      </w:r>
    </w:p>
    <w:p>
      <w:pPr>
        <w:pStyle w:val="13"/>
        <w:numPr>
          <w:ilvl w:val="0"/>
          <w:numId w:val="2"/>
        </w:numPr>
        <w:spacing w:line="400" w:lineRule="exact"/>
        <w:ind w:firstLineChars="0"/>
        <w:rPr>
          <w:rFonts w:hint="eastAsia" w:ascii="仿宋" w:hAnsi="仿宋" w:eastAsia="仿宋"/>
          <w:sz w:val="28"/>
          <w:szCs w:val="28"/>
        </w:rPr>
      </w:pPr>
      <w:r>
        <w:rPr>
          <w:rFonts w:hint="eastAsia" w:ascii="仿宋" w:hAnsi="仿宋" w:eastAsia="仿宋"/>
          <w:sz w:val="28"/>
          <w:szCs w:val="28"/>
        </w:rPr>
        <w:t>培养箱温度与平均培养箱温度之差</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0.5</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平均培养箱温度与控制温度之差</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w:t>
      </w:r>
    </w:p>
    <w:p>
      <w:pPr>
        <w:pStyle w:val="13"/>
        <w:numPr>
          <w:ilvl w:val="0"/>
          <w:numId w:val="2"/>
        </w:numPr>
        <w:spacing w:line="400" w:lineRule="exact"/>
        <w:ind w:firstLineChars="0"/>
        <w:rPr>
          <w:rFonts w:hint="eastAsia" w:ascii="仿宋" w:hAnsi="仿宋" w:eastAsia="仿宋"/>
          <w:sz w:val="28"/>
          <w:szCs w:val="28"/>
        </w:rPr>
      </w:pPr>
      <w:r>
        <w:rPr>
          <w:rFonts w:hint="eastAsia" w:ascii="仿宋" w:hAnsi="仿宋" w:eastAsia="仿宋"/>
          <w:sz w:val="28"/>
          <w:szCs w:val="28"/>
        </w:rPr>
        <w:t>温度均匀性</w:t>
      </w:r>
      <w:r>
        <w:rPr>
          <w:rFonts w:ascii="仿宋" w:hAnsi="仿宋" w:eastAsia="仿宋"/>
          <w:sz w:val="28"/>
          <w:szCs w:val="28"/>
        </w:rPr>
        <w:t>(</w:t>
      </w:r>
      <w:r>
        <w:rPr>
          <w:rFonts w:hint="eastAsia" w:ascii="仿宋" w:hAnsi="仿宋" w:eastAsia="仿宋"/>
          <w:sz w:val="28"/>
          <w:szCs w:val="28"/>
        </w:rPr>
        <w:t>床垫处于水平位置</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0.8</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温度均匀性</w:t>
      </w:r>
      <w:r>
        <w:rPr>
          <w:rFonts w:ascii="仿宋" w:hAnsi="仿宋" w:eastAsia="仿宋"/>
          <w:sz w:val="28"/>
          <w:szCs w:val="28"/>
        </w:rPr>
        <w:t>(</w:t>
      </w:r>
      <w:r>
        <w:rPr>
          <w:rFonts w:hint="eastAsia" w:ascii="仿宋" w:hAnsi="仿宋" w:eastAsia="仿宋"/>
          <w:sz w:val="28"/>
          <w:szCs w:val="28"/>
        </w:rPr>
        <w:t>床垫</w:t>
      </w:r>
      <w:r>
        <w:rPr>
          <w:rFonts w:hint="eastAsia" w:ascii="仿宋" w:hAnsi="仿宋" w:eastAsia="仿宋"/>
          <w:sz w:val="28"/>
          <w:szCs w:val="28"/>
        </w:rPr>
        <w:tab/>
      </w:r>
      <w:r>
        <w:rPr>
          <w:rFonts w:hint="eastAsia" w:ascii="仿宋" w:hAnsi="仿宋" w:eastAsia="仿宋"/>
          <w:sz w:val="28"/>
          <w:szCs w:val="28"/>
        </w:rPr>
        <w:t>处于倾斜位置</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皮肤温度传感器精度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0.2</w:t>
      </w:r>
      <w:r>
        <w:rPr>
          <w:rFonts w:hint="eastAsia" w:ascii="仿宋" w:hAnsi="仿宋" w:eastAsia="仿宋"/>
          <w:sz w:val="28"/>
          <w:szCs w:val="28"/>
        </w:rPr>
        <w:t>℃内</w:t>
      </w:r>
    </w:p>
    <w:p>
      <w:pPr>
        <w:pStyle w:val="13"/>
        <w:numPr>
          <w:ilvl w:val="0"/>
          <w:numId w:val="2"/>
        </w:numPr>
        <w:spacing w:line="400" w:lineRule="exact"/>
        <w:ind w:firstLineChars="0"/>
        <w:rPr>
          <w:rFonts w:ascii="仿宋" w:hAnsi="仿宋" w:eastAsia="仿宋"/>
          <w:sz w:val="28"/>
          <w:szCs w:val="28"/>
        </w:rPr>
      </w:pPr>
      <w:r>
        <w:rPr>
          <w:rFonts w:hint="eastAsia" w:ascii="仿宋" w:hAnsi="仿宋" w:eastAsia="仿宋"/>
          <w:sz w:val="28"/>
          <w:szCs w:val="28"/>
        </w:rPr>
        <w:t>婴儿床倾斜角度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12</w:t>
      </w:r>
      <w:r>
        <w:rPr>
          <w:rFonts w:hint="eastAsia" w:ascii="仿宋" w:hAnsi="仿宋" w:eastAsia="仿宋"/>
          <w:sz w:val="28"/>
          <w:szCs w:val="28"/>
        </w:rPr>
        <w:t>°无级可调</w:t>
      </w:r>
      <w:r>
        <w:rPr>
          <w:rFonts w:ascii="仿宋" w:hAnsi="仿宋" w:eastAsia="仿宋"/>
          <w:sz w:val="28"/>
          <w:szCs w:val="28"/>
        </w:rPr>
        <w:t>，</w:t>
      </w:r>
      <w:r>
        <w:rPr>
          <w:rFonts w:hint="eastAsia" w:ascii="仿宋" w:hAnsi="仿宋" w:eastAsia="仿宋"/>
          <w:sz w:val="28"/>
          <w:szCs w:val="28"/>
        </w:rPr>
        <w:t>婴儿舱内噪声</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45dB</w:t>
      </w:r>
      <w:r>
        <w:rPr>
          <w:rFonts w:hint="eastAsia" w:ascii="仿宋" w:hAnsi="仿宋" w:eastAsia="仿宋"/>
          <w:sz w:val="28"/>
          <w:szCs w:val="28"/>
        </w:rPr>
        <w:tab/>
      </w:r>
      <w:r>
        <w:rPr>
          <w:rFonts w:hint="eastAsia" w:ascii="仿宋" w:hAnsi="仿宋" w:eastAsia="仿宋"/>
          <w:sz w:val="28"/>
          <w:szCs w:val="28"/>
        </w:rPr>
        <w:t>（</w:t>
      </w:r>
      <w:r>
        <w:rPr>
          <w:rFonts w:ascii="仿宋" w:hAnsi="仿宋" w:eastAsia="仿宋"/>
          <w:sz w:val="28"/>
          <w:szCs w:val="28"/>
        </w:rPr>
        <w:t>A</w:t>
      </w:r>
      <w:r>
        <w:rPr>
          <w:rFonts w:hint="eastAsia" w:ascii="仿宋" w:hAnsi="仿宋" w:eastAsia="仿宋"/>
          <w:sz w:val="28"/>
          <w:szCs w:val="28"/>
        </w:rPr>
        <w:t>）（稳定温度状态下）</w:t>
      </w:r>
    </w:p>
    <w:p>
      <w:pPr>
        <w:pStyle w:val="13"/>
        <w:numPr>
          <w:ilvl w:val="0"/>
          <w:numId w:val="2"/>
        </w:numPr>
        <w:spacing w:line="400" w:lineRule="exact"/>
        <w:ind w:firstLineChars="0"/>
        <w:rPr>
          <w:rFonts w:ascii="仿宋" w:hAnsi="仿宋" w:eastAsia="仿宋"/>
          <w:sz w:val="28"/>
          <w:szCs w:val="28"/>
        </w:rPr>
      </w:pPr>
      <w:r>
        <w:rPr>
          <w:rFonts w:hint="eastAsia" w:ascii="仿宋" w:hAnsi="仿宋" w:eastAsia="仿宋"/>
          <w:sz w:val="28"/>
          <w:szCs w:val="28"/>
        </w:rPr>
        <w:t>故障报警</w:t>
      </w:r>
      <w:r>
        <w:rPr>
          <w:rFonts w:ascii="仿宋" w:hAnsi="仿宋" w:eastAsia="仿宋"/>
          <w:sz w:val="28"/>
          <w:szCs w:val="28"/>
        </w:rPr>
        <w:t xml:space="preserve">: </w:t>
      </w:r>
      <w:r>
        <w:rPr>
          <w:rFonts w:hint="eastAsia" w:ascii="仿宋" w:hAnsi="仿宋" w:eastAsia="仿宋"/>
          <w:sz w:val="28"/>
          <w:szCs w:val="28"/>
        </w:rPr>
        <w:t>断电、空气循环风扇故障、</w:t>
      </w:r>
      <w:r>
        <w:rPr>
          <w:rFonts w:ascii="仿宋" w:hAnsi="仿宋" w:eastAsia="仿宋"/>
          <w:sz w:val="28"/>
          <w:szCs w:val="28"/>
        </w:rPr>
        <w:t xml:space="preserve"> </w:t>
      </w:r>
      <w:r>
        <w:rPr>
          <w:rFonts w:hint="eastAsia" w:ascii="仿宋" w:hAnsi="仿宋" w:eastAsia="仿宋"/>
          <w:sz w:val="28"/>
          <w:szCs w:val="28"/>
        </w:rPr>
        <w:t>传感器故障、偏差</w:t>
      </w:r>
      <w:r>
        <w:rPr>
          <w:rFonts w:ascii="仿宋" w:hAnsi="仿宋" w:eastAsia="仿宋"/>
          <w:sz w:val="28"/>
          <w:szCs w:val="28"/>
        </w:rPr>
        <w:t>(</w:t>
      </w:r>
      <w:r>
        <w:rPr>
          <w:rFonts w:hint="eastAsia" w:ascii="仿宋" w:hAnsi="仿宋" w:eastAsia="仿宋"/>
          <w:sz w:val="28"/>
          <w:szCs w:val="28"/>
        </w:rPr>
        <w:t>温</w:t>
      </w:r>
      <w:r>
        <w:rPr>
          <w:rFonts w:hint="eastAsia" w:ascii="仿宋" w:hAnsi="仿宋" w:eastAsia="仿宋"/>
          <w:sz w:val="28"/>
          <w:szCs w:val="28"/>
        </w:rPr>
        <w:tab/>
      </w:r>
      <w:r>
        <w:rPr>
          <w:rFonts w:hint="eastAsia" w:ascii="仿宋" w:hAnsi="仿宋" w:eastAsia="仿宋"/>
          <w:sz w:val="28"/>
          <w:szCs w:val="28"/>
        </w:rPr>
        <w:t>度偏差、湿度偏差、氧浓度偏差</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超温、水箱放置错误、缺</w:t>
      </w:r>
      <w:r>
        <w:rPr>
          <w:rFonts w:hint="eastAsia" w:ascii="仿宋" w:hAnsi="仿宋" w:eastAsia="仿宋"/>
          <w:sz w:val="28"/>
          <w:szCs w:val="28"/>
        </w:rPr>
        <w:tab/>
      </w:r>
      <w:r>
        <w:rPr>
          <w:rFonts w:hint="eastAsia" w:ascii="仿宋" w:hAnsi="仿宋" w:eastAsia="仿宋"/>
          <w:sz w:val="28"/>
          <w:szCs w:val="28"/>
        </w:rPr>
        <w:t>水、系统故障等</w:t>
      </w:r>
    </w:p>
    <w:p>
      <w:pPr>
        <w:pStyle w:val="13"/>
        <w:numPr>
          <w:ilvl w:val="0"/>
          <w:numId w:val="2"/>
        </w:numPr>
        <w:spacing w:line="400" w:lineRule="exact"/>
        <w:ind w:firstLineChars="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湿度显示范围</w:t>
      </w:r>
      <w:r>
        <w:rPr>
          <w:rFonts w:ascii="仿宋" w:hAnsi="仿宋" w:eastAsia="仿宋"/>
          <w:sz w:val="28"/>
          <w:szCs w:val="28"/>
        </w:rPr>
        <w:t>: 0%RH～99%RH，</w:t>
      </w:r>
      <w:r>
        <w:rPr>
          <w:rFonts w:hint="eastAsia" w:ascii="仿宋" w:hAnsi="仿宋" w:eastAsia="仿宋"/>
          <w:sz w:val="28"/>
          <w:szCs w:val="28"/>
        </w:rPr>
        <w:t>湿度控制范围</w:t>
      </w:r>
      <w:r>
        <w:rPr>
          <w:rFonts w:ascii="仿宋" w:hAnsi="仿宋" w:eastAsia="仿宋"/>
          <w:sz w:val="28"/>
          <w:szCs w:val="28"/>
        </w:rPr>
        <w:t>: 0%RH～90%RH</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湿度控制精度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5%RH</w:t>
      </w:r>
      <w:r>
        <w:rPr>
          <w:rFonts w:hint="eastAsia" w:ascii="仿宋" w:hAnsi="仿宋" w:eastAsia="仿宋"/>
          <w:sz w:val="28"/>
          <w:szCs w:val="28"/>
        </w:rPr>
        <w:t>内</w:t>
      </w:r>
      <w:r>
        <w:rPr>
          <w:rFonts w:ascii="仿宋" w:hAnsi="仿宋" w:eastAsia="仿宋"/>
          <w:sz w:val="28"/>
          <w:szCs w:val="28"/>
        </w:rPr>
        <w:t>，</w:t>
      </w:r>
      <w:r>
        <w:rPr>
          <w:rFonts w:hint="eastAsia" w:ascii="仿宋" w:hAnsi="仿宋" w:eastAsia="仿宋"/>
          <w:sz w:val="28"/>
          <w:szCs w:val="28"/>
        </w:rPr>
        <w:t>湿度显示精度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5%RH</w:t>
      </w:r>
      <w:r>
        <w:rPr>
          <w:rFonts w:hint="eastAsia" w:ascii="仿宋" w:hAnsi="仿宋" w:eastAsia="仿宋"/>
          <w:sz w:val="28"/>
          <w:szCs w:val="28"/>
        </w:rPr>
        <w:t>内</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氧浓度显示范围</w:t>
      </w:r>
      <w:r>
        <w:rPr>
          <w:rFonts w:ascii="仿宋" w:hAnsi="仿宋" w:eastAsia="仿宋"/>
          <w:sz w:val="28"/>
          <w:szCs w:val="28"/>
        </w:rPr>
        <w:t>: 0%～99%，</w:t>
      </w:r>
      <w:r>
        <w:rPr>
          <w:rFonts w:hint="eastAsia" w:ascii="仿宋" w:hAnsi="仿宋" w:eastAsia="仿宋"/>
          <w:sz w:val="28"/>
          <w:szCs w:val="28"/>
        </w:rPr>
        <w:t>氧浓度设定范围</w:t>
      </w:r>
      <w:r>
        <w:rPr>
          <w:rFonts w:ascii="仿宋" w:hAnsi="仿宋" w:eastAsia="仿宋"/>
          <w:sz w:val="28"/>
          <w:szCs w:val="28"/>
        </w:rPr>
        <w:t>: 20%～60%</w:t>
      </w:r>
    </w:p>
    <w:p>
      <w:pPr>
        <w:pStyle w:val="13"/>
        <w:numPr>
          <w:ilvl w:val="0"/>
          <w:numId w:val="2"/>
        </w:numPr>
        <w:spacing w:line="400" w:lineRule="exact"/>
        <w:ind w:firstLineChars="0"/>
        <w:rPr>
          <w:rFonts w:ascii="仿宋" w:hAnsi="仿宋" w:eastAsia="仿宋"/>
          <w:sz w:val="28"/>
          <w:szCs w:val="28"/>
        </w:rPr>
      </w:pPr>
      <w:r>
        <w:rPr>
          <w:rFonts w:hint="eastAsia" w:ascii="仿宋" w:hAnsi="仿宋" w:eastAsia="仿宋"/>
          <w:sz w:val="28"/>
          <w:szCs w:val="28"/>
        </w:rPr>
        <w:t>氧浓度显示精度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2%O2</w:t>
      </w:r>
      <w:r>
        <w:rPr>
          <w:rFonts w:hint="eastAsia" w:ascii="仿宋" w:hAnsi="仿宋" w:eastAsia="仿宋"/>
          <w:sz w:val="28"/>
          <w:szCs w:val="28"/>
        </w:rPr>
        <w:t>（设置值为</w:t>
      </w:r>
      <w:r>
        <w:rPr>
          <w:rFonts w:ascii="仿宋" w:hAnsi="仿宋" w:eastAsia="仿宋"/>
          <w:sz w:val="28"/>
          <w:szCs w:val="28"/>
        </w:rPr>
        <w:t>25%</w:t>
      </w:r>
      <w:r>
        <w:rPr>
          <w:rFonts w:hint="eastAsia" w:ascii="仿宋" w:hAnsi="仿宋" w:eastAsia="仿宋"/>
          <w:sz w:val="28"/>
          <w:szCs w:val="28"/>
        </w:rPr>
        <w:t>及以下）</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3%O2</w:t>
      </w:r>
      <w:r>
        <w:rPr>
          <w:rFonts w:hint="eastAsia" w:ascii="仿宋" w:hAnsi="仿宋" w:eastAsia="仿宋"/>
          <w:sz w:val="28"/>
          <w:szCs w:val="28"/>
        </w:rPr>
        <w:t>（设</w:t>
      </w:r>
      <w:r>
        <w:rPr>
          <w:rFonts w:hint="eastAsia" w:ascii="仿宋" w:hAnsi="仿宋" w:eastAsia="仿宋"/>
          <w:sz w:val="28"/>
          <w:szCs w:val="28"/>
        </w:rPr>
        <w:tab/>
      </w:r>
      <w:r>
        <w:rPr>
          <w:rFonts w:hint="eastAsia" w:ascii="仿宋" w:hAnsi="仿宋" w:eastAsia="仿宋"/>
          <w:sz w:val="28"/>
          <w:szCs w:val="28"/>
        </w:rPr>
        <w:t>置值为</w:t>
      </w:r>
      <w:r>
        <w:rPr>
          <w:rFonts w:ascii="仿宋" w:hAnsi="仿宋" w:eastAsia="仿宋"/>
          <w:sz w:val="28"/>
          <w:szCs w:val="28"/>
        </w:rPr>
        <w:t>25%</w:t>
      </w:r>
      <w:r>
        <w:rPr>
          <w:rFonts w:hint="eastAsia" w:ascii="仿宋" w:hAnsi="仿宋" w:eastAsia="仿宋"/>
          <w:sz w:val="28"/>
          <w:szCs w:val="28"/>
        </w:rPr>
        <w:t>以上）</w:t>
      </w:r>
    </w:p>
    <w:p>
      <w:pPr>
        <w:pStyle w:val="13"/>
        <w:numPr>
          <w:ilvl w:val="0"/>
          <w:numId w:val="2"/>
        </w:numPr>
        <w:spacing w:line="400" w:lineRule="exact"/>
        <w:ind w:firstLineChars="0"/>
        <w:rPr>
          <w:rFonts w:hint="eastAsia" w:ascii="仿宋" w:hAnsi="仿宋" w:eastAsia="仿宋"/>
          <w:sz w:val="28"/>
          <w:szCs w:val="28"/>
        </w:rPr>
      </w:pPr>
      <w:r>
        <w:rPr>
          <w:rFonts w:hint="eastAsia" w:ascii="仿宋" w:hAnsi="仿宋" w:eastAsia="仿宋"/>
          <w:sz w:val="28"/>
          <w:szCs w:val="28"/>
        </w:rPr>
        <w:t>氧浓度控制精度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 xml:space="preserve">4%O2 </w:t>
      </w:r>
      <w:r>
        <w:rPr>
          <w:rFonts w:hint="eastAsia" w:ascii="仿宋" w:hAnsi="仿宋" w:eastAsia="仿宋"/>
          <w:sz w:val="28"/>
          <w:szCs w:val="28"/>
        </w:rPr>
        <w:t>体积浓度内</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重量显示精度</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 xml:space="preserve">1% </w:t>
      </w:r>
      <w:r>
        <w:rPr>
          <w:rFonts w:hint="eastAsia" w:ascii="仿宋" w:hAnsi="仿宋" w:eastAsia="仿宋"/>
          <w:sz w:val="28"/>
          <w:szCs w:val="28"/>
        </w:rPr>
        <w:t>内</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蓝光辐照治疗距离</w:t>
      </w:r>
      <w:r>
        <w:rPr>
          <w:rStyle w:val="11"/>
          <w:rFonts w:hint="eastAsia" w:ascii="微软雅黑" w:hAnsi="微软雅黑" w:eastAsia="微软雅黑"/>
          <w:color w:val="333333"/>
          <w:shd w:val="clear" w:color="auto" w:fill="FFFFFF"/>
        </w:rPr>
        <w:t>≈</w:t>
      </w:r>
      <w:r>
        <w:rPr>
          <w:rFonts w:ascii="仿宋" w:hAnsi="仿宋" w:eastAsia="仿宋"/>
          <w:sz w:val="28"/>
          <w:szCs w:val="28"/>
        </w:rPr>
        <w:t>40cm</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有效表面</w:t>
      </w:r>
      <w:r>
        <w:rPr>
          <w:rStyle w:val="11"/>
          <w:rFonts w:hint="eastAsia" w:ascii="微软雅黑" w:hAnsi="微软雅黑" w:eastAsia="微软雅黑"/>
          <w:color w:val="333333"/>
          <w:shd w:val="clear" w:color="auto" w:fill="FFFFFF"/>
        </w:rPr>
        <w:t>≈</w:t>
      </w:r>
      <w:r>
        <w:rPr>
          <w:rFonts w:ascii="仿宋" w:hAnsi="仿宋" w:eastAsia="仿宋"/>
          <w:sz w:val="28"/>
          <w:szCs w:val="28"/>
        </w:rPr>
        <w:t xml:space="preserve">400mm×200mm </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有效表面上的总辐照度Ebi</w:t>
      </w:r>
      <w:r>
        <w:rPr>
          <w:rFonts w:hint="eastAsia" w:ascii="仿宋" w:hAnsi="仿宋" w:eastAsia="仿宋"/>
          <w:sz w:val="28"/>
          <w:szCs w:val="28"/>
        </w:rPr>
        <w:t xml:space="preserve"> </w:t>
      </w:r>
      <w:r>
        <w:rPr>
          <w:rFonts w:ascii="仿宋" w:hAnsi="仿宋" w:eastAsia="仿宋"/>
          <w:sz w:val="28"/>
          <w:szCs w:val="28"/>
        </w:rPr>
        <w:t>≥2.8mW/cm2</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有效表面上的最高胆红素总辐照度</w:t>
      </w:r>
      <w:r>
        <w:rPr>
          <w:rStyle w:val="11"/>
          <w:rFonts w:hint="eastAsia" w:ascii="微软雅黑" w:hAnsi="微软雅黑" w:eastAsia="微软雅黑"/>
          <w:color w:val="333333"/>
          <w:shd w:val="clear" w:color="auto" w:fill="FFFFFF"/>
        </w:rPr>
        <w:t>≈</w:t>
      </w:r>
      <w:r>
        <w:rPr>
          <w:rFonts w:ascii="仿宋" w:hAnsi="仿宋" w:eastAsia="仿宋"/>
          <w:sz w:val="28"/>
          <w:szCs w:val="28"/>
        </w:rPr>
        <w:t>3.0mW/cm2</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 xml:space="preserve">有效表面上的胆红素总辐照度平均值≥2.0mW/cm2 </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胆红素总辐照度均匀性＞0.4</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工作噪声≤45dB（A）[环境噪声在≤35dB(A)以下]</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蓝光波长400nm～550nm</w:t>
      </w:r>
    </w:p>
    <w:p>
      <w:pPr>
        <w:pStyle w:val="13"/>
        <w:numPr>
          <w:ilvl w:val="0"/>
          <w:numId w:val="2"/>
        </w:numPr>
        <w:spacing w:line="400" w:lineRule="exact"/>
        <w:ind w:firstLineChars="0"/>
        <w:rPr>
          <w:rFonts w:ascii="仿宋" w:hAnsi="仿宋" w:eastAsia="仿宋"/>
          <w:sz w:val="28"/>
          <w:szCs w:val="28"/>
        </w:rPr>
      </w:pPr>
      <w:r>
        <w:rPr>
          <w:rFonts w:ascii="仿宋" w:hAnsi="仿宋" w:eastAsia="仿宋"/>
          <w:sz w:val="28"/>
          <w:szCs w:val="28"/>
        </w:rPr>
        <w:t>光源使用期限</w:t>
      </w:r>
      <w:r>
        <w:rPr>
          <w:rFonts w:hint="eastAsia" w:ascii="仿宋" w:hAnsi="仿宋" w:eastAsia="仿宋"/>
          <w:sz w:val="28"/>
          <w:szCs w:val="28"/>
        </w:rPr>
        <w:t>不低于</w:t>
      </w:r>
      <w:r>
        <w:rPr>
          <w:rFonts w:ascii="仿宋" w:hAnsi="仿宋" w:eastAsia="仿宋"/>
          <w:sz w:val="28"/>
          <w:szCs w:val="28"/>
        </w:rPr>
        <w:t>2万小时</w:t>
      </w:r>
    </w:p>
    <w:p>
      <w:pPr>
        <w:spacing w:line="400" w:lineRule="exact"/>
        <w:rPr>
          <w:rFonts w:ascii="宋体"/>
          <w:szCs w:val="21"/>
        </w:rPr>
      </w:pP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rFonts w:ascii="仿宋" w:hAnsi="仿宋" w:eastAsia="仿宋"/>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w:t>
      </w:r>
      <w:r>
        <w:rPr>
          <w:rFonts w:hint="eastAsia" w:ascii="仿宋" w:hAnsi="仿宋" w:eastAsia="仿宋" w:cs="宋体"/>
          <w:color w:val="333333"/>
          <w:kern w:val="0"/>
          <w:sz w:val="28"/>
          <w:szCs w:val="28"/>
        </w:rPr>
        <w:t>，终身维护。</w:t>
      </w:r>
      <w:bookmarkStart w:id="0" w:name="_GoBack"/>
      <w:bookmarkEnd w:id="0"/>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E3217"/>
    <w:multiLevelType w:val="multilevel"/>
    <w:tmpl w:val="19CE3217"/>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6F3BE6"/>
    <w:multiLevelType w:val="multilevel"/>
    <w:tmpl w:val="2D6F3B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46214"/>
    <w:rsid w:val="0008109B"/>
    <w:rsid w:val="000D0D8B"/>
    <w:rsid w:val="000D5C27"/>
    <w:rsid w:val="000F3612"/>
    <w:rsid w:val="00300433"/>
    <w:rsid w:val="003251A6"/>
    <w:rsid w:val="003A6039"/>
    <w:rsid w:val="004C0666"/>
    <w:rsid w:val="00636E74"/>
    <w:rsid w:val="007D7FE3"/>
    <w:rsid w:val="00861C48"/>
    <w:rsid w:val="008F116D"/>
    <w:rsid w:val="00927744"/>
    <w:rsid w:val="00940237"/>
    <w:rsid w:val="009A0A64"/>
    <w:rsid w:val="009F5608"/>
    <w:rsid w:val="00AC6B2C"/>
    <w:rsid w:val="00BD54E4"/>
    <w:rsid w:val="00CB7123"/>
    <w:rsid w:val="00CD2858"/>
    <w:rsid w:val="00CE4722"/>
    <w:rsid w:val="00D17DB2"/>
    <w:rsid w:val="00D86FF3"/>
    <w:rsid w:val="00E526B6"/>
    <w:rsid w:val="00F108F8"/>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7D80538"/>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A3C6B63"/>
    <w:rsid w:val="3B8962C2"/>
    <w:rsid w:val="3DA5569E"/>
    <w:rsid w:val="3E9E45D5"/>
    <w:rsid w:val="3FF948E9"/>
    <w:rsid w:val="40B41052"/>
    <w:rsid w:val="448B44B8"/>
    <w:rsid w:val="44E6731E"/>
    <w:rsid w:val="45B67D55"/>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CAB26D5"/>
    <w:rsid w:val="5D2326A2"/>
    <w:rsid w:val="5D7C62B1"/>
    <w:rsid w:val="5E39324F"/>
    <w:rsid w:val="5E847993"/>
    <w:rsid w:val="63C03FB5"/>
    <w:rsid w:val="63FD1731"/>
    <w:rsid w:val="64D578E9"/>
    <w:rsid w:val="655A2316"/>
    <w:rsid w:val="66811B16"/>
    <w:rsid w:val="6728607A"/>
    <w:rsid w:val="675D57CC"/>
    <w:rsid w:val="67FE5C57"/>
    <w:rsid w:val="68126C46"/>
    <w:rsid w:val="68A556CB"/>
    <w:rsid w:val="6A511BED"/>
    <w:rsid w:val="6A5B0572"/>
    <w:rsid w:val="6AF131DF"/>
    <w:rsid w:val="6B7768A3"/>
    <w:rsid w:val="6C6B7AF6"/>
    <w:rsid w:val="6CCF54EA"/>
    <w:rsid w:val="6E0F7AC0"/>
    <w:rsid w:val="6F0635ED"/>
    <w:rsid w:val="708A46C3"/>
    <w:rsid w:val="711D4D6C"/>
    <w:rsid w:val="71660EEE"/>
    <w:rsid w:val="719A081C"/>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脚 Char"/>
    <w:basedOn w:val="10"/>
    <w:link w:val="6"/>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396</Words>
  <Characters>2260</Characters>
  <Lines>18</Lines>
  <Paragraphs>5</Paragraphs>
  <TotalTime>0</TotalTime>
  <ScaleCrop>false</ScaleCrop>
  <LinksUpToDate>false</LinksUpToDate>
  <CharactersWithSpaces>2651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2021-11-01T07:25:59Z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3AF74B6526F644168521177B499BEC4D</vt:lpwstr>
  </property>
</Properties>
</file>