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麻醉消毒机采购</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45</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val="en-US" w:eastAsia="zh-CN"/>
        </w:rPr>
        <w:t>麻醉消毒机一台采购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4" w:firstLineChars="98"/>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1本项目采用询价采购，</w:t>
      </w:r>
      <w:r>
        <w:rPr>
          <w:rFonts w:hint="eastAsia" w:ascii="仿宋" w:hAnsi="仿宋" w:eastAsia="仿宋" w:cs="宋体"/>
          <w:color w:val="333333"/>
          <w:kern w:val="0"/>
          <w:sz w:val="28"/>
          <w:szCs w:val="28"/>
        </w:rPr>
        <w:t>按照技术规格、质量、服务等方面相同的条件下，价格最低</w:t>
      </w:r>
      <w:r>
        <w:rPr>
          <w:rFonts w:hint="eastAsia" w:ascii="仿宋" w:hAnsi="仿宋" w:eastAsia="仿宋" w:cs="宋体"/>
          <w:color w:val="333333"/>
          <w:kern w:val="0"/>
          <w:sz w:val="28"/>
          <w:szCs w:val="28"/>
          <w:lang w:val="en-US" w:eastAsia="zh-CN"/>
        </w:rPr>
        <w:t>者确定为供应商</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rPr>
        <w:t>项目报价单详见附件1</w:t>
      </w:r>
      <w:r>
        <w:rPr>
          <w:rFonts w:hint="eastAsia" w:ascii="仿宋" w:hAnsi="仿宋" w:eastAsia="仿宋" w:cs="宋体"/>
          <w:color w:val="333333"/>
          <w:kern w:val="0"/>
          <w:sz w:val="28"/>
          <w:szCs w:val="28"/>
          <w:lang w:eastAsia="zh-CN"/>
        </w:rPr>
        <w:t>）</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采购标的的数量：</w:t>
      </w:r>
    </w:p>
    <w:p>
      <w:pPr>
        <w:spacing w:line="400" w:lineRule="exact"/>
        <w:ind w:left="140"/>
        <w:rPr>
          <w:rFonts w:ascii="仿宋_GB2312" w:hAnsi="仿宋_GB2312" w:eastAsia="仿宋_GB2312" w:cs="仿宋_GB2312"/>
          <w:sz w:val="32"/>
          <w:szCs w:val="32"/>
        </w:rPr>
      </w:pPr>
    </w:p>
    <w:tbl>
      <w:tblPr>
        <w:tblStyle w:val="5"/>
        <w:tblW w:w="702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2"/>
        <w:gridCol w:w="2430"/>
        <w:gridCol w:w="168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52"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43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680" w:type="dxa"/>
            <w:vAlign w:val="center"/>
          </w:tcPr>
          <w:p>
            <w:pPr>
              <w:widowControl/>
              <w:spacing w:line="360" w:lineRule="auto"/>
              <w:jc w:val="center"/>
              <w:rPr>
                <w:rFonts w:hint="eastAsia" w:ascii="仿宋" w:hAnsi="仿宋" w:eastAsia="仿宋" w:cs="宋体"/>
                <w:color w:val="000000"/>
                <w:kern w:val="0"/>
                <w:sz w:val="24"/>
                <w:szCs w:val="24"/>
                <w:lang w:val="en-US" w:eastAsia="zh-CN" w:bidi="ar-SA"/>
              </w:rPr>
            </w:pPr>
            <w:r>
              <w:rPr>
                <w:rFonts w:ascii="仿宋" w:hAnsi="仿宋" w:eastAsia="仿宋" w:cs="宋体"/>
                <w:color w:val="000000"/>
                <w:kern w:val="0"/>
                <w:sz w:val="24"/>
              </w:rPr>
              <w:t>数量</w:t>
            </w:r>
          </w:p>
        </w:tc>
        <w:tc>
          <w:tcPr>
            <w:tcW w:w="1965"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52" w:type="dxa"/>
            <w:vAlign w:val="center"/>
          </w:tcPr>
          <w:p>
            <w:pPr>
              <w:widowControl/>
              <w:spacing w:line="360" w:lineRule="auto"/>
              <w:jc w:val="center"/>
              <w:rPr>
                <w:rFonts w:hint="eastAsia" w:ascii="仿宋" w:hAnsi="仿宋" w:eastAsia="仿宋" w:cs="宋体"/>
                <w:b/>
                <w:bCs/>
                <w:color w:val="000000"/>
                <w:kern w:val="0"/>
                <w:sz w:val="24"/>
                <w:lang w:eastAsia="zh-CN"/>
              </w:rPr>
            </w:pPr>
            <w:r>
              <w:rPr>
                <w:rFonts w:hint="eastAsia" w:ascii="仿宋" w:hAnsi="仿宋" w:eastAsia="仿宋" w:cs="宋体"/>
                <w:b/>
                <w:bCs/>
                <w:color w:val="000000"/>
                <w:kern w:val="0"/>
                <w:sz w:val="24"/>
                <w:lang w:val="en-US" w:eastAsia="zh-CN"/>
              </w:rPr>
              <w:t>1</w:t>
            </w:r>
          </w:p>
        </w:tc>
        <w:tc>
          <w:tcPr>
            <w:tcW w:w="243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麻醉消毒机</w:t>
            </w:r>
          </w:p>
        </w:tc>
        <w:tc>
          <w:tcPr>
            <w:tcW w:w="1680" w:type="dxa"/>
            <w:vAlign w:val="center"/>
          </w:tcPr>
          <w:p>
            <w:pPr>
              <w:widowControl/>
              <w:spacing w:line="360" w:lineRule="auto"/>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CN"/>
              </w:rPr>
              <w:t>台</w:t>
            </w:r>
          </w:p>
        </w:tc>
        <w:tc>
          <w:tcPr>
            <w:tcW w:w="1965"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200000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0" w:firstLineChars="100"/>
        <w:contextualSpacing/>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采购标的的技术规格</w:t>
      </w:r>
      <w:r>
        <w:rPr>
          <w:rFonts w:hint="eastAsia" w:ascii="仿宋" w:hAnsi="仿宋" w:eastAsia="仿宋" w:cs="宋体"/>
          <w:color w:val="333333"/>
          <w:kern w:val="0"/>
          <w:sz w:val="28"/>
          <w:szCs w:val="28"/>
          <w:lang w:eastAsia="zh-CN"/>
        </w:rPr>
        <w:t>：</w:t>
      </w:r>
    </w:p>
    <w:tbl>
      <w:tblPr>
        <w:tblStyle w:val="5"/>
        <w:tblW w:w="9782"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
        <w:gridCol w:w="7938"/>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852" w:type="dxa"/>
            <w:vAlign w:val="center"/>
          </w:tcPr>
          <w:p>
            <w:pPr>
              <w:widowControl/>
              <w:spacing w:line="280" w:lineRule="exact"/>
              <w:jc w:val="center"/>
              <w:rPr>
                <w:rFonts w:ascii="宋体" w:hAnsi="宋体"/>
                <w:b/>
                <w:kern w:val="0"/>
                <w:szCs w:val="21"/>
              </w:rPr>
            </w:pPr>
            <w:r>
              <w:rPr>
                <w:rFonts w:hint="eastAsia" w:ascii="宋体" w:hAnsi="宋体"/>
                <w:b/>
                <w:kern w:val="0"/>
                <w:szCs w:val="21"/>
              </w:rPr>
              <w:t>序号</w:t>
            </w:r>
          </w:p>
        </w:tc>
        <w:tc>
          <w:tcPr>
            <w:tcW w:w="7938" w:type="dxa"/>
            <w:vAlign w:val="center"/>
          </w:tcPr>
          <w:p>
            <w:pPr>
              <w:widowControl/>
              <w:spacing w:line="280" w:lineRule="exact"/>
              <w:jc w:val="center"/>
              <w:rPr>
                <w:rFonts w:ascii="宋体" w:hAnsi="宋体"/>
                <w:b/>
                <w:kern w:val="0"/>
                <w:szCs w:val="21"/>
              </w:rPr>
            </w:pPr>
            <w:r>
              <w:rPr>
                <w:rFonts w:hint="eastAsia" w:ascii="宋体" w:hAnsi="宋体"/>
                <w:b/>
                <w:kern w:val="0"/>
                <w:szCs w:val="21"/>
              </w:rPr>
              <w:t>招</w:t>
            </w:r>
            <w:r>
              <w:rPr>
                <w:rFonts w:ascii="宋体" w:hAnsi="宋体"/>
                <w:b/>
                <w:kern w:val="0"/>
                <w:szCs w:val="21"/>
              </w:rPr>
              <w:t xml:space="preserve"> </w:t>
            </w:r>
            <w:r>
              <w:rPr>
                <w:rFonts w:hint="eastAsia" w:ascii="宋体" w:hAnsi="宋体"/>
                <w:b/>
                <w:kern w:val="0"/>
                <w:szCs w:val="21"/>
              </w:rPr>
              <w:t>标</w:t>
            </w:r>
            <w:r>
              <w:rPr>
                <w:rFonts w:ascii="宋体" w:hAnsi="宋体"/>
                <w:b/>
                <w:kern w:val="0"/>
                <w:szCs w:val="21"/>
              </w:rPr>
              <w:t xml:space="preserve"> </w:t>
            </w:r>
            <w:r>
              <w:rPr>
                <w:rFonts w:hint="eastAsia" w:ascii="宋体" w:hAnsi="宋体"/>
                <w:b/>
                <w:kern w:val="0"/>
                <w:szCs w:val="21"/>
              </w:rPr>
              <w:t>规</w:t>
            </w:r>
            <w:r>
              <w:rPr>
                <w:rFonts w:ascii="宋体" w:hAnsi="宋体"/>
                <w:b/>
                <w:kern w:val="0"/>
                <w:szCs w:val="21"/>
              </w:rPr>
              <w:t xml:space="preserve"> </w:t>
            </w:r>
            <w:r>
              <w:rPr>
                <w:rFonts w:hint="eastAsia" w:ascii="宋体" w:hAnsi="宋体"/>
                <w:b/>
                <w:kern w:val="0"/>
                <w:szCs w:val="21"/>
              </w:rPr>
              <w:t>格</w:t>
            </w:r>
          </w:p>
        </w:tc>
        <w:tc>
          <w:tcPr>
            <w:tcW w:w="992" w:type="dxa"/>
            <w:vAlign w:val="center"/>
          </w:tcPr>
          <w:p>
            <w:pPr>
              <w:spacing w:line="280" w:lineRule="exact"/>
              <w:jc w:val="center"/>
              <w:rPr>
                <w:rFonts w:ascii="宋体" w:hAnsi="宋体"/>
                <w:b/>
                <w:szCs w:val="21"/>
              </w:rPr>
            </w:pPr>
            <w:r>
              <w:rPr>
                <w:rFonts w:hint="eastAsia" w:ascii="宋体" w:hAnsi="宋体"/>
                <w:b/>
                <w:szCs w:val="21"/>
              </w:rPr>
              <w:t>是否重要参数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widowControl/>
              <w:spacing w:line="280" w:lineRule="exact"/>
              <w:jc w:val="center"/>
              <w:rPr>
                <w:rFonts w:ascii="宋体" w:hAnsi="宋体"/>
                <w:b/>
                <w:kern w:val="0"/>
                <w:szCs w:val="21"/>
              </w:rPr>
            </w:pPr>
            <w:r>
              <w:rPr>
                <w:rFonts w:hint="eastAsia" w:ascii="宋体" w:hAnsi="宋体"/>
                <w:b/>
                <w:kern w:val="0"/>
                <w:szCs w:val="21"/>
              </w:rPr>
              <w:t>一</w:t>
            </w:r>
          </w:p>
        </w:tc>
        <w:tc>
          <w:tcPr>
            <w:tcW w:w="7938" w:type="dxa"/>
            <w:vAlign w:val="center"/>
          </w:tcPr>
          <w:p>
            <w:pPr>
              <w:widowControl/>
              <w:spacing w:line="280" w:lineRule="exact"/>
              <w:jc w:val="left"/>
              <w:rPr>
                <w:rFonts w:ascii="宋体" w:hAnsi="宋体"/>
                <w:b/>
                <w:kern w:val="0"/>
                <w:szCs w:val="21"/>
              </w:rPr>
            </w:pPr>
            <w:r>
              <w:rPr>
                <w:rFonts w:hint="eastAsia" w:ascii="宋体" w:hAnsi="宋体"/>
                <w:b/>
                <w:kern w:val="0"/>
                <w:szCs w:val="21"/>
              </w:rPr>
              <w:t>产地：国产</w:t>
            </w:r>
            <w:r>
              <w:rPr>
                <w:rFonts w:ascii="宋体" w:hAnsi="宋体"/>
                <w:b/>
                <w:kern w:val="0"/>
                <w:szCs w:val="21"/>
              </w:rPr>
              <w:t xml:space="preserve">    </w:t>
            </w:r>
            <w:r>
              <w:rPr>
                <w:rFonts w:hint="eastAsia" w:ascii="宋体" w:hAnsi="宋体"/>
                <w:b/>
                <w:kern w:val="0"/>
                <w:szCs w:val="21"/>
              </w:rPr>
              <w:t xml:space="preserve">数量：1台    </w:t>
            </w:r>
          </w:p>
        </w:tc>
        <w:tc>
          <w:tcPr>
            <w:tcW w:w="992" w:type="dxa"/>
            <w:vAlign w:val="center"/>
          </w:tcPr>
          <w:p>
            <w:pPr>
              <w:widowControl/>
              <w:spacing w:line="280" w:lineRule="exact"/>
              <w:jc w:val="left"/>
              <w:rPr>
                <w:rFonts w:ascii="宋体" w:hAnsi="宋体" w:cs="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852" w:type="dxa"/>
            <w:vAlign w:val="center"/>
          </w:tcPr>
          <w:p>
            <w:pPr>
              <w:widowControl/>
              <w:spacing w:line="280" w:lineRule="exact"/>
              <w:jc w:val="center"/>
              <w:rPr>
                <w:rFonts w:ascii="宋体" w:hAnsi="宋体"/>
                <w:b/>
                <w:kern w:val="0"/>
                <w:szCs w:val="21"/>
              </w:rPr>
            </w:pPr>
            <w:r>
              <w:rPr>
                <w:rFonts w:hint="eastAsia" w:ascii="宋体" w:hAnsi="宋体"/>
                <w:b/>
                <w:kern w:val="0"/>
                <w:szCs w:val="21"/>
              </w:rPr>
              <w:t>二</w:t>
            </w:r>
          </w:p>
        </w:tc>
        <w:tc>
          <w:tcPr>
            <w:tcW w:w="7938" w:type="dxa"/>
            <w:vAlign w:val="center"/>
          </w:tcPr>
          <w:p>
            <w:pPr>
              <w:widowControl/>
              <w:spacing w:line="280" w:lineRule="exact"/>
              <w:jc w:val="left"/>
              <w:rPr>
                <w:rFonts w:ascii="宋体" w:hAnsi="宋体"/>
                <w:b/>
                <w:kern w:val="0"/>
                <w:szCs w:val="21"/>
              </w:rPr>
            </w:pPr>
            <w:r>
              <w:rPr>
                <w:rFonts w:hint="eastAsia" w:ascii="宋体" w:hAnsi="宋体"/>
                <w:szCs w:val="21"/>
              </w:rPr>
              <w:t>简单功能用途描述：用于麻醉</w:t>
            </w:r>
            <w:r>
              <w:rPr>
                <w:rFonts w:hint="eastAsia" w:ascii="宋体" w:hAnsi="宋体"/>
                <w:szCs w:val="21"/>
                <w:lang w:eastAsia="zh-CN"/>
              </w:rPr>
              <w:t>机内</w:t>
            </w:r>
            <w:r>
              <w:rPr>
                <w:rFonts w:hint="eastAsia" w:ascii="宋体" w:hAnsi="宋体"/>
                <w:szCs w:val="21"/>
              </w:rPr>
              <w:t>呼吸回路消毒</w:t>
            </w:r>
          </w:p>
        </w:tc>
        <w:tc>
          <w:tcPr>
            <w:tcW w:w="992" w:type="dxa"/>
            <w:vAlign w:val="center"/>
          </w:tcPr>
          <w:p>
            <w:pPr>
              <w:widowControl/>
              <w:spacing w:line="280" w:lineRule="exact"/>
              <w:jc w:val="left"/>
              <w:rPr>
                <w:rFonts w:ascii="宋体" w:hAnsi="宋体" w:cs="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widowControl/>
              <w:spacing w:line="280" w:lineRule="exact"/>
              <w:jc w:val="center"/>
              <w:rPr>
                <w:rFonts w:ascii="宋体" w:hAnsi="宋体"/>
                <w:b/>
                <w:kern w:val="0"/>
                <w:szCs w:val="21"/>
              </w:rPr>
            </w:pPr>
            <w:r>
              <w:rPr>
                <w:rFonts w:hint="eastAsia" w:ascii="宋体" w:hAnsi="宋体"/>
                <w:b/>
                <w:kern w:val="0"/>
                <w:szCs w:val="21"/>
              </w:rPr>
              <w:t>三</w:t>
            </w:r>
          </w:p>
        </w:tc>
        <w:tc>
          <w:tcPr>
            <w:tcW w:w="7938" w:type="dxa"/>
            <w:vAlign w:val="center"/>
          </w:tcPr>
          <w:p>
            <w:pPr>
              <w:widowControl/>
              <w:spacing w:line="280" w:lineRule="exact"/>
              <w:jc w:val="center"/>
              <w:rPr>
                <w:rFonts w:ascii="宋体" w:hAnsi="宋体"/>
                <w:b/>
                <w:kern w:val="0"/>
                <w:szCs w:val="21"/>
              </w:rPr>
            </w:pPr>
            <w:r>
              <w:rPr>
                <w:rFonts w:hint="eastAsia" w:ascii="宋体" w:hAnsi="宋体"/>
                <w:b/>
                <w:kern w:val="0"/>
                <w:szCs w:val="21"/>
              </w:rPr>
              <w:t>技术功能要求</w:t>
            </w:r>
          </w:p>
        </w:tc>
        <w:tc>
          <w:tcPr>
            <w:tcW w:w="992" w:type="dxa"/>
            <w:vAlign w:val="center"/>
          </w:tcPr>
          <w:p>
            <w:pPr>
              <w:widowControl/>
              <w:spacing w:line="280" w:lineRule="exact"/>
              <w:jc w:val="center"/>
              <w:rPr>
                <w:rFonts w:ascii="宋体" w:hAnsi="宋体" w:cs="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ascii="宋体" w:hAnsi="宋体" w:cs="宋体"/>
                <w:szCs w:val="21"/>
              </w:rPr>
            </w:pPr>
            <w:r>
              <w:rPr>
                <w:rFonts w:hint="eastAsia" w:ascii="宋体" w:hAnsi="宋体" w:cs="宋体"/>
                <w:szCs w:val="21"/>
              </w:rPr>
              <w:t>1</w:t>
            </w:r>
          </w:p>
        </w:tc>
        <w:tc>
          <w:tcPr>
            <w:tcW w:w="7938" w:type="dxa"/>
          </w:tcPr>
          <w:p>
            <w:pPr>
              <w:rPr>
                <w:rFonts w:ascii="宋体" w:hAnsi="宋体" w:cs="宋体"/>
                <w:szCs w:val="21"/>
              </w:rPr>
            </w:pPr>
            <w:r>
              <w:rPr>
                <w:rFonts w:hint="eastAsia" w:ascii="宋体" w:hAnsi="宋体" w:cs="宋体"/>
                <w:szCs w:val="21"/>
              </w:rPr>
              <w:t>采用闭环控制技术。在运行过程中对温度进行实时监测，以达到稳定的气体输出，实现加湿、消毒、干燥的功能。</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ascii="宋体" w:hAnsi="宋体" w:cs="宋体"/>
                <w:szCs w:val="21"/>
              </w:rPr>
            </w:pPr>
            <w:r>
              <w:rPr>
                <w:rFonts w:hint="eastAsia" w:ascii="宋体" w:hAnsi="宋体" w:cs="宋体"/>
                <w:szCs w:val="21"/>
              </w:rPr>
              <w:t>2</w:t>
            </w:r>
          </w:p>
        </w:tc>
        <w:tc>
          <w:tcPr>
            <w:tcW w:w="7938" w:type="dxa"/>
          </w:tcPr>
          <w:p>
            <w:pPr>
              <w:tabs>
                <w:tab w:val="left" w:pos="855"/>
              </w:tabs>
              <w:rPr>
                <w:rFonts w:hint="eastAsia" w:ascii="宋体" w:hAnsi="宋体" w:eastAsia="宋体" w:cs="宋体"/>
                <w:szCs w:val="21"/>
                <w:lang w:eastAsia="zh-CN"/>
              </w:rPr>
            </w:pPr>
            <w:r>
              <w:rPr>
                <w:rFonts w:hint="eastAsia" w:ascii="宋体" w:hAnsi="宋体" w:cs="宋体"/>
                <w:szCs w:val="21"/>
              </w:rPr>
              <w:t>消毒原理：采用复合醇</w:t>
            </w:r>
            <w:r>
              <w:rPr>
                <w:rFonts w:hint="eastAsia" w:ascii="宋体" w:hAnsi="宋体" w:cs="宋体"/>
                <w:szCs w:val="21"/>
                <w:lang w:eastAsia="zh-CN"/>
              </w:rPr>
              <w:t>消毒液进行消毒</w:t>
            </w:r>
          </w:p>
        </w:tc>
        <w:tc>
          <w:tcPr>
            <w:tcW w:w="992" w:type="dxa"/>
            <w:vAlign w:val="center"/>
          </w:tcPr>
          <w:p>
            <w:pPr>
              <w:widowControl/>
              <w:spacing w:line="280" w:lineRule="exact"/>
              <w:jc w:val="left"/>
              <w:rPr>
                <w:rFonts w:hint="eastAsia" w:ascii="宋体" w:hAnsi="宋体" w:eastAsia="宋体" w:cs="宋体"/>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ascii="宋体" w:hAnsi="宋体" w:cs="宋体"/>
                <w:szCs w:val="21"/>
              </w:rPr>
            </w:pPr>
            <w:r>
              <w:rPr>
                <w:rFonts w:hint="eastAsia" w:ascii="宋体" w:hAnsi="宋体" w:cs="宋体"/>
                <w:szCs w:val="21"/>
              </w:rPr>
              <w:t>3</w:t>
            </w:r>
          </w:p>
        </w:tc>
        <w:tc>
          <w:tcPr>
            <w:tcW w:w="7938" w:type="dxa"/>
          </w:tcPr>
          <w:p>
            <w:pPr>
              <w:rPr>
                <w:rFonts w:hint="eastAsia" w:ascii="宋体" w:hAnsi="宋体" w:eastAsia="宋体" w:cs="宋体"/>
                <w:szCs w:val="21"/>
                <w:lang w:eastAsia="zh-CN"/>
              </w:rPr>
            </w:pPr>
            <w:r>
              <w:rPr>
                <w:rFonts w:hint="eastAsia" w:ascii="宋体" w:hAnsi="宋体" w:cs="宋体"/>
                <w:szCs w:val="21"/>
              </w:rPr>
              <w:t>消毒时间：20分钟雾化，10分钟干燥</w:t>
            </w:r>
            <w:r>
              <w:rPr>
                <w:rFonts w:hint="eastAsia" w:ascii="宋体" w:hAnsi="宋体" w:cs="宋体"/>
                <w:szCs w:val="21"/>
                <w:lang w:eastAsia="zh-CN"/>
              </w:rPr>
              <w:t>；时间可调</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ascii="宋体" w:hAnsi="宋体" w:cs="宋体"/>
                <w:szCs w:val="21"/>
              </w:rPr>
            </w:pPr>
            <w:r>
              <w:rPr>
                <w:rFonts w:hint="eastAsia" w:ascii="宋体" w:hAnsi="宋体" w:cs="宋体"/>
                <w:szCs w:val="21"/>
              </w:rPr>
              <w:t>4</w:t>
            </w:r>
          </w:p>
        </w:tc>
        <w:tc>
          <w:tcPr>
            <w:tcW w:w="7938" w:type="dxa"/>
          </w:tcPr>
          <w:p>
            <w:pPr>
              <w:rPr>
                <w:rFonts w:ascii="宋体" w:hAnsi="宋体" w:cs="宋体"/>
                <w:szCs w:val="21"/>
              </w:rPr>
            </w:pPr>
            <w:r>
              <w:rPr>
                <w:rFonts w:hint="eastAsia" w:ascii="宋体" w:hAnsi="宋体" w:cs="宋体"/>
                <w:szCs w:val="21"/>
              </w:rPr>
              <w:t>消毒模式：麻醉机、呼吸机、其他消毒模式</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hint="eastAsia" w:ascii="宋体" w:hAnsi="宋体" w:cs="宋体"/>
                <w:szCs w:val="21"/>
              </w:rPr>
            </w:pPr>
            <w:r>
              <w:rPr>
                <w:rFonts w:hint="eastAsia" w:ascii="宋体" w:hAnsi="宋体" w:cs="宋体"/>
                <w:szCs w:val="21"/>
              </w:rPr>
              <w:t>5</w:t>
            </w:r>
          </w:p>
        </w:tc>
        <w:tc>
          <w:tcPr>
            <w:tcW w:w="7938" w:type="dxa"/>
          </w:tcPr>
          <w:p>
            <w:pPr>
              <w:rPr>
                <w:rFonts w:hint="eastAsia" w:ascii="宋体" w:hAnsi="宋体" w:cs="宋体"/>
                <w:szCs w:val="21"/>
              </w:rPr>
            </w:pPr>
            <w:r>
              <w:rPr>
                <w:rFonts w:hint="eastAsia" w:ascii="宋体" w:hAnsi="宋体" w:cs="宋体"/>
                <w:szCs w:val="21"/>
              </w:rPr>
              <w:t>消毒级别：必须杀灭芽孢，符合卫生部对消毒设备高水平消毒要求</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hint="eastAsia" w:ascii="宋体" w:hAnsi="宋体" w:eastAsia="宋体" w:cs="宋体"/>
                <w:szCs w:val="21"/>
                <w:lang w:eastAsia="zh-CN"/>
              </w:rPr>
            </w:pPr>
            <w:r>
              <w:rPr>
                <w:rFonts w:hint="eastAsia" w:ascii="微软雅黑" w:hAnsi="微软雅黑" w:eastAsia="微软雅黑" w:cs="微软雅黑"/>
                <w:szCs w:val="21"/>
                <w:lang w:val="en-US" w:eastAsia="zh-CN"/>
              </w:rPr>
              <w:t>∗</w:t>
            </w:r>
            <w:r>
              <w:rPr>
                <w:rFonts w:hint="eastAsia" w:ascii="宋体" w:hAnsi="宋体" w:cs="宋体"/>
                <w:szCs w:val="21"/>
                <w:lang w:val="en-US" w:eastAsia="zh-CN"/>
              </w:rPr>
              <w:t>6</w:t>
            </w:r>
          </w:p>
        </w:tc>
        <w:tc>
          <w:tcPr>
            <w:tcW w:w="7938" w:type="dxa"/>
          </w:tcPr>
          <w:p>
            <w:pPr>
              <w:rPr>
                <w:rFonts w:ascii="宋体" w:hAnsi="宋体" w:cs="宋体"/>
                <w:szCs w:val="21"/>
              </w:rPr>
            </w:pPr>
            <w:r>
              <w:rPr>
                <w:rFonts w:hint="eastAsia" w:ascii="宋体" w:hAnsi="宋体" w:cs="宋体"/>
                <w:szCs w:val="21"/>
              </w:rPr>
              <w:t>复合醇消毒消毒效果：枯草杆菌黑色变种芽孢第四代平均杀灭对数值≥3.0</w:t>
            </w:r>
            <w:r>
              <w:rPr>
                <w:rFonts w:hint="eastAsia" w:ascii="宋体" w:hAnsi="宋体" w:cs="宋体"/>
                <w:szCs w:val="21"/>
                <w:lang w:val="en-US" w:eastAsia="zh-CN"/>
              </w:rPr>
              <w:t xml:space="preserve"> 提供检验报告</w:t>
            </w:r>
          </w:p>
        </w:tc>
        <w:tc>
          <w:tcPr>
            <w:tcW w:w="992" w:type="dxa"/>
            <w:vAlign w:val="center"/>
          </w:tcPr>
          <w:p>
            <w:pPr>
              <w:widowControl/>
              <w:spacing w:line="280" w:lineRule="exact"/>
              <w:jc w:val="left"/>
              <w:rPr>
                <w:rFonts w:hint="eastAsia" w:ascii="宋体" w:hAnsi="宋体" w:eastAsia="宋体" w:cs="宋体"/>
                <w:kern w:val="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7938" w:type="dxa"/>
          </w:tcPr>
          <w:p>
            <w:pPr>
              <w:rPr>
                <w:rFonts w:ascii="宋体" w:hAnsi="宋体" w:cs="宋体"/>
                <w:szCs w:val="21"/>
              </w:rPr>
            </w:pPr>
            <w:r>
              <w:rPr>
                <w:rFonts w:hint="eastAsia" w:ascii="宋体" w:hAnsi="宋体" w:cs="宋体"/>
                <w:szCs w:val="21"/>
              </w:rPr>
              <w:t>复合醇消毒采用雾化方法，消毒用量：5ML±10%</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hint="eastAsia" w:ascii="宋体" w:hAnsi="宋体" w:eastAsia="宋体" w:cs="宋体"/>
                <w:szCs w:val="21"/>
                <w:lang w:eastAsia="zh-CN"/>
              </w:rPr>
            </w:pPr>
            <w:r>
              <w:rPr>
                <w:rFonts w:hint="eastAsia" w:ascii="微软雅黑" w:hAnsi="微软雅黑" w:eastAsia="微软雅黑" w:cs="微软雅黑"/>
                <w:szCs w:val="21"/>
                <w:lang w:val="en-US" w:eastAsia="zh-CN"/>
              </w:rPr>
              <w:t>∗</w:t>
            </w:r>
            <w:r>
              <w:rPr>
                <w:rFonts w:hint="eastAsia" w:ascii="宋体" w:hAnsi="宋体" w:cs="宋体"/>
                <w:szCs w:val="21"/>
                <w:lang w:val="en-US" w:eastAsia="zh-CN"/>
              </w:rPr>
              <w:t>8</w:t>
            </w:r>
          </w:p>
        </w:tc>
        <w:tc>
          <w:tcPr>
            <w:tcW w:w="7938" w:type="dxa"/>
          </w:tcPr>
          <w:p>
            <w:pPr>
              <w:rPr>
                <w:rFonts w:hint="eastAsia" w:ascii="宋体" w:hAnsi="宋体" w:eastAsia="宋体" w:cs="宋体"/>
                <w:szCs w:val="21"/>
                <w:lang w:eastAsia="zh-CN"/>
              </w:rPr>
            </w:pPr>
            <w:r>
              <w:rPr>
                <w:rFonts w:hint="eastAsia" w:ascii="宋体" w:hAnsi="宋体" w:cs="宋体"/>
                <w:szCs w:val="21"/>
              </w:rPr>
              <w:t>复合醇消毒液的稳定性符合≤消毒剂稳定性评价方法≥GB/T38499-2020</w:t>
            </w:r>
            <w:r>
              <w:rPr>
                <w:rFonts w:hint="eastAsia" w:ascii="宋体" w:hAnsi="宋体" w:cs="宋体"/>
                <w:szCs w:val="21"/>
                <w:lang w:eastAsia="zh-CN"/>
              </w:rPr>
              <w:t>提供检验报告</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hint="eastAsia" w:ascii="宋体" w:hAnsi="宋体" w:eastAsia="宋体" w:cs="宋体"/>
                <w:szCs w:val="21"/>
                <w:lang w:eastAsia="zh-CN"/>
              </w:rPr>
            </w:pPr>
            <w:r>
              <w:rPr>
                <w:rFonts w:hint="eastAsia" w:ascii="微软雅黑" w:hAnsi="微软雅黑" w:eastAsia="微软雅黑" w:cs="微软雅黑"/>
                <w:szCs w:val="21"/>
                <w:lang w:val="en-US" w:eastAsia="zh-CN"/>
              </w:rPr>
              <w:t>∗</w:t>
            </w:r>
            <w:r>
              <w:rPr>
                <w:rFonts w:hint="eastAsia" w:ascii="宋体" w:hAnsi="宋体" w:cs="宋体"/>
                <w:szCs w:val="21"/>
                <w:lang w:val="en-US" w:eastAsia="zh-CN"/>
              </w:rPr>
              <w:t>9</w:t>
            </w:r>
          </w:p>
        </w:tc>
        <w:tc>
          <w:tcPr>
            <w:tcW w:w="7938" w:type="dxa"/>
          </w:tcPr>
          <w:p>
            <w:pPr>
              <w:rPr>
                <w:rFonts w:hint="eastAsia" w:ascii="宋体" w:hAnsi="宋体" w:eastAsia="宋体" w:cs="宋体"/>
                <w:szCs w:val="21"/>
                <w:lang w:val="en-US" w:eastAsia="zh-CN"/>
              </w:rPr>
            </w:pPr>
            <w:r>
              <w:rPr>
                <w:rFonts w:hint="eastAsia" w:ascii="宋体" w:hAnsi="宋体" w:cs="宋体"/>
                <w:szCs w:val="21"/>
              </w:rPr>
              <w:t>复合醇消毒液PH值：5-6之间</w:t>
            </w:r>
            <w:r>
              <w:rPr>
                <w:rFonts w:hint="eastAsia" w:ascii="宋体" w:hAnsi="宋体" w:cs="宋体"/>
                <w:szCs w:val="21"/>
                <w:lang w:val="en-US" w:eastAsia="zh-CN"/>
              </w:rPr>
              <w:t xml:space="preserve"> 提供检验报告</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7938" w:type="dxa"/>
          </w:tcPr>
          <w:p>
            <w:pPr>
              <w:rPr>
                <w:rFonts w:ascii="宋体" w:hAnsi="宋体" w:cs="宋体"/>
                <w:szCs w:val="21"/>
              </w:rPr>
            </w:pPr>
            <w:r>
              <w:rPr>
                <w:rFonts w:hint="eastAsia" w:ascii="宋体" w:hAnsi="宋体" w:cs="宋体"/>
                <w:szCs w:val="21"/>
              </w:rPr>
              <w:t>雾化量：0.2～0.5 ml/min</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7938" w:type="dxa"/>
          </w:tcPr>
          <w:p>
            <w:pPr>
              <w:rPr>
                <w:rFonts w:ascii="宋体" w:hAnsi="宋体" w:cs="宋体"/>
                <w:szCs w:val="21"/>
              </w:rPr>
            </w:pPr>
            <w:r>
              <w:rPr>
                <w:rFonts w:hint="eastAsia" w:ascii="宋体" w:hAnsi="宋体" w:cs="宋体"/>
                <w:szCs w:val="21"/>
              </w:rPr>
              <w:t>供气和排气速度：3～5 升/分钟</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2</w:t>
            </w:r>
          </w:p>
        </w:tc>
        <w:tc>
          <w:tcPr>
            <w:tcW w:w="7938" w:type="dxa"/>
          </w:tcPr>
          <w:p>
            <w:pPr>
              <w:rPr>
                <w:rFonts w:ascii="宋体" w:hAnsi="宋体" w:cs="宋体"/>
                <w:szCs w:val="21"/>
              </w:rPr>
            </w:pPr>
            <w:r>
              <w:rPr>
                <w:rFonts w:hint="eastAsia" w:ascii="宋体" w:hAnsi="宋体" w:cs="宋体"/>
                <w:szCs w:val="21"/>
              </w:rPr>
              <w:t>报警功能：超温报警：消毒过程中，实时自动监测消毒机内部温度并自动报警。杜绝温度过而影响消毒效果。</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3</w:t>
            </w:r>
          </w:p>
        </w:tc>
        <w:tc>
          <w:tcPr>
            <w:tcW w:w="7938" w:type="dxa"/>
          </w:tcPr>
          <w:p>
            <w:pPr>
              <w:rPr>
                <w:rFonts w:ascii="宋体" w:hAnsi="宋体" w:cs="宋体"/>
                <w:szCs w:val="21"/>
              </w:rPr>
            </w:pPr>
            <w:r>
              <w:rPr>
                <w:rFonts w:hint="eastAsia" w:ascii="宋体" w:hAnsi="宋体" w:cs="宋体"/>
                <w:szCs w:val="21"/>
              </w:rPr>
              <w:t>自动加液功能：避免了人与化学品的接触，减少中间环节</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4</w:t>
            </w:r>
          </w:p>
        </w:tc>
        <w:tc>
          <w:tcPr>
            <w:tcW w:w="7938" w:type="dxa"/>
          </w:tcPr>
          <w:p>
            <w:pPr>
              <w:rPr>
                <w:rFonts w:ascii="宋体" w:hAnsi="宋体" w:cs="宋体"/>
                <w:szCs w:val="21"/>
              </w:rPr>
            </w:pPr>
            <w:r>
              <w:rPr>
                <w:rFonts w:hint="eastAsia" w:ascii="宋体" w:hAnsi="宋体" w:cs="宋体"/>
                <w:szCs w:val="21"/>
              </w:rPr>
              <w:t>消毒时，可人机共存，并保证使用时手术室无污染</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hint="eastAsia" w:ascii="宋体" w:hAnsi="宋体" w:eastAsia="宋体" w:cs="宋体"/>
                <w:szCs w:val="21"/>
                <w:lang w:val="en-US" w:eastAsia="zh-CN"/>
              </w:rPr>
            </w:pPr>
            <w:r>
              <w:rPr>
                <w:rFonts w:hint="eastAsia" w:ascii="微软雅黑" w:hAnsi="微软雅黑" w:eastAsia="微软雅黑" w:cs="微软雅黑"/>
                <w:szCs w:val="21"/>
              </w:rPr>
              <w:t>∗</w:t>
            </w:r>
            <w:r>
              <w:rPr>
                <w:rFonts w:hint="eastAsia" w:ascii="宋体" w:hAnsi="宋体" w:cs="宋体"/>
                <w:szCs w:val="21"/>
              </w:rPr>
              <w:t>1</w:t>
            </w:r>
            <w:r>
              <w:rPr>
                <w:rFonts w:hint="eastAsia" w:ascii="宋体" w:hAnsi="宋体" w:cs="宋体"/>
                <w:szCs w:val="21"/>
                <w:lang w:val="en-US" w:eastAsia="zh-CN"/>
              </w:rPr>
              <w:t>5</w:t>
            </w:r>
          </w:p>
        </w:tc>
        <w:tc>
          <w:tcPr>
            <w:tcW w:w="7938" w:type="dxa"/>
          </w:tcPr>
          <w:p>
            <w:pPr>
              <w:rPr>
                <w:rFonts w:ascii="宋体" w:hAnsi="宋体" w:cs="宋体"/>
                <w:szCs w:val="21"/>
              </w:rPr>
            </w:pPr>
            <w:r>
              <w:rPr>
                <w:rFonts w:hint="eastAsia" w:ascii="宋体" w:hAnsi="宋体" w:cs="宋体"/>
                <w:szCs w:val="21"/>
              </w:rPr>
              <w:t>显示屏≥10.4寸全触摸显示屏无物理按键，一键触摸操作实现雾化、消毒、干燥的全自动消毒程序</w:t>
            </w:r>
          </w:p>
        </w:tc>
        <w:tc>
          <w:tcPr>
            <w:tcW w:w="992" w:type="dxa"/>
            <w:vAlign w:val="center"/>
          </w:tcPr>
          <w:p>
            <w:pPr>
              <w:widowControl/>
              <w:spacing w:line="280" w:lineRule="exact"/>
              <w:jc w:val="left"/>
              <w:rPr>
                <w:rFonts w:hint="eastAsia" w:ascii="宋体" w:hAnsi="宋体" w:eastAsia="宋体" w:cs="宋体"/>
                <w:kern w:val="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6</w:t>
            </w:r>
          </w:p>
        </w:tc>
        <w:tc>
          <w:tcPr>
            <w:tcW w:w="7938" w:type="dxa"/>
          </w:tcPr>
          <w:p>
            <w:pPr>
              <w:rPr>
                <w:rFonts w:ascii="宋体" w:hAnsi="宋体" w:cs="宋体"/>
                <w:szCs w:val="21"/>
              </w:rPr>
            </w:pPr>
            <w:r>
              <w:rPr>
                <w:rFonts w:hint="eastAsia" w:ascii="宋体" w:hAnsi="宋体" w:cs="宋体"/>
                <w:szCs w:val="21"/>
              </w:rPr>
              <w:t>自动干燥：干燥模式采用恒温进行，确保内回路彻底干燥，无水分残留</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 w:hRule="atLeast"/>
        </w:trPr>
        <w:tc>
          <w:tcPr>
            <w:tcW w:w="852" w:type="dxa"/>
            <w:vAlign w:val="center"/>
          </w:tcPr>
          <w:p>
            <w:pPr>
              <w:widowControl/>
              <w:spacing w:line="280" w:lineRule="exact"/>
              <w:jc w:val="center"/>
              <w:rPr>
                <w:rFonts w:ascii="宋体" w:hAnsi="宋体"/>
                <w:b/>
                <w:kern w:val="0"/>
                <w:szCs w:val="21"/>
              </w:rPr>
            </w:pPr>
            <w:r>
              <w:rPr>
                <w:rFonts w:hint="eastAsia" w:ascii="宋体" w:hAnsi="宋体"/>
                <w:b/>
                <w:kern w:val="0"/>
                <w:szCs w:val="21"/>
              </w:rPr>
              <w:t>四</w:t>
            </w:r>
          </w:p>
        </w:tc>
        <w:tc>
          <w:tcPr>
            <w:tcW w:w="7938" w:type="dxa"/>
            <w:vAlign w:val="center"/>
          </w:tcPr>
          <w:p>
            <w:pPr>
              <w:widowControl/>
              <w:spacing w:line="280" w:lineRule="exact"/>
              <w:jc w:val="center"/>
              <w:rPr>
                <w:rFonts w:ascii="宋体" w:hAnsi="宋体"/>
                <w:b/>
                <w:kern w:val="0"/>
                <w:szCs w:val="21"/>
              </w:rPr>
            </w:pPr>
            <w:r>
              <w:rPr>
                <w:rFonts w:hint="eastAsia" w:ascii="宋体" w:hAnsi="宋体"/>
                <w:b/>
                <w:kern w:val="0"/>
                <w:szCs w:val="21"/>
              </w:rPr>
              <w:t>配置要求</w:t>
            </w:r>
          </w:p>
        </w:tc>
        <w:tc>
          <w:tcPr>
            <w:tcW w:w="992" w:type="dxa"/>
            <w:vAlign w:val="center"/>
          </w:tcPr>
          <w:p>
            <w:pPr>
              <w:widowControl/>
              <w:spacing w:line="280" w:lineRule="exact"/>
              <w:jc w:val="center"/>
              <w:rPr>
                <w:rFonts w:ascii="宋体" w:hAnsi="宋体" w:cs="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ascii="宋体" w:hAnsi="宋体" w:cs="宋体"/>
                <w:szCs w:val="21"/>
              </w:rPr>
            </w:pPr>
            <w:r>
              <w:rPr>
                <w:rFonts w:hint="eastAsia" w:ascii="宋体" w:hAnsi="宋体" w:cs="宋体"/>
                <w:szCs w:val="21"/>
              </w:rPr>
              <w:t>1</w:t>
            </w:r>
          </w:p>
        </w:tc>
        <w:tc>
          <w:tcPr>
            <w:tcW w:w="7938" w:type="dxa"/>
            <w:vAlign w:val="center"/>
          </w:tcPr>
          <w:p>
            <w:pPr>
              <w:rPr>
                <w:rFonts w:ascii="宋体" w:hAnsi="宋体" w:cs="宋体"/>
                <w:szCs w:val="21"/>
              </w:rPr>
            </w:pPr>
            <w:r>
              <w:rPr>
                <w:rFonts w:hint="eastAsia" w:ascii="宋体" w:hAnsi="宋体" w:cs="宋体"/>
                <w:szCs w:val="21"/>
              </w:rPr>
              <w:t>主机：1台</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ascii="宋体" w:hAnsi="宋体" w:cs="宋体"/>
                <w:szCs w:val="21"/>
              </w:rPr>
            </w:pPr>
            <w:r>
              <w:rPr>
                <w:rFonts w:hint="eastAsia" w:ascii="宋体" w:hAnsi="宋体" w:cs="宋体"/>
                <w:szCs w:val="21"/>
              </w:rPr>
              <w:t>2</w:t>
            </w:r>
          </w:p>
        </w:tc>
        <w:tc>
          <w:tcPr>
            <w:tcW w:w="7938" w:type="dxa"/>
            <w:vAlign w:val="center"/>
          </w:tcPr>
          <w:p>
            <w:pPr>
              <w:rPr>
                <w:rFonts w:ascii="宋体" w:hAnsi="宋体" w:cs="宋体"/>
                <w:szCs w:val="21"/>
              </w:rPr>
            </w:pPr>
            <w:r>
              <w:rPr>
                <w:rFonts w:hint="eastAsia" w:ascii="宋体" w:hAnsi="宋体" w:cs="宋体"/>
                <w:szCs w:val="21"/>
              </w:rPr>
              <w:t>熔断丝：2只</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ascii="宋体" w:hAnsi="宋体" w:cs="宋体"/>
                <w:szCs w:val="21"/>
              </w:rPr>
            </w:pPr>
            <w:r>
              <w:rPr>
                <w:rFonts w:hint="eastAsia" w:ascii="宋体" w:hAnsi="宋体" w:cs="宋体"/>
                <w:szCs w:val="21"/>
              </w:rPr>
              <w:t>3</w:t>
            </w:r>
          </w:p>
        </w:tc>
        <w:tc>
          <w:tcPr>
            <w:tcW w:w="7938" w:type="dxa"/>
            <w:vAlign w:val="center"/>
          </w:tcPr>
          <w:p>
            <w:pPr>
              <w:jc w:val="left"/>
              <w:rPr>
                <w:rFonts w:ascii="宋体" w:hAnsi="宋体" w:cs="宋体"/>
                <w:szCs w:val="21"/>
              </w:rPr>
            </w:pPr>
            <w:r>
              <w:rPr>
                <w:rFonts w:hint="eastAsia" w:ascii="宋体" w:hAnsi="宋体" w:cs="宋体"/>
                <w:szCs w:val="21"/>
              </w:rPr>
              <w:t>消毒管路：1套</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ascii="宋体" w:hAnsi="宋体" w:cs="宋体"/>
                <w:szCs w:val="21"/>
              </w:rPr>
            </w:pPr>
            <w:r>
              <w:rPr>
                <w:rFonts w:hint="eastAsia" w:ascii="宋体" w:hAnsi="宋体" w:cs="宋体"/>
                <w:szCs w:val="21"/>
              </w:rPr>
              <w:t>4</w:t>
            </w:r>
          </w:p>
        </w:tc>
        <w:tc>
          <w:tcPr>
            <w:tcW w:w="7938" w:type="dxa"/>
            <w:vAlign w:val="center"/>
          </w:tcPr>
          <w:p>
            <w:pPr>
              <w:widowControl/>
              <w:spacing w:line="280" w:lineRule="exact"/>
              <w:jc w:val="left"/>
              <w:rPr>
                <w:rFonts w:ascii="宋体" w:hAnsi="宋体" w:cs="宋体"/>
                <w:szCs w:val="21"/>
              </w:rPr>
            </w:pPr>
            <w:r>
              <w:rPr>
                <w:rFonts w:hint="eastAsia" w:ascii="宋体" w:hAnsi="宋体" w:cs="宋体"/>
                <w:szCs w:val="21"/>
              </w:rPr>
              <w:t>硅胶堵：3个</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852" w:type="dxa"/>
            <w:vAlign w:val="center"/>
          </w:tcPr>
          <w:p>
            <w:pPr>
              <w:jc w:val="center"/>
              <w:rPr>
                <w:rFonts w:ascii="宋体" w:hAnsi="宋体" w:cs="宋体"/>
                <w:szCs w:val="21"/>
              </w:rPr>
            </w:pPr>
            <w:r>
              <w:rPr>
                <w:rFonts w:hint="eastAsia" w:ascii="宋体" w:hAnsi="宋体" w:cs="宋体"/>
                <w:szCs w:val="21"/>
              </w:rPr>
              <w:t>5</w:t>
            </w:r>
          </w:p>
        </w:tc>
        <w:tc>
          <w:tcPr>
            <w:tcW w:w="7938" w:type="dxa"/>
            <w:vAlign w:val="center"/>
          </w:tcPr>
          <w:p>
            <w:pPr>
              <w:widowControl/>
              <w:spacing w:line="280" w:lineRule="exact"/>
              <w:jc w:val="left"/>
              <w:rPr>
                <w:rFonts w:hint="eastAsia" w:ascii="宋体" w:hAnsi="宋体" w:eastAsia="宋体" w:cs="宋体"/>
                <w:szCs w:val="21"/>
                <w:lang w:eastAsia="zh-CN"/>
              </w:rPr>
            </w:pPr>
            <w:r>
              <w:rPr>
                <w:rFonts w:hint="eastAsia" w:ascii="宋体" w:hAnsi="宋体" w:cs="宋体"/>
                <w:szCs w:val="21"/>
              </w:rPr>
              <w:t>复合醇消毒液：</w:t>
            </w:r>
            <w:r>
              <w:rPr>
                <w:rFonts w:hint="eastAsia" w:ascii="宋体" w:hAnsi="宋体" w:cs="宋体"/>
                <w:szCs w:val="21"/>
                <w:lang w:eastAsia="zh-CN"/>
              </w:rPr>
              <w:t>按需免费提供</w:t>
            </w:r>
          </w:p>
        </w:tc>
        <w:tc>
          <w:tcPr>
            <w:tcW w:w="992" w:type="dxa"/>
            <w:vAlign w:val="center"/>
          </w:tcPr>
          <w:p>
            <w:pPr>
              <w:widowControl/>
              <w:spacing w:line="280" w:lineRule="exact"/>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52" w:type="dxa"/>
            <w:vAlign w:val="center"/>
          </w:tcPr>
          <w:p>
            <w:pPr>
              <w:jc w:val="center"/>
              <w:rPr>
                <w:rFonts w:ascii="宋体" w:hAnsi="宋体" w:cs="宋体"/>
                <w:szCs w:val="21"/>
              </w:rPr>
            </w:pPr>
            <w:r>
              <w:rPr>
                <w:rFonts w:hint="eastAsia" w:ascii="宋体" w:hAnsi="宋体" w:cs="宋体"/>
                <w:szCs w:val="21"/>
              </w:rPr>
              <w:t>7</w:t>
            </w:r>
          </w:p>
        </w:tc>
        <w:tc>
          <w:tcPr>
            <w:tcW w:w="7938" w:type="dxa"/>
            <w:vAlign w:val="center"/>
          </w:tcPr>
          <w:p>
            <w:pPr>
              <w:widowControl/>
              <w:spacing w:line="280" w:lineRule="exact"/>
              <w:jc w:val="left"/>
              <w:rPr>
                <w:rFonts w:ascii="宋体" w:hAnsi="宋体" w:cs="宋体"/>
                <w:szCs w:val="21"/>
              </w:rPr>
            </w:pPr>
            <w:r>
              <w:rPr>
                <w:rFonts w:hint="eastAsia" w:ascii="宋体" w:hAnsi="宋体" w:cs="宋体"/>
                <w:szCs w:val="21"/>
              </w:rPr>
              <w:t>其他保证仪器正常使用的附件及配件</w:t>
            </w:r>
          </w:p>
        </w:tc>
        <w:tc>
          <w:tcPr>
            <w:tcW w:w="992" w:type="dxa"/>
            <w:vAlign w:val="center"/>
          </w:tcPr>
          <w:p>
            <w:pPr>
              <w:widowControl/>
              <w:spacing w:line="280" w:lineRule="exact"/>
              <w:jc w:val="left"/>
              <w:rPr>
                <w:rFonts w:ascii="宋体" w:hAnsi="宋体" w:cs="宋体"/>
                <w:kern w:val="0"/>
                <w:szCs w:val="21"/>
              </w:rPr>
            </w:pPr>
          </w:p>
        </w:tc>
      </w:tr>
    </w:tbl>
    <w:p>
      <w:pPr>
        <w:snapToGrid w:val="0"/>
        <w:spacing w:line="300" w:lineRule="auto"/>
        <w:contextualSpacing/>
        <w:rPr>
          <w:rFonts w:hint="eastAsia" w:ascii="仿宋" w:hAnsi="仿宋" w:eastAsia="仿宋" w:cs="宋体"/>
          <w:color w:val="333333"/>
          <w:kern w:val="0"/>
          <w:sz w:val="28"/>
          <w:szCs w:val="28"/>
        </w:rPr>
      </w:pPr>
    </w:p>
    <w:p>
      <w:pPr>
        <w:snapToGrid w:val="0"/>
        <w:spacing w:line="300" w:lineRule="auto"/>
        <w:contextualSpacing/>
        <w:rPr>
          <w:rFonts w:ascii="仿宋" w:hAnsi="仿宋" w:eastAsia="仿宋" w:cs="宋体"/>
          <w:color w:val="333333"/>
          <w:kern w:val="0"/>
          <w:sz w:val="28"/>
          <w:szCs w:val="28"/>
        </w:rPr>
      </w:pPr>
      <w:bookmarkStart w:id="0" w:name="_GoBack"/>
      <w:bookmarkEnd w:id="0"/>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.1、招标要求中的“</w:t>
      </w:r>
      <w:r>
        <w:rPr>
          <w:rFonts w:hint="eastAsia" w:ascii="仿宋" w:hAnsi="仿宋" w:eastAsia="仿宋" w:cs="宋体"/>
          <w:color w:val="333333"/>
          <w:kern w:val="0"/>
          <w:sz w:val="28"/>
          <w:szCs w:val="28"/>
          <w:lang w:val="en-US" w:eastAsia="zh-CN"/>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 xml:space="preserve">.2、投标分项报价表与技术规格偏离表必须严格按照招标文件的要求制作，如果未按照招标文件的要求制作，由此产生的投标被否决的风险由投标人承担。 </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采购标的的验收标准：严格根据采购文件、响应文件以及国家相关规定、标准进行验收。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u w:val="single"/>
          <w:lang w:val="en-US" w:eastAsia="zh-CN"/>
        </w:rPr>
        <w:t xml:space="preserve">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个工作日内。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4.4质保期限（自交货并验收合格之日起计）：整机质保</w:t>
      </w:r>
      <w:r>
        <w:rPr>
          <w:rFonts w:hint="eastAsia" w:ascii="仿宋" w:hAnsi="仿宋" w:eastAsia="仿宋" w:cs="宋体"/>
          <w:color w:val="333333"/>
          <w:kern w:val="0"/>
          <w:sz w:val="28"/>
          <w:szCs w:val="28"/>
          <w:u w:val="single"/>
          <w:lang w:val="en-US" w:eastAsia="zh-CN"/>
        </w:rPr>
        <w:t>5</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%，质保期后无质量问题付清余款</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lang w:val="en-US" w:eastAsia="zh-CN"/>
        </w:rPr>
        <w:t>不计息</w:t>
      </w:r>
      <w:r>
        <w:rPr>
          <w:rFonts w:hint="eastAsia" w:ascii="仿宋" w:hAnsi="仿宋" w:eastAsia="仿宋" w:cs="宋体"/>
          <w:color w:val="333333"/>
          <w:kern w:val="0"/>
          <w:sz w:val="28"/>
          <w:szCs w:val="28"/>
        </w:rPr>
        <w:t>。</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六、现场洽谈</w:t>
      </w:r>
    </w:p>
    <w:p>
      <w:pPr>
        <w:widowControl/>
        <w:shd w:val="clear" w:color="auto" w:fill="FFFFFF"/>
        <w:spacing w:line="46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谈判时间: 2021年 0</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03</w:t>
      </w:r>
      <w:r>
        <w:rPr>
          <w:rFonts w:hint="eastAsia" w:ascii="仿宋" w:hAnsi="仿宋" w:eastAsia="仿宋" w:cs="宋体"/>
          <w:color w:val="333333"/>
          <w:kern w:val="0"/>
          <w:sz w:val="28"/>
          <w:szCs w:val="28"/>
        </w:rPr>
        <w:t>日  1</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0（北京时间）</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谈判地点:海安市人民医院  医技楼五楼第一会议室 </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七、特别提醒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300433"/>
    <w:rsid w:val="003251A6"/>
    <w:rsid w:val="004C0666"/>
    <w:rsid w:val="00636E74"/>
    <w:rsid w:val="007D7FE3"/>
    <w:rsid w:val="00861C48"/>
    <w:rsid w:val="008F116D"/>
    <w:rsid w:val="00927744"/>
    <w:rsid w:val="00940237"/>
    <w:rsid w:val="009A0A64"/>
    <w:rsid w:val="009F5608"/>
    <w:rsid w:val="00CB7123"/>
    <w:rsid w:val="00CE4722"/>
    <w:rsid w:val="00D17DB2"/>
    <w:rsid w:val="00D86FF3"/>
    <w:rsid w:val="00F61444"/>
    <w:rsid w:val="00F62D27"/>
    <w:rsid w:val="00F667C3"/>
    <w:rsid w:val="00FD4781"/>
    <w:rsid w:val="00FF37A4"/>
    <w:rsid w:val="04AB674B"/>
    <w:rsid w:val="05095CB8"/>
    <w:rsid w:val="051C799F"/>
    <w:rsid w:val="054D707F"/>
    <w:rsid w:val="055B7809"/>
    <w:rsid w:val="05737E05"/>
    <w:rsid w:val="07A1652D"/>
    <w:rsid w:val="08512B88"/>
    <w:rsid w:val="09227C4C"/>
    <w:rsid w:val="0BB44275"/>
    <w:rsid w:val="0F420753"/>
    <w:rsid w:val="0F615697"/>
    <w:rsid w:val="12265D3A"/>
    <w:rsid w:val="188527A2"/>
    <w:rsid w:val="18C82169"/>
    <w:rsid w:val="18CE6F8F"/>
    <w:rsid w:val="1BD2213B"/>
    <w:rsid w:val="1C4209FC"/>
    <w:rsid w:val="1CF57E24"/>
    <w:rsid w:val="1D214B62"/>
    <w:rsid w:val="1D710427"/>
    <w:rsid w:val="1D734BD5"/>
    <w:rsid w:val="1D8204B6"/>
    <w:rsid w:val="1F7C2C2C"/>
    <w:rsid w:val="2045770A"/>
    <w:rsid w:val="208D1003"/>
    <w:rsid w:val="276D6DCD"/>
    <w:rsid w:val="27805FBC"/>
    <w:rsid w:val="27CB10BD"/>
    <w:rsid w:val="2A275371"/>
    <w:rsid w:val="2A2A097C"/>
    <w:rsid w:val="2A77252D"/>
    <w:rsid w:val="2E087145"/>
    <w:rsid w:val="2E377A4B"/>
    <w:rsid w:val="2F2D088A"/>
    <w:rsid w:val="30313057"/>
    <w:rsid w:val="304444C8"/>
    <w:rsid w:val="31944576"/>
    <w:rsid w:val="31D20CBD"/>
    <w:rsid w:val="35DF57D2"/>
    <w:rsid w:val="381B658D"/>
    <w:rsid w:val="38AF2912"/>
    <w:rsid w:val="3B8962C2"/>
    <w:rsid w:val="3DA5569E"/>
    <w:rsid w:val="3E9E45D5"/>
    <w:rsid w:val="3FF948E9"/>
    <w:rsid w:val="40B41052"/>
    <w:rsid w:val="45ED4171"/>
    <w:rsid w:val="48D85FF4"/>
    <w:rsid w:val="49C4715E"/>
    <w:rsid w:val="4AEC73C7"/>
    <w:rsid w:val="4AF4653C"/>
    <w:rsid w:val="4B13405F"/>
    <w:rsid w:val="4B443FA2"/>
    <w:rsid w:val="4C0C4385"/>
    <w:rsid w:val="4F2035BE"/>
    <w:rsid w:val="4F9968F0"/>
    <w:rsid w:val="4FCE52B8"/>
    <w:rsid w:val="51E72EA1"/>
    <w:rsid w:val="55D96DFE"/>
    <w:rsid w:val="5662170E"/>
    <w:rsid w:val="5915058F"/>
    <w:rsid w:val="5BC46118"/>
    <w:rsid w:val="5C913404"/>
    <w:rsid w:val="5D4F389C"/>
    <w:rsid w:val="5D7C62B1"/>
    <w:rsid w:val="5E39324F"/>
    <w:rsid w:val="655A2316"/>
    <w:rsid w:val="66811B16"/>
    <w:rsid w:val="6728607A"/>
    <w:rsid w:val="675D57CC"/>
    <w:rsid w:val="67FE5C57"/>
    <w:rsid w:val="68126C46"/>
    <w:rsid w:val="68A556CB"/>
    <w:rsid w:val="6A5B0572"/>
    <w:rsid w:val="6B7768A3"/>
    <w:rsid w:val="6C6B7AF6"/>
    <w:rsid w:val="6CCF54EA"/>
    <w:rsid w:val="6E0F7AC0"/>
    <w:rsid w:val="6F0635ED"/>
    <w:rsid w:val="708A46C3"/>
    <w:rsid w:val="72902453"/>
    <w:rsid w:val="738315B2"/>
    <w:rsid w:val="78192DA0"/>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宋体" w:cs="Times New Roman"/>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473</Words>
  <Characters>2699</Characters>
  <Lines>22</Lines>
  <Paragraphs>6</Paragraphs>
  <TotalTime>1</TotalTime>
  <ScaleCrop>false</ScaleCrop>
  <LinksUpToDate>false</LinksUpToDate>
  <CharactersWithSpaces>3166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2021-05-31T01:04:58Z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3AF74B6526F644168521177B499BEC4D</vt:lpwstr>
  </property>
</Properties>
</file>