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sz w:val="36"/>
          <w:szCs w:val="36"/>
        </w:rPr>
      </w:pPr>
      <w:r>
        <w:rPr>
          <w:rFonts w:hint="eastAsia"/>
          <w:b/>
          <w:sz w:val="36"/>
          <w:szCs w:val="36"/>
        </w:rPr>
        <w:t>海安人民医院磁共振机房改造</w:t>
      </w:r>
      <w:bookmarkStart w:id="0" w:name="_GoBack"/>
      <w:bookmarkEnd w:id="0"/>
      <w:r>
        <w:rPr>
          <w:rFonts w:hint="eastAsia"/>
          <w:b/>
          <w:sz w:val="36"/>
          <w:szCs w:val="36"/>
        </w:rPr>
        <w:t>工程总说明</w:t>
      </w:r>
    </w:p>
    <w:p>
      <w:pPr>
        <w:numPr>
          <w:ilvl w:val="0"/>
          <w:numId w:val="1"/>
        </w:numPr>
        <w:spacing w:line="360" w:lineRule="auto"/>
        <w:jc w:val="left"/>
        <w:rPr>
          <w:rFonts w:ascii="宋体" w:cs="宋体"/>
          <w:sz w:val="28"/>
          <w:szCs w:val="28"/>
        </w:rPr>
      </w:pPr>
      <w:r>
        <w:rPr>
          <w:rFonts w:hint="eastAsia" w:ascii="宋体" w:hAnsi="宋体" w:cs="宋体"/>
          <w:b/>
          <w:bCs/>
          <w:sz w:val="28"/>
          <w:szCs w:val="28"/>
        </w:rPr>
        <w:t>工程概况：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本工程位于海安市人民医院老门诊楼内，主要工作内容为磁体间、控制室、设备间、休息室的改造工程。</w:t>
      </w:r>
    </w:p>
    <w:p>
      <w:pPr>
        <w:numPr>
          <w:ilvl w:val="0"/>
          <w:numId w:val="1"/>
        </w:numPr>
        <w:spacing w:line="360" w:lineRule="auto"/>
        <w:jc w:val="left"/>
        <w:rPr>
          <w:sz w:val="24"/>
          <w:szCs w:val="24"/>
        </w:rPr>
      </w:pPr>
      <w:r>
        <w:rPr>
          <w:rFonts w:hint="eastAsia" w:ascii="宋体" w:hAnsi="宋体" w:cs="宋体"/>
          <w:b/>
          <w:bCs/>
          <w:sz w:val="28"/>
          <w:szCs w:val="28"/>
        </w:rPr>
        <w:t>编制范围：</w:t>
      </w:r>
    </w:p>
    <w:p>
      <w:pPr>
        <w:numPr>
          <w:ilvl w:val="0"/>
          <w:numId w:val="0"/>
        </w:numPr>
        <w:spacing w:line="360" w:lineRule="auto"/>
        <w:ind w:firstLine="480" w:firstLineChars="200"/>
        <w:jc w:val="left"/>
        <w:rPr>
          <w:sz w:val="24"/>
          <w:szCs w:val="24"/>
        </w:rPr>
      </w:pPr>
      <w:r>
        <w:rPr>
          <w:rFonts w:hint="eastAsia"/>
          <w:sz w:val="24"/>
          <w:szCs w:val="24"/>
        </w:rPr>
        <w:t>土建</w:t>
      </w:r>
      <w:r>
        <w:rPr>
          <w:rFonts w:hint="eastAsia"/>
          <w:sz w:val="24"/>
          <w:szCs w:val="24"/>
          <w:lang w:eastAsia="zh-CN"/>
        </w:rPr>
        <w:t>、</w:t>
      </w:r>
      <w:r>
        <w:rPr>
          <w:rFonts w:hint="eastAsia"/>
          <w:sz w:val="24"/>
          <w:szCs w:val="24"/>
          <w:lang w:val="en-US" w:eastAsia="zh-CN"/>
        </w:rPr>
        <w:t>安装</w:t>
      </w:r>
      <w:r>
        <w:rPr>
          <w:rFonts w:hint="eastAsia"/>
          <w:sz w:val="24"/>
          <w:szCs w:val="24"/>
        </w:rPr>
        <w:t>。</w:t>
      </w:r>
    </w:p>
    <w:p>
      <w:pPr>
        <w:numPr>
          <w:ilvl w:val="0"/>
          <w:numId w:val="1"/>
        </w:numPr>
        <w:spacing w:line="360" w:lineRule="auto"/>
        <w:jc w:val="left"/>
        <w:rPr>
          <w:rFonts w:ascii="宋体" w:cs="宋体"/>
          <w:b/>
          <w:bCs/>
          <w:sz w:val="28"/>
          <w:szCs w:val="28"/>
        </w:rPr>
      </w:pPr>
      <w:r>
        <w:rPr>
          <w:rFonts w:hint="eastAsia" w:ascii="宋体" w:hAnsi="宋体" w:cs="宋体"/>
          <w:b/>
          <w:bCs/>
          <w:sz w:val="28"/>
          <w:szCs w:val="28"/>
        </w:rPr>
        <w:t>清单编制依据：</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业主提供的施工图、招标文件等。</w:t>
      </w:r>
    </w:p>
    <w:p>
      <w:pPr>
        <w:autoSpaceDE w:val="0"/>
        <w:autoSpaceDN w:val="0"/>
        <w:adjustRightInd w:val="0"/>
        <w:spacing w:line="360" w:lineRule="auto"/>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、《建设工程工程量清单计价规范》（</w:t>
      </w:r>
      <w:r>
        <w:rPr>
          <w:rFonts w:ascii="宋体" w:hAnsi="宋体" w:cs="宋体"/>
          <w:sz w:val="24"/>
          <w:szCs w:val="24"/>
        </w:rPr>
        <w:t>GB50500-2013</w:t>
      </w:r>
      <w:r>
        <w:rPr>
          <w:rFonts w:hint="eastAsia" w:ascii="宋体" w:hAnsi="宋体" w:cs="宋体"/>
          <w:sz w:val="24"/>
          <w:szCs w:val="24"/>
        </w:rPr>
        <w:t>），《房屋建筑与装饰工程工程量计算规范》（</w:t>
      </w:r>
      <w:r>
        <w:rPr>
          <w:rFonts w:ascii="宋体" w:hAnsi="宋体" w:cs="宋体"/>
          <w:sz w:val="24"/>
          <w:szCs w:val="24"/>
        </w:rPr>
        <w:t>GB50854-2013</w:t>
      </w:r>
      <w:r>
        <w:rPr>
          <w:rFonts w:hint="eastAsia" w:ascii="宋体" w:hAnsi="宋体" w:cs="宋体"/>
          <w:sz w:val="24"/>
          <w:szCs w:val="24"/>
        </w:rPr>
        <w:t>），《通用安装工程工程量计算规范》（</w:t>
      </w:r>
      <w:r>
        <w:rPr>
          <w:rFonts w:ascii="宋体" w:hAnsi="宋体" w:cs="宋体"/>
          <w:sz w:val="24"/>
          <w:szCs w:val="24"/>
        </w:rPr>
        <w:t>GB50856-2013</w:t>
      </w:r>
      <w:r>
        <w:rPr>
          <w:rFonts w:hint="eastAsia" w:ascii="宋体" w:hAnsi="宋体" w:cs="宋体"/>
          <w:sz w:val="24"/>
          <w:szCs w:val="24"/>
        </w:rPr>
        <w:t>）；《省住房城乡建设厅关于</w:t>
      </w:r>
      <w:r>
        <w:rPr>
          <w:rFonts w:ascii="宋体" w:hAnsi="宋体" w:cs="宋体"/>
          <w:sz w:val="24"/>
          <w:szCs w:val="24"/>
        </w:rPr>
        <w:t>&lt;</w:t>
      </w:r>
      <w:r>
        <w:rPr>
          <w:rFonts w:hint="eastAsia" w:ascii="宋体" w:hAnsi="宋体" w:cs="宋体"/>
          <w:sz w:val="24"/>
          <w:szCs w:val="24"/>
        </w:rPr>
        <w:t>建设工程工程量清单计价规范</w:t>
      </w:r>
      <w:r>
        <w:rPr>
          <w:rFonts w:ascii="宋体" w:hAnsi="宋体" w:cs="宋体"/>
          <w:sz w:val="24"/>
          <w:szCs w:val="24"/>
        </w:rPr>
        <w:t>&gt;</w:t>
      </w:r>
      <w:r>
        <w:rPr>
          <w:rFonts w:hint="eastAsia" w:ascii="宋体" w:hAnsi="宋体" w:cs="宋体"/>
          <w:sz w:val="24"/>
          <w:szCs w:val="24"/>
        </w:rPr>
        <w:t>（</w:t>
      </w:r>
      <w:r>
        <w:rPr>
          <w:rFonts w:ascii="宋体" w:hAnsi="宋体" w:cs="宋体"/>
          <w:sz w:val="24"/>
          <w:szCs w:val="24"/>
        </w:rPr>
        <w:t>GB50500—2013</w:t>
      </w:r>
      <w:r>
        <w:rPr>
          <w:rFonts w:hint="eastAsia" w:ascii="宋体" w:hAnsi="宋体" w:cs="宋体"/>
          <w:sz w:val="24"/>
          <w:szCs w:val="24"/>
        </w:rPr>
        <w:t>）及其</w:t>
      </w:r>
      <w:r>
        <w:rPr>
          <w:rFonts w:ascii="宋体" w:hAnsi="宋体" w:cs="宋体"/>
          <w:sz w:val="24"/>
          <w:szCs w:val="24"/>
        </w:rPr>
        <w:t>9</w:t>
      </w:r>
      <w:r>
        <w:rPr>
          <w:rFonts w:hint="eastAsia" w:ascii="宋体" w:hAnsi="宋体" w:cs="宋体"/>
          <w:sz w:val="24"/>
          <w:szCs w:val="24"/>
        </w:rPr>
        <w:t>本工程量计算规范的贯彻意见》（苏建价〔</w:t>
      </w:r>
      <w:r>
        <w:rPr>
          <w:rFonts w:ascii="宋体" w:hAnsi="宋体" w:cs="宋体"/>
          <w:sz w:val="24"/>
          <w:szCs w:val="24"/>
        </w:rPr>
        <w:t>2014</w:t>
      </w:r>
      <w:r>
        <w:rPr>
          <w:rFonts w:hint="eastAsia" w:ascii="宋体" w:hAnsi="宋体" w:cs="宋体"/>
          <w:sz w:val="24"/>
          <w:szCs w:val="24"/>
        </w:rPr>
        <w:t>〕</w:t>
      </w:r>
      <w:r>
        <w:rPr>
          <w:rFonts w:ascii="宋体" w:hAnsi="宋体" w:cs="宋体"/>
          <w:sz w:val="24"/>
          <w:szCs w:val="24"/>
        </w:rPr>
        <w:t>448</w:t>
      </w:r>
      <w:r>
        <w:rPr>
          <w:rFonts w:hint="eastAsia" w:ascii="宋体" w:hAnsi="宋体" w:cs="宋体"/>
          <w:sz w:val="24"/>
          <w:szCs w:val="24"/>
        </w:rPr>
        <w:t>号</w:t>
      </w:r>
      <w:r>
        <w:rPr>
          <w:rFonts w:ascii="宋体" w:hAnsi="宋体" w:cs="宋体"/>
          <w:sz w:val="24"/>
          <w:szCs w:val="24"/>
        </w:rPr>
        <w:t>)</w:t>
      </w:r>
      <w:r>
        <w:rPr>
          <w:rFonts w:hint="eastAsia" w:ascii="宋体" w:hAnsi="宋体" w:cs="宋体"/>
          <w:sz w:val="24"/>
          <w:szCs w:val="24"/>
        </w:rPr>
        <w:t>。</w:t>
      </w:r>
    </w:p>
    <w:p>
      <w:pPr>
        <w:autoSpaceDE w:val="0"/>
        <w:autoSpaceDN w:val="0"/>
        <w:adjustRightInd w:val="0"/>
        <w:spacing w:line="360" w:lineRule="auto"/>
        <w:ind w:firstLine="480" w:firstLineChars="200"/>
        <w:rPr>
          <w:rFonts w:ascii="宋体" w:hAnsi="宋体" w:cs="宋体"/>
          <w:sz w:val="24"/>
        </w:rPr>
      </w:pPr>
      <w:r>
        <w:rPr>
          <w:rFonts w:ascii="宋体" w:hAnsi="宋体" w:cs="宋体"/>
          <w:sz w:val="24"/>
          <w:szCs w:val="24"/>
        </w:rPr>
        <w:t>3</w:t>
      </w:r>
      <w:r>
        <w:rPr>
          <w:rFonts w:hint="eastAsia" w:ascii="宋体" w:hAnsi="宋体" w:cs="宋体"/>
          <w:sz w:val="24"/>
          <w:szCs w:val="24"/>
        </w:rPr>
        <w:t>、《江苏省建筑与装饰工程计价定额》（</w:t>
      </w:r>
      <w:r>
        <w:rPr>
          <w:rFonts w:ascii="宋体" w:hAnsi="宋体" w:cs="宋体"/>
          <w:sz w:val="24"/>
          <w:szCs w:val="24"/>
        </w:rPr>
        <w:t>2014</w:t>
      </w:r>
      <w:r>
        <w:rPr>
          <w:rFonts w:hint="eastAsia" w:ascii="宋体" w:hAnsi="宋体" w:cs="宋体"/>
          <w:sz w:val="24"/>
          <w:szCs w:val="24"/>
        </w:rPr>
        <w:t>）、《江苏省安装工程计价定额》（</w:t>
      </w:r>
      <w:r>
        <w:rPr>
          <w:rFonts w:ascii="宋体" w:hAnsi="宋体" w:cs="宋体"/>
          <w:sz w:val="24"/>
          <w:szCs w:val="24"/>
        </w:rPr>
        <w:t>2014</w:t>
      </w:r>
      <w:r>
        <w:rPr>
          <w:rFonts w:hint="eastAsia" w:ascii="宋体" w:hAnsi="宋体" w:cs="宋体"/>
          <w:sz w:val="24"/>
          <w:szCs w:val="24"/>
        </w:rPr>
        <w:t>）、《江苏省建设工程费用定额》（</w:t>
      </w:r>
      <w:r>
        <w:rPr>
          <w:rFonts w:ascii="宋体" w:hAnsi="宋体" w:cs="宋体"/>
          <w:sz w:val="24"/>
          <w:szCs w:val="24"/>
        </w:rPr>
        <w:t>2014</w:t>
      </w:r>
      <w:r>
        <w:rPr>
          <w:rFonts w:hint="eastAsia" w:ascii="宋体" w:hAnsi="宋体" w:cs="宋体"/>
          <w:sz w:val="24"/>
          <w:szCs w:val="24"/>
        </w:rPr>
        <w:t>）、《省住房城乡建设厅关于建筑业实施营改增后江苏省建设工程计价依据调整的通知》</w:t>
      </w:r>
      <w:r>
        <w:rPr>
          <w:rFonts w:hint="eastAsia" w:ascii="宋体" w:hAnsi="宋体" w:cs="宋体"/>
          <w:sz w:val="24"/>
        </w:rPr>
        <w:t>（</w:t>
      </w:r>
      <w:r>
        <w:rPr>
          <w:rFonts w:hint="eastAsia" w:ascii="宋体" w:hAnsi="宋体"/>
          <w:sz w:val="24"/>
          <w:szCs w:val="24"/>
        </w:rPr>
        <w:t>苏建函价（</w:t>
      </w:r>
      <w:r>
        <w:rPr>
          <w:rFonts w:ascii="宋体" w:hAnsi="宋体"/>
          <w:sz w:val="24"/>
          <w:szCs w:val="24"/>
        </w:rPr>
        <w:t>201</w:t>
      </w:r>
      <w:r>
        <w:rPr>
          <w:rFonts w:hint="eastAsia" w:ascii="宋体" w:hAnsi="宋体"/>
          <w:sz w:val="24"/>
          <w:szCs w:val="24"/>
        </w:rPr>
        <w:t>9）178号</w:t>
      </w:r>
      <w:r>
        <w:rPr>
          <w:rFonts w:hint="eastAsia" w:ascii="宋体" w:hAnsi="宋体" w:cs="宋体"/>
          <w:sz w:val="24"/>
        </w:rPr>
        <w:t>）。</w:t>
      </w:r>
    </w:p>
    <w:p>
      <w:pPr>
        <w:spacing w:line="360" w:lineRule="auto"/>
        <w:ind w:firstLine="480" w:firstLineChars="200"/>
        <w:jc w:val="left"/>
        <w:rPr>
          <w:rFonts w:ascii="宋体" w:hAnsi="宋体" w:cs="宋体"/>
          <w:sz w:val="24"/>
          <w:szCs w:val="24"/>
        </w:rPr>
      </w:pPr>
      <w:r>
        <w:rPr>
          <w:rFonts w:ascii="宋体" w:hAnsi="宋体" w:cs="宋体"/>
          <w:sz w:val="24"/>
          <w:szCs w:val="24"/>
        </w:rPr>
        <w:t>4</w:t>
      </w:r>
      <w:r>
        <w:rPr>
          <w:rFonts w:hint="eastAsia" w:ascii="宋体" w:hAnsi="宋体" w:cs="宋体"/>
          <w:sz w:val="24"/>
          <w:szCs w:val="24"/>
        </w:rPr>
        <w:t>、省、市、县造价管理部门有关现行的计价文件等。</w:t>
      </w:r>
    </w:p>
    <w:p>
      <w:pPr>
        <w:spacing w:line="360" w:lineRule="auto"/>
        <w:ind w:firstLine="480" w:firstLineChars="200"/>
        <w:jc w:val="left"/>
        <w:rPr>
          <w:rFonts w:hint="eastAsia" w:ascii="宋体" w:hAnsi="宋体"/>
          <w:sz w:val="24"/>
          <w:szCs w:val="24"/>
        </w:rPr>
      </w:pPr>
      <w:r>
        <w:rPr>
          <w:rFonts w:hint="eastAsia" w:ascii="宋体" w:hAnsi="宋体" w:cs="宋体"/>
          <w:sz w:val="24"/>
          <w:szCs w:val="24"/>
        </w:rPr>
        <w:t>5、</w:t>
      </w:r>
      <w:r>
        <w:rPr>
          <w:rFonts w:hint="eastAsia" w:ascii="宋体" w:hAnsi="宋体"/>
          <w:sz w:val="24"/>
          <w:szCs w:val="24"/>
        </w:rPr>
        <w:t>凡图纸未明确的参照现行标准图集号及节点索引。</w:t>
      </w:r>
    </w:p>
    <w:p>
      <w:pPr>
        <w:spacing w:line="360" w:lineRule="auto"/>
        <w:ind w:firstLine="480" w:firstLineChars="200"/>
        <w:jc w:val="left"/>
        <w:rPr>
          <w:rFonts w:hint="eastAsia" w:ascii="宋体" w:hAnsi="宋体" w:eastAsia="宋体"/>
          <w:sz w:val="24"/>
          <w:szCs w:val="24"/>
          <w:lang w:val="en-US" w:eastAsia="zh-CN"/>
        </w:rPr>
      </w:pPr>
      <w:r>
        <w:rPr>
          <w:rFonts w:hint="eastAsia" w:ascii="宋体" w:hAnsi="宋体"/>
          <w:sz w:val="24"/>
          <w:szCs w:val="24"/>
          <w:lang w:val="en-US" w:eastAsia="zh-CN"/>
        </w:rPr>
        <w:t>6、</w:t>
      </w:r>
      <w:r>
        <w:rPr>
          <w:rFonts w:hint="eastAsia" w:ascii="宋体" w:hAnsi="宋体" w:cs="宋体"/>
          <w:sz w:val="24"/>
          <w:szCs w:val="24"/>
        </w:rPr>
        <w:t>计税模式采用增值税简易计税</w:t>
      </w:r>
      <w:r>
        <w:rPr>
          <w:rFonts w:hint="eastAsia" w:asciiTheme="minorEastAsia" w:hAnsiTheme="minorEastAsia" w:eastAsiaTheme="minorEastAsia" w:cstheme="minorEastAsia"/>
          <w:sz w:val="24"/>
          <w:szCs w:val="24"/>
          <w:lang w:val="en-US" w:eastAsia="zh-CN"/>
        </w:rPr>
        <w:t>。</w:t>
      </w:r>
    </w:p>
    <w:p>
      <w:pPr>
        <w:spacing w:line="360" w:lineRule="auto"/>
        <w:jc w:val="left"/>
        <w:rPr>
          <w:rFonts w:ascii="宋体" w:cs="宋体"/>
          <w:b/>
          <w:bCs/>
          <w:sz w:val="28"/>
          <w:szCs w:val="28"/>
        </w:rPr>
      </w:pPr>
      <w:r>
        <w:rPr>
          <w:rFonts w:hint="eastAsia" w:ascii="宋体" w:hAnsi="宋体" w:cs="宋体"/>
          <w:b/>
          <w:bCs/>
          <w:sz w:val="28"/>
          <w:szCs w:val="28"/>
        </w:rPr>
        <w:t>四、有关工程量计算说明：</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本工程相关做法如下：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w:t>
      </w:r>
      <w:r>
        <w:rPr>
          <w:rFonts w:hint="eastAsia" w:ascii="宋体" w:hAnsi="宋体" w:eastAsia="宋体" w:cs="宋体"/>
          <w:kern w:val="0"/>
          <w:sz w:val="24"/>
          <w:szCs w:val="24"/>
          <w:lang w:val="en-US" w:eastAsia="zh-CN" w:bidi="ar-SA"/>
        </w:rPr>
        <w:t>在地面开凿尺寸为200mm（宽）*100mm（深）的电缆沟，电缆沟内侧采用防水水泥砂浆抹面，4mm厚SBS卷材防水层，盖板为304不锈钢成品电缆沟盖板，壁厚2mm。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2、防水卷材规格为4mm厚SBS卷材防水层。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3、设备间原有钢质防火门（1025*2050mm）拆除并安装至休息室，休息室须开凿门洞。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4、设备间的门更换为乙级钢质防火门（1200*2100mm）。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5、候诊大厅入口处原木质防火门更换为甲级钢质防火门(1500mm*2100mm)。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6、强电部分没有系统图，照明部分线按BV-2.5mm,插座部分按BV-4mm计入。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7、进线电缆及YJV-5*70各按80米计入。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8、弱电部分穿线按六类网线计入。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9、给水按PPRDe20计入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10、排水系统按U-PVC塑料管排水管 De110管计入。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r>
        <w:rPr>
          <w:rFonts w:hint="eastAsia" w:ascii="宋体" w:hAnsi="宋体" w:cs="宋体"/>
          <w:b/>
          <w:bCs/>
          <w:sz w:val="28"/>
          <w:szCs w:val="28"/>
          <w:lang w:val="en-US" w:eastAsia="zh-CN"/>
        </w:rPr>
        <w:t>五、</w:t>
      </w:r>
      <w:r>
        <w:rPr>
          <w:rFonts w:hint="eastAsia" w:ascii="宋体" w:hAnsi="宋体" w:cs="宋体"/>
          <w:b/>
          <w:bCs/>
          <w:sz w:val="28"/>
          <w:szCs w:val="28"/>
        </w:rPr>
        <w:t>材料品牌推荐表</w:t>
      </w:r>
    </w:p>
    <w:tbl>
      <w:tblPr>
        <w:tblStyle w:val="7"/>
        <w:tblpPr w:leftFromText="180" w:rightFromText="180" w:vertAnchor="text" w:horzAnchor="page" w:tblpX="1725" w:tblpY="20"/>
        <w:tblOverlap w:val="never"/>
        <w:tblW w:w="9135" w:type="dxa"/>
        <w:tblInd w:w="0" w:type="dxa"/>
        <w:tblLayout w:type="fixed"/>
        <w:tblCellMar>
          <w:top w:w="0" w:type="dxa"/>
          <w:left w:w="108" w:type="dxa"/>
          <w:bottom w:w="0" w:type="dxa"/>
          <w:right w:w="108" w:type="dxa"/>
        </w:tblCellMar>
      </w:tblPr>
      <w:tblGrid>
        <w:gridCol w:w="765"/>
        <w:gridCol w:w="2055"/>
        <w:gridCol w:w="4260"/>
        <w:gridCol w:w="2055"/>
      </w:tblGrid>
      <w:tr>
        <w:tblPrEx>
          <w:tblCellMar>
            <w:top w:w="0" w:type="dxa"/>
            <w:left w:w="108" w:type="dxa"/>
            <w:bottom w:w="0" w:type="dxa"/>
            <w:right w:w="108" w:type="dxa"/>
          </w:tblCellMar>
        </w:tblPrEx>
        <w:trPr>
          <w:trHeight w:val="453"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kern w:val="0"/>
                <w:sz w:val="22"/>
                <w:szCs w:val="22"/>
              </w:rPr>
            </w:pPr>
            <w:r>
              <w:rPr>
                <w:rFonts w:hint="eastAsia" w:ascii="宋体" w:hAnsi="宋体" w:cs="宋体"/>
                <w:color w:val="000000"/>
                <w:kern w:val="0"/>
                <w:sz w:val="22"/>
                <w:szCs w:val="22"/>
              </w:rPr>
              <w:t>序号</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kern w:val="0"/>
                <w:sz w:val="22"/>
                <w:szCs w:val="22"/>
              </w:rPr>
            </w:pPr>
            <w:r>
              <w:rPr>
                <w:rFonts w:hint="eastAsia" w:ascii="宋体" w:hAnsi="宋体" w:cs="宋体"/>
                <w:color w:val="000000"/>
                <w:kern w:val="0"/>
                <w:sz w:val="22"/>
                <w:szCs w:val="22"/>
              </w:rPr>
              <w:t>材料名称</w:t>
            </w:r>
          </w:p>
        </w:tc>
        <w:tc>
          <w:tcPr>
            <w:tcW w:w="426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kern w:val="0"/>
                <w:sz w:val="22"/>
                <w:szCs w:val="22"/>
              </w:rPr>
            </w:pPr>
            <w:r>
              <w:rPr>
                <w:rFonts w:hint="eastAsia" w:ascii="宋体" w:hAnsi="宋体" w:cs="宋体"/>
                <w:color w:val="000000"/>
                <w:kern w:val="0"/>
                <w:sz w:val="22"/>
                <w:szCs w:val="22"/>
              </w:rPr>
              <w:t>供选用的品牌</w:t>
            </w:r>
          </w:p>
        </w:tc>
        <w:tc>
          <w:tcPr>
            <w:tcW w:w="205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kern w:val="0"/>
                <w:sz w:val="22"/>
                <w:szCs w:val="22"/>
              </w:rPr>
            </w:pPr>
            <w:r>
              <w:rPr>
                <w:rFonts w:hint="eastAsia" w:ascii="宋体" w:hAnsi="宋体" w:cs="宋体"/>
                <w:color w:val="000000"/>
                <w:kern w:val="0"/>
                <w:sz w:val="22"/>
                <w:szCs w:val="22"/>
              </w:rPr>
              <w:t>备注</w:t>
            </w:r>
          </w:p>
        </w:tc>
      </w:tr>
      <w:tr>
        <w:tblPrEx>
          <w:tblCellMar>
            <w:top w:w="0" w:type="dxa"/>
            <w:left w:w="108" w:type="dxa"/>
            <w:bottom w:w="0" w:type="dxa"/>
            <w:right w:w="108" w:type="dxa"/>
          </w:tblCellMar>
        </w:tblPrEx>
        <w:trPr>
          <w:trHeight w:val="140"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cs="宋体"/>
                <w:color w:val="000000"/>
                <w:kern w:val="0"/>
                <w:sz w:val="22"/>
                <w:szCs w:val="22"/>
              </w:rPr>
            </w:pPr>
            <w:r>
              <w:rPr>
                <w:rFonts w:hint="eastAsia" w:ascii="宋体" w:hAnsi="宋体" w:cs="宋体"/>
                <w:color w:val="000000"/>
                <w:kern w:val="0"/>
                <w:sz w:val="22"/>
                <w:szCs w:val="22"/>
              </w:rPr>
              <w:t>乳胶漆</w:t>
            </w:r>
          </w:p>
        </w:tc>
        <w:tc>
          <w:tcPr>
            <w:tcW w:w="4260"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cs="宋体"/>
                <w:color w:val="000000"/>
                <w:kern w:val="0"/>
                <w:sz w:val="22"/>
                <w:szCs w:val="22"/>
              </w:rPr>
            </w:pPr>
            <w:r>
              <w:rPr>
                <w:rFonts w:hint="eastAsia" w:ascii="宋体" w:hAnsi="宋体" w:cs="宋体"/>
                <w:color w:val="000000"/>
                <w:kern w:val="0"/>
                <w:sz w:val="22"/>
                <w:szCs w:val="22"/>
              </w:rPr>
              <w:t>立邦、多乐士、三棵树</w:t>
            </w:r>
          </w:p>
        </w:tc>
        <w:tc>
          <w:tcPr>
            <w:tcW w:w="2055" w:type="dxa"/>
            <w:tcBorders>
              <w:top w:val="single" w:color="auto" w:sz="4" w:space="0"/>
              <w:left w:val="nil"/>
              <w:bottom w:val="single" w:color="auto" w:sz="4" w:space="0"/>
              <w:right w:val="single" w:color="auto" w:sz="4" w:space="0"/>
            </w:tcBorders>
            <w:noWrap w:val="0"/>
            <w:vAlign w:val="top"/>
          </w:tcPr>
          <w:p>
            <w:pPr>
              <w:spacing w:line="240" w:lineRule="auto"/>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280"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瓷砖</w:t>
            </w:r>
          </w:p>
        </w:tc>
        <w:tc>
          <w:tcPr>
            <w:tcW w:w="4260"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kern w:val="0"/>
                <w:sz w:val="22"/>
                <w:szCs w:val="22"/>
                <w:lang w:val="en-US" w:eastAsia="zh-CN"/>
              </w:rPr>
            </w:pPr>
          </w:p>
        </w:tc>
        <w:tc>
          <w:tcPr>
            <w:tcW w:w="2055" w:type="dxa"/>
            <w:tcBorders>
              <w:top w:val="single" w:color="auto" w:sz="4" w:space="0"/>
              <w:left w:val="nil"/>
              <w:bottom w:val="single" w:color="auto" w:sz="4" w:space="0"/>
              <w:right w:val="single" w:color="auto" w:sz="4" w:space="0"/>
            </w:tcBorders>
            <w:noWrap w:val="0"/>
            <w:vAlign w:val="top"/>
          </w:tcPr>
          <w:p>
            <w:pPr>
              <w:spacing w:line="240" w:lineRule="auto"/>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颜色、样式要求同原瓷砖（广东砖）</w:t>
            </w:r>
          </w:p>
        </w:tc>
      </w:tr>
      <w:tr>
        <w:tblPrEx>
          <w:tblCellMar>
            <w:top w:w="0" w:type="dxa"/>
            <w:left w:w="108" w:type="dxa"/>
            <w:bottom w:w="0" w:type="dxa"/>
            <w:right w:w="108" w:type="dxa"/>
          </w:tblCellMar>
        </w:tblPrEx>
        <w:trPr>
          <w:trHeight w:val="300"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rPr>
              <w:t>铝制方扣板</w:t>
            </w:r>
          </w:p>
        </w:tc>
        <w:tc>
          <w:tcPr>
            <w:tcW w:w="4260"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欧斯宝、西飞、欧利普</w:t>
            </w:r>
          </w:p>
        </w:tc>
        <w:tc>
          <w:tcPr>
            <w:tcW w:w="2055" w:type="dxa"/>
            <w:tcBorders>
              <w:top w:val="single" w:color="auto" w:sz="4" w:space="0"/>
              <w:left w:val="nil"/>
              <w:bottom w:val="single" w:color="auto" w:sz="4" w:space="0"/>
              <w:right w:val="single" w:color="auto" w:sz="4" w:space="0"/>
            </w:tcBorders>
            <w:noWrap w:val="0"/>
            <w:vAlign w:val="top"/>
          </w:tcPr>
          <w:p>
            <w:pPr>
              <w:spacing w:line="240" w:lineRule="auto"/>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600*600</w:t>
            </w:r>
          </w:p>
        </w:tc>
      </w:tr>
      <w:tr>
        <w:tblPrEx>
          <w:tblCellMar>
            <w:top w:w="0" w:type="dxa"/>
            <w:left w:w="108" w:type="dxa"/>
            <w:bottom w:w="0" w:type="dxa"/>
            <w:right w:w="108" w:type="dxa"/>
          </w:tblCellMar>
        </w:tblPrEx>
        <w:trPr>
          <w:trHeight w:val="566"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轻钢龙骨</w:t>
            </w:r>
          </w:p>
        </w:tc>
        <w:tc>
          <w:tcPr>
            <w:tcW w:w="4260"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北新龙牌、可耐福、拉法基</w:t>
            </w:r>
          </w:p>
        </w:tc>
        <w:tc>
          <w:tcPr>
            <w:tcW w:w="2055" w:type="dxa"/>
            <w:tcBorders>
              <w:top w:val="single" w:color="auto" w:sz="4" w:space="0"/>
              <w:left w:val="nil"/>
              <w:bottom w:val="single" w:color="auto" w:sz="4" w:space="0"/>
              <w:right w:val="single" w:color="auto" w:sz="4" w:space="0"/>
            </w:tcBorders>
            <w:noWrap w:val="0"/>
            <w:vAlign w:val="top"/>
          </w:tcPr>
          <w:p>
            <w:pPr>
              <w:spacing w:line="240" w:lineRule="auto"/>
              <w:jc w:val="center"/>
              <w:rPr>
                <w:rFonts w:hint="eastAsia" w:ascii="宋体" w:hAnsi="宋体" w:cs="宋体"/>
                <w:color w:val="000000"/>
                <w:kern w:val="0"/>
                <w:sz w:val="22"/>
                <w:szCs w:val="22"/>
                <w:lang w:val="en-US" w:eastAsia="zh-CN"/>
              </w:rPr>
            </w:pPr>
          </w:p>
        </w:tc>
      </w:tr>
      <w:tr>
        <w:tblPrEx>
          <w:tblCellMar>
            <w:top w:w="0" w:type="dxa"/>
            <w:left w:w="108" w:type="dxa"/>
            <w:bottom w:w="0" w:type="dxa"/>
            <w:right w:w="108" w:type="dxa"/>
          </w:tblCellMar>
        </w:tblPrEx>
        <w:trPr>
          <w:trHeight w:val="566"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5</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铝塑板</w:t>
            </w:r>
          </w:p>
        </w:tc>
        <w:tc>
          <w:tcPr>
            <w:tcW w:w="4260"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吉祥、华源、雅丽泰</w:t>
            </w:r>
          </w:p>
        </w:tc>
        <w:tc>
          <w:tcPr>
            <w:tcW w:w="2055" w:type="dxa"/>
            <w:tcBorders>
              <w:top w:val="single" w:color="auto" w:sz="4" w:space="0"/>
              <w:left w:val="nil"/>
              <w:bottom w:val="single" w:color="auto" w:sz="4" w:space="0"/>
              <w:right w:val="single" w:color="auto" w:sz="4" w:space="0"/>
            </w:tcBorders>
            <w:noWrap w:val="0"/>
            <w:vAlign w:val="top"/>
          </w:tcPr>
          <w:p>
            <w:pPr>
              <w:spacing w:line="240" w:lineRule="auto"/>
              <w:jc w:val="center"/>
              <w:rPr>
                <w:rFonts w:hint="eastAsia" w:ascii="宋体" w:hAnsi="宋体" w:cs="宋体"/>
                <w:color w:val="000000"/>
                <w:kern w:val="0"/>
                <w:sz w:val="22"/>
                <w:szCs w:val="22"/>
                <w:lang w:val="en-US" w:eastAsia="zh-CN"/>
              </w:rPr>
            </w:pPr>
          </w:p>
        </w:tc>
      </w:tr>
      <w:tr>
        <w:tblPrEx>
          <w:tblCellMar>
            <w:top w:w="0" w:type="dxa"/>
            <w:left w:w="108" w:type="dxa"/>
            <w:bottom w:w="0" w:type="dxa"/>
            <w:right w:w="108" w:type="dxa"/>
          </w:tblCellMar>
        </w:tblPrEx>
        <w:trPr>
          <w:trHeight w:val="566"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6</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rPr>
              <w:t>吸音板</w:t>
            </w:r>
          </w:p>
        </w:tc>
        <w:tc>
          <w:tcPr>
            <w:tcW w:w="4260"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default" w:ascii="宋体" w:hAnsi="宋体" w:cs="宋体"/>
                <w:color w:val="000000"/>
                <w:kern w:val="0"/>
                <w:sz w:val="22"/>
                <w:szCs w:val="22"/>
                <w:lang w:val="en-US" w:eastAsia="zh-CN"/>
              </w:rPr>
            </w:pPr>
          </w:p>
        </w:tc>
        <w:tc>
          <w:tcPr>
            <w:tcW w:w="2055" w:type="dxa"/>
            <w:tcBorders>
              <w:top w:val="single" w:color="auto" w:sz="4" w:space="0"/>
              <w:left w:val="nil"/>
              <w:bottom w:val="single" w:color="auto" w:sz="4" w:space="0"/>
              <w:right w:val="single" w:color="auto" w:sz="4" w:space="0"/>
            </w:tcBorders>
            <w:noWrap w:val="0"/>
            <w:vAlign w:val="top"/>
          </w:tcPr>
          <w:p>
            <w:pPr>
              <w:spacing w:line="240" w:lineRule="auto"/>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符合国家环保要求</w:t>
            </w:r>
          </w:p>
        </w:tc>
      </w:tr>
      <w:tr>
        <w:tblPrEx>
          <w:tblCellMar>
            <w:top w:w="0" w:type="dxa"/>
            <w:left w:w="108" w:type="dxa"/>
            <w:bottom w:w="0" w:type="dxa"/>
            <w:right w:w="108" w:type="dxa"/>
          </w:tblCellMar>
        </w:tblPrEx>
        <w:trPr>
          <w:trHeight w:val="566"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7</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cs="宋体"/>
                <w:color w:val="000000"/>
                <w:kern w:val="0"/>
                <w:sz w:val="22"/>
                <w:szCs w:val="22"/>
                <w:lang w:val="en-US" w:eastAsia="zh-CN"/>
              </w:rPr>
            </w:pPr>
            <w:r>
              <w:rPr>
                <w:rFonts w:hint="eastAsia" w:ascii="宋体" w:hAnsi="宋体" w:cs="宋体"/>
                <w:bCs/>
                <w:sz w:val="24"/>
                <w:szCs w:val="24"/>
                <w:highlight w:val="none"/>
              </w:rPr>
              <w:t>石材</w:t>
            </w:r>
          </w:p>
        </w:tc>
        <w:tc>
          <w:tcPr>
            <w:tcW w:w="4260"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cs="宋体"/>
                <w:color w:val="000000"/>
                <w:kern w:val="0"/>
                <w:sz w:val="22"/>
                <w:szCs w:val="22"/>
                <w:lang w:val="en-US" w:eastAsia="zh-CN"/>
              </w:rPr>
            </w:pPr>
          </w:p>
        </w:tc>
        <w:tc>
          <w:tcPr>
            <w:tcW w:w="2055" w:type="dxa"/>
            <w:tcBorders>
              <w:top w:val="single" w:color="auto" w:sz="4" w:space="0"/>
              <w:left w:val="nil"/>
              <w:bottom w:val="single" w:color="auto" w:sz="4" w:space="0"/>
              <w:right w:val="single" w:color="auto" w:sz="4" w:space="0"/>
            </w:tcBorders>
            <w:noWrap w:val="0"/>
            <w:vAlign w:val="top"/>
          </w:tcPr>
          <w:p>
            <w:pPr>
              <w:spacing w:line="240" w:lineRule="auto"/>
              <w:jc w:val="center"/>
              <w:rPr>
                <w:rFonts w:hint="eastAsia" w:ascii="宋体" w:hAnsi="宋体" w:cs="宋体"/>
                <w:color w:val="000000"/>
                <w:kern w:val="0"/>
                <w:sz w:val="22"/>
                <w:szCs w:val="22"/>
                <w:lang w:val="en-US" w:eastAsia="zh-CN"/>
              </w:rPr>
            </w:pPr>
            <w:r>
              <w:rPr>
                <w:rFonts w:hint="eastAsia" w:ascii="宋体" w:hAnsi="宋体" w:cs="宋体"/>
                <w:bCs/>
                <w:sz w:val="24"/>
                <w:szCs w:val="24"/>
                <w:highlight w:val="none"/>
              </w:rPr>
              <w:t>山东产，机械车边磨光</w:t>
            </w:r>
          </w:p>
        </w:tc>
      </w:tr>
      <w:tr>
        <w:tblPrEx>
          <w:tblCellMar>
            <w:top w:w="0" w:type="dxa"/>
            <w:left w:w="108" w:type="dxa"/>
            <w:bottom w:w="0" w:type="dxa"/>
            <w:right w:w="108" w:type="dxa"/>
          </w:tblCellMar>
        </w:tblPrEx>
        <w:trPr>
          <w:trHeight w:val="566"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8</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钢质防火门（含双面门套）</w:t>
            </w:r>
          </w:p>
        </w:tc>
        <w:tc>
          <w:tcPr>
            <w:tcW w:w="4260"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金亿达、星月神、三荣</w:t>
            </w:r>
          </w:p>
        </w:tc>
        <w:tc>
          <w:tcPr>
            <w:tcW w:w="2055" w:type="dxa"/>
            <w:tcBorders>
              <w:top w:val="single" w:color="auto" w:sz="4" w:space="0"/>
              <w:left w:val="nil"/>
              <w:bottom w:val="single" w:color="auto" w:sz="4" w:space="0"/>
              <w:right w:val="single" w:color="auto" w:sz="4" w:space="0"/>
            </w:tcBorders>
            <w:noWrap w:val="0"/>
            <w:vAlign w:val="top"/>
          </w:tcPr>
          <w:p>
            <w:pPr>
              <w:spacing w:line="240" w:lineRule="auto"/>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质量、标准、观感须由业主确认后方可进场，符合消防要求</w:t>
            </w:r>
          </w:p>
        </w:tc>
      </w:tr>
      <w:tr>
        <w:tblPrEx>
          <w:tblCellMar>
            <w:top w:w="0" w:type="dxa"/>
            <w:left w:w="108" w:type="dxa"/>
            <w:bottom w:w="0" w:type="dxa"/>
            <w:right w:w="108" w:type="dxa"/>
          </w:tblCellMar>
        </w:tblPrEx>
        <w:trPr>
          <w:trHeight w:val="566"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9</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rPr>
              <w:t>配电箱含内配件（含浪涌）</w:t>
            </w:r>
          </w:p>
        </w:tc>
        <w:tc>
          <w:tcPr>
            <w:tcW w:w="4260"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rPr>
              <w:t>常开、上海人民电器（上海人民电器厂上联牌）、梅兰日兰（苏州）</w:t>
            </w:r>
          </w:p>
        </w:tc>
        <w:tc>
          <w:tcPr>
            <w:tcW w:w="2055" w:type="dxa"/>
            <w:tcBorders>
              <w:top w:val="single" w:color="auto" w:sz="4" w:space="0"/>
              <w:left w:val="nil"/>
              <w:bottom w:val="single" w:color="auto" w:sz="4" w:space="0"/>
              <w:right w:val="single" w:color="auto" w:sz="4" w:space="0"/>
            </w:tcBorders>
            <w:noWrap w:val="0"/>
            <w:vAlign w:val="top"/>
          </w:tcPr>
          <w:p>
            <w:pPr>
              <w:spacing w:line="240" w:lineRule="auto"/>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rPr>
              <w:t>国标</w:t>
            </w:r>
          </w:p>
        </w:tc>
      </w:tr>
      <w:tr>
        <w:tblPrEx>
          <w:tblCellMar>
            <w:top w:w="0" w:type="dxa"/>
            <w:left w:w="108" w:type="dxa"/>
            <w:bottom w:w="0" w:type="dxa"/>
            <w:right w:w="108" w:type="dxa"/>
          </w:tblCellMar>
        </w:tblPrEx>
        <w:trPr>
          <w:trHeight w:val="566"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10</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rPr>
              <w:t>开关、插座</w:t>
            </w:r>
          </w:p>
        </w:tc>
        <w:tc>
          <w:tcPr>
            <w:tcW w:w="4260"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rPr>
              <w:t>西蒙i3系列</w:t>
            </w:r>
          </w:p>
        </w:tc>
        <w:tc>
          <w:tcPr>
            <w:tcW w:w="2055" w:type="dxa"/>
            <w:tcBorders>
              <w:top w:val="single" w:color="auto" w:sz="4" w:space="0"/>
              <w:left w:val="nil"/>
              <w:bottom w:val="single" w:color="auto" w:sz="4" w:space="0"/>
              <w:right w:val="single" w:color="auto" w:sz="4" w:space="0"/>
            </w:tcBorders>
            <w:noWrap w:val="0"/>
            <w:vAlign w:val="top"/>
          </w:tcPr>
          <w:p>
            <w:pPr>
              <w:spacing w:line="240" w:lineRule="auto"/>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rPr>
              <w:t>国标</w:t>
            </w:r>
          </w:p>
        </w:tc>
      </w:tr>
      <w:tr>
        <w:tblPrEx>
          <w:tblCellMar>
            <w:top w:w="0" w:type="dxa"/>
            <w:left w:w="108" w:type="dxa"/>
            <w:bottom w:w="0" w:type="dxa"/>
            <w:right w:w="108" w:type="dxa"/>
          </w:tblCellMar>
        </w:tblPrEx>
        <w:trPr>
          <w:trHeight w:val="566"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1</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cs="宋体"/>
                <w:color w:val="000000"/>
                <w:kern w:val="0"/>
                <w:sz w:val="22"/>
                <w:szCs w:val="22"/>
              </w:rPr>
            </w:pPr>
            <w:r>
              <w:rPr>
                <w:rFonts w:hint="eastAsia" w:ascii="宋体" w:hAnsi="宋体" w:cs="宋体"/>
                <w:color w:val="000000"/>
                <w:kern w:val="0"/>
                <w:sz w:val="22"/>
                <w:szCs w:val="22"/>
              </w:rPr>
              <w:t>灯具LED</w:t>
            </w:r>
          </w:p>
        </w:tc>
        <w:tc>
          <w:tcPr>
            <w:tcW w:w="4260"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cs="宋体"/>
                <w:color w:val="000000"/>
                <w:kern w:val="0"/>
                <w:sz w:val="22"/>
                <w:szCs w:val="22"/>
              </w:rPr>
            </w:pPr>
            <w:r>
              <w:rPr>
                <w:rFonts w:hint="eastAsia" w:ascii="宋体" w:hAnsi="宋体" w:cs="宋体"/>
                <w:color w:val="000000"/>
                <w:kern w:val="0"/>
                <w:sz w:val="22"/>
                <w:szCs w:val="22"/>
              </w:rPr>
              <w:t>雷士、飞利浦、三雄极光、西蒙（LED）</w:t>
            </w:r>
          </w:p>
          <w:p>
            <w:pPr>
              <w:spacing w:line="240" w:lineRule="auto"/>
              <w:jc w:val="center"/>
              <w:rPr>
                <w:rFonts w:hint="eastAsia" w:ascii="宋体" w:hAnsi="宋体" w:cs="宋体"/>
                <w:color w:val="000000"/>
                <w:kern w:val="0"/>
                <w:sz w:val="22"/>
                <w:szCs w:val="22"/>
              </w:rPr>
            </w:pPr>
            <w:r>
              <w:rPr>
                <w:rFonts w:hint="eastAsia" w:ascii="宋体" w:hAnsi="宋体" w:cs="宋体"/>
                <w:color w:val="000000"/>
                <w:kern w:val="0"/>
                <w:sz w:val="22"/>
                <w:szCs w:val="22"/>
              </w:rPr>
              <w:t>（灯壳、灯管、镇流器等全套采用同一品牌）</w:t>
            </w:r>
          </w:p>
        </w:tc>
        <w:tc>
          <w:tcPr>
            <w:tcW w:w="2055" w:type="dxa"/>
            <w:tcBorders>
              <w:top w:val="single" w:color="auto" w:sz="4" w:space="0"/>
              <w:left w:val="nil"/>
              <w:bottom w:val="single" w:color="auto" w:sz="4" w:space="0"/>
              <w:right w:val="single" w:color="auto" w:sz="4" w:space="0"/>
            </w:tcBorders>
            <w:noWrap w:val="0"/>
            <w:vAlign w:val="top"/>
          </w:tcPr>
          <w:p>
            <w:pPr>
              <w:spacing w:line="240" w:lineRule="auto"/>
              <w:jc w:val="center"/>
              <w:rPr>
                <w:rFonts w:hint="eastAsia" w:ascii="宋体" w:hAnsi="宋体" w:cs="宋体"/>
                <w:color w:val="000000"/>
                <w:kern w:val="0"/>
                <w:sz w:val="22"/>
                <w:szCs w:val="22"/>
              </w:rPr>
            </w:pPr>
            <w:r>
              <w:rPr>
                <w:rFonts w:hint="eastAsia" w:ascii="宋体" w:hAnsi="宋体" w:cs="宋体"/>
                <w:color w:val="000000"/>
                <w:kern w:val="0"/>
                <w:sz w:val="22"/>
                <w:szCs w:val="22"/>
              </w:rPr>
              <w:t xml:space="preserve">国标 </w:t>
            </w:r>
          </w:p>
        </w:tc>
      </w:tr>
      <w:tr>
        <w:tblPrEx>
          <w:tblCellMar>
            <w:top w:w="0" w:type="dxa"/>
            <w:left w:w="108" w:type="dxa"/>
            <w:bottom w:w="0" w:type="dxa"/>
            <w:right w:w="108" w:type="dxa"/>
          </w:tblCellMar>
        </w:tblPrEx>
        <w:trPr>
          <w:trHeight w:val="566"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2</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cs="宋体"/>
                <w:color w:val="000000"/>
                <w:kern w:val="0"/>
                <w:sz w:val="22"/>
                <w:szCs w:val="22"/>
              </w:rPr>
            </w:pPr>
            <w:r>
              <w:rPr>
                <w:rFonts w:hint="eastAsia" w:ascii="宋体" w:hAnsi="宋体" w:cs="宋体"/>
                <w:color w:val="000000"/>
                <w:kern w:val="0"/>
                <w:sz w:val="22"/>
                <w:szCs w:val="22"/>
              </w:rPr>
              <w:t>电缆电线（国标）</w:t>
            </w:r>
          </w:p>
        </w:tc>
        <w:tc>
          <w:tcPr>
            <w:tcW w:w="4260"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cs="宋体"/>
                <w:color w:val="000000"/>
                <w:kern w:val="0"/>
                <w:sz w:val="22"/>
                <w:szCs w:val="22"/>
              </w:rPr>
            </w:pPr>
            <w:r>
              <w:rPr>
                <w:rFonts w:hint="eastAsia" w:ascii="宋体" w:hAnsi="宋体" w:cs="宋体"/>
                <w:color w:val="000000"/>
                <w:kern w:val="0"/>
                <w:sz w:val="22"/>
                <w:szCs w:val="22"/>
              </w:rPr>
              <w:t>远东、上上、宝胜</w:t>
            </w:r>
          </w:p>
        </w:tc>
        <w:tc>
          <w:tcPr>
            <w:tcW w:w="2055" w:type="dxa"/>
            <w:tcBorders>
              <w:top w:val="single" w:color="auto" w:sz="4" w:space="0"/>
              <w:left w:val="nil"/>
              <w:bottom w:val="single" w:color="auto" w:sz="4" w:space="0"/>
              <w:right w:val="single" w:color="auto" w:sz="4" w:space="0"/>
            </w:tcBorders>
            <w:noWrap w:val="0"/>
            <w:vAlign w:val="top"/>
          </w:tcPr>
          <w:p>
            <w:pPr>
              <w:spacing w:line="240" w:lineRule="auto"/>
              <w:jc w:val="center"/>
              <w:rPr>
                <w:rFonts w:hint="eastAsia" w:ascii="宋体" w:hAnsi="宋体" w:cs="宋体"/>
                <w:color w:val="000000"/>
                <w:kern w:val="0"/>
                <w:sz w:val="22"/>
                <w:szCs w:val="22"/>
              </w:rPr>
            </w:pPr>
            <w:r>
              <w:rPr>
                <w:rFonts w:hint="eastAsia" w:ascii="宋体" w:hAnsi="宋体" w:cs="宋体"/>
                <w:color w:val="000000"/>
                <w:kern w:val="0"/>
                <w:sz w:val="22"/>
                <w:szCs w:val="22"/>
              </w:rPr>
              <w:t>国标</w:t>
            </w:r>
          </w:p>
        </w:tc>
      </w:tr>
      <w:tr>
        <w:tblPrEx>
          <w:tblCellMar>
            <w:top w:w="0" w:type="dxa"/>
            <w:left w:w="108" w:type="dxa"/>
            <w:bottom w:w="0" w:type="dxa"/>
            <w:right w:w="108" w:type="dxa"/>
          </w:tblCellMar>
        </w:tblPrEx>
        <w:trPr>
          <w:trHeight w:val="160"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3</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cs="宋体"/>
                <w:color w:val="000000"/>
                <w:kern w:val="0"/>
                <w:sz w:val="22"/>
                <w:szCs w:val="22"/>
              </w:rPr>
            </w:pPr>
            <w:r>
              <w:rPr>
                <w:rFonts w:hint="eastAsia" w:ascii="宋体" w:hAnsi="宋体" w:cs="宋体"/>
                <w:color w:val="000000"/>
                <w:kern w:val="0"/>
                <w:sz w:val="22"/>
                <w:szCs w:val="22"/>
              </w:rPr>
              <w:t>给、排水管（国标）</w:t>
            </w:r>
          </w:p>
        </w:tc>
        <w:tc>
          <w:tcPr>
            <w:tcW w:w="4260"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cs="宋体"/>
                <w:color w:val="000000"/>
                <w:kern w:val="0"/>
                <w:sz w:val="22"/>
                <w:szCs w:val="22"/>
              </w:rPr>
            </w:pPr>
            <w:r>
              <w:rPr>
                <w:rFonts w:hint="eastAsia" w:ascii="宋体" w:hAnsi="宋体" w:cs="宋体"/>
                <w:color w:val="000000"/>
                <w:kern w:val="0"/>
                <w:sz w:val="22"/>
                <w:szCs w:val="22"/>
              </w:rPr>
              <w:t>联塑、中财(不含新华财）、金牛、伟星</w:t>
            </w:r>
          </w:p>
        </w:tc>
        <w:tc>
          <w:tcPr>
            <w:tcW w:w="2055" w:type="dxa"/>
            <w:tcBorders>
              <w:top w:val="single" w:color="auto" w:sz="4" w:space="0"/>
              <w:left w:val="nil"/>
              <w:bottom w:val="single" w:color="auto" w:sz="4" w:space="0"/>
              <w:right w:val="single" w:color="auto" w:sz="4" w:space="0"/>
            </w:tcBorders>
            <w:noWrap w:val="0"/>
            <w:vAlign w:val="top"/>
          </w:tcPr>
          <w:p>
            <w:pPr>
              <w:spacing w:line="240" w:lineRule="auto"/>
              <w:jc w:val="center"/>
              <w:rPr>
                <w:rFonts w:hint="eastAsia" w:ascii="宋体" w:hAnsi="宋体" w:cs="宋体"/>
                <w:color w:val="000000"/>
                <w:kern w:val="0"/>
                <w:sz w:val="22"/>
                <w:szCs w:val="22"/>
              </w:rPr>
            </w:pPr>
            <w:r>
              <w:rPr>
                <w:rFonts w:hint="eastAsia" w:ascii="宋体" w:hAnsi="宋体" w:cs="宋体"/>
                <w:color w:val="000000"/>
                <w:kern w:val="0"/>
                <w:sz w:val="22"/>
                <w:szCs w:val="22"/>
              </w:rPr>
              <w:t>国标</w:t>
            </w:r>
          </w:p>
        </w:tc>
      </w:tr>
      <w:tr>
        <w:tblPrEx>
          <w:tblCellMar>
            <w:top w:w="0" w:type="dxa"/>
            <w:left w:w="108" w:type="dxa"/>
            <w:bottom w:w="0" w:type="dxa"/>
            <w:right w:w="108" w:type="dxa"/>
          </w:tblCellMar>
        </w:tblPrEx>
        <w:trPr>
          <w:trHeight w:val="160"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cs="宋体"/>
                <w:color w:val="000000"/>
                <w:kern w:val="0"/>
                <w:sz w:val="22"/>
                <w:szCs w:val="22"/>
              </w:rPr>
            </w:pPr>
            <w:r>
              <w:rPr>
                <w:rFonts w:hint="eastAsia" w:asciiTheme="minorEastAsia" w:hAnsiTheme="minorEastAsia" w:eastAsiaTheme="minorEastAsia" w:cstheme="minorEastAsia"/>
                <w:sz w:val="24"/>
                <w:szCs w:val="24"/>
                <w:lang w:val="en-US" w:eastAsia="zh-CN"/>
              </w:rPr>
              <w:t>SBS防水卷材</w:t>
            </w:r>
          </w:p>
        </w:tc>
        <w:tc>
          <w:tcPr>
            <w:tcW w:w="4260"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eastAsia="zh-CN"/>
              </w:rPr>
              <w:t>东方雨虹、科顺、水星</w:t>
            </w:r>
          </w:p>
        </w:tc>
        <w:tc>
          <w:tcPr>
            <w:tcW w:w="2055" w:type="dxa"/>
            <w:tcBorders>
              <w:top w:val="single" w:color="auto" w:sz="4" w:space="0"/>
              <w:left w:val="nil"/>
              <w:bottom w:val="single" w:color="auto" w:sz="4" w:space="0"/>
              <w:right w:val="single" w:color="auto" w:sz="4" w:space="0"/>
            </w:tcBorders>
            <w:noWrap w:val="0"/>
            <w:vAlign w:val="top"/>
          </w:tcPr>
          <w:p>
            <w:pPr>
              <w:spacing w:line="240" w:lineRule="auto"/>
              <w:jc w:val="center"/>
              <w:rPr>
                <w:rFonts w:hint="eastAsia" w:ascii="宋体" w:hAnsi="宋体" w:cs="宋体"/>
                <w:color w:val="000000"/>
                <w:kern w:val="0"/>
                <w:sz w:val="22"/>
                <w:szCs w:val="22"/>
              </w:rPr>
            </w:pPr>
          </w:p>
        </w:tc>
      </w:tr>
    </w:tbl>
    <w:p>
      <w:pPr>
        <w:pStyle w:val="12"/>
        <w:spacing w:line="360" w:lineRule="auto"/>
        <w:ind w:firstLine="480"/>
        <w:rPr>
          <w:rFonts w:hint="eastAsia"/>
          <w:sz w:val="24"/>
          <w:szCs w:val="24"/>
          <w:lang w:eastAsia="zh-CN"/>
        </w:rPr>
      </w:pPr>
      <w:r>
        <w:rPr>
          <w:rFonts w:hint="eastAsia"/>
          <w:sz w:val="24"/>
          <w:szCs w:val="24"/>
          <w:lang w:val="en-US" w:eastAsia="zh-CN"/>
        </w:rPr>
        <w:t>说明：</w:t>
      </w:r>
      <w:r>
        <w:rPr>
          <w:rFonts w:hint="eastAsia"/>
          <w:sz w:val="24"/>
          <w:szCs w:val="24"/>
        </w:rPr>
        <w:t>（</w:t>
      </w:r>
      <w:r>
        <w:rPr>
          <w:rFonts w:hint="eastAsia"/>
          <w:sz w:val="24"/>
          <w:szCs w:val="24"/>
          <w:lang w:val="en-US" w:eastAsia="zh-CN"/>
        </w:rPr>
        <w:t>1</w:t>
      </w:r>
      <w:r>
        <w:rPr>
          <w:rFonts w:hint="eastAsia"/>
          <w:sz w:val="24"/>
          <w:szCs w:val="24"/>
        </w:rPr>
        <w:t>）招标人保留更换材料品牌及材料甲控乙供的权利</w:t>
      </w:r>
      <w:r>
        <w:rPr>
          <w:rFonts w:hint="eastAsia"/>
          <w:sz w:val="24"/>
          <w:szCs w:val="24"/>
          <w:lang w:eastAsia="zh-CN"/>
        </w:rPr>
        <w:t>；</w:t>
      </w:r>
    </w:p>
    <w:p>
      <w:pPr>
        <w:pStyle w:val="12"/>
        <w:spacing w:line="360" w:lineRule="auto"/>
        <w:ind w:firstLine="48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rPr>
        <w:t>招标人保留进一步细化推荐品牌的品名、代码、参数、产地的权利；</w:t>
      </w:r>
    </w:p>
    <w:p>
      <w:pPr>
        <w:pStyle w:val="12"/>
        <w:spacing w:line="360" w:lineRule="auto"/>
        <w:ind w:firstLine="480"/>
        <w:rPr>
          <w:rFonts w:hint="eastAsia"/>
          <w:sz w:val="24"/>
          <w:szCs w:val="24"/>
        </w:rPr>
      </w:pPr>
      <w:r>
        <w:rPr>
          <w:rFonts w:hint="eastAsia"/>
          <w:sz w:val="24"/>
          <w:szCs w:val="24"/>
        </w:rPr>
        <w:t>（3）投标人使用的材料品牌参照材料品牌附表或使用质量等同于（或高于）本品牌的产品也可，未注明品牌型号的材料，按规范及图纸设计等要求的参数使用，并符合招标文件的要求，其品质档次不得低于有品牌型号的材料，施工前必须得到甲方、监理的认可才可以进场。</w:t>
      </w:r>
    </w:p>
    <w:p>
      <w:pPr>
        <w:pStyle w:val="12"/>
        <w:spacing w:line="360" w:lineRule="auto"/>
        <w:ind w:firstLine="480"/>
        <w:rPr>
          <w:rFonts w:hint="eastAsia"/>
          <w:sz w:val="24"/>
          <w:szCs w:val="24"/>
        </w:rPr>
      </w:pPr>
      <w:r>
        <w:rPr>
          <w:rFonts w:hint="eastAsia"/>
          <w:sz w:val="24"/>
          <w:szCs w:val="24"/>
        </w:rPr>
        <w:t>（4）所有的装修材料，进场前均须提供样品供建设单位、建设中心、监理单位等确认后封样，方可大批量进场；所有的装修材料，最终的选定，不涉及价格调整。</w:t>
      </w:r>
    </w:p>
    <w:p>
      <w:pPr>
        <w:pStyle w:val="12"/>
        <w:spacing w:line="360" w:lineRule="auto"/>
        <w:ind w:firstLine="480"/>
        <w:rPr>
          <w:rFonts w:hint="eastAsia"/>
          <w:sz w:val="24"/>
          <w:szCs w:val="24"/>
        </w:rPr>
      </w:pPr>
      <w:r>
        <w:rPr>
          <w:rFonts w:hint="eastAsia"/>
          <w:sz w:val="24"/>
          <w:szCs w:val="24"/>
        </w:rPr>
        <w:t>（5）材料的颜色和式样由业主确定，不涉及价格变动。</w:t>
      </w:r>
    </w:p>
    <w:p>
      <w:pPr>
        <w:pStyle w:val="12"/>
        <w:spacing w:line="360" w:lineRule="auto"/>
        <w:ind w:firstLine="480"/>
        <w:rPr>
          <w:rFonts w:hint="default"/>
          <w:sz w:val="24"/>
          <w:szCs w:val="24"/>
          <w:lang w:val="en-US" w:eastAsia="zh-CN"/>
        </w:rPr>
      </w:pPr>
      <w:r>
        <w:rPr>
          <w:rFonts w:hint="eastAsia"/>
          <w:sz w:val="24"/>
          <w:szCs w:val="24"/>
        </w:rPr>
        <w:t>（6）所有石材的可接触面或可见面棱角均须机械车边磨光；倒角、磨边、以及晶面处理、六面防护、开洞、成品保护均包含在投标报价中，结算时不调整。</w:t>
      </w:r>
    </w:p>
    <w:p>
      <w:pPr>
        <w:spacing w:line="360" w:lineRule="auto"/>
        <w:jc w:val="left"/>
        <w:rPr>
          <w:rFonts w:ascii="宋体" w:cs="宋体"/>
          <w:b/>
          <w:bCs/>
          <w:sz w:val="28"/>
          <w:szCs w:val="28"/>
        </w:rPr>
      </w:pPr>
      <w:r>
        <w:rPr>
          <w:rFonts w:hint="eastAsia" w:ascii="宋体" w:hAnsi="宋体" w:cs="宋体"/>
          <w:b/>
          <w:bCs/>
          <w:sz w:val="28"/>
          <w:szCs w:val="28"/>
          <w:lang w:val="en-US" w:eastAsia="zh-CN"/>
        </w:rPr>
        <w:t>六</w:t>
      </w:r>
      <w:r>
        <w:rPr>
          <w:rFonts w:hint="eastAsia" w:ascii="宋体" w:hAnsi="宋体" w:cs="宋体"/>
          <w:b/>
          <w:bCs/>
          <w:sz w:val="28"/>
          <w:szCs w:val="28"/>
        </w:rPr>
        <w:t>、其他说明</w:t>
      </w:r>
    </w:p>
    <w:p>
      <w:pPr>
        <w:pStyle w:val="12"/>
        <w:spacing w:line="360" w:lineRule="auto"/>
        <w:ind w:firstLine="480"/>
        <w:rPr>
          <w:sz w:val="24"/>
          <w:szCs w:val="24"/>
        </w:rPr>
      </w:pPr>
      <w:r>
        <w:rPr>
          <w:rFonts w:hint="eastAsia" w:ascii="宋体" w:hAnsi="宋体" w:cs="宋体"/>
          <w:kern w:val="0"/>
          <w:sz w:val="24"/>
          <w:szCs w:val="24"/>
          <w:lang w:val="en-US" w:eastAsia="zh-CN"/>
        </w:rPr>
        <w:t>1、</w:t>
      </w:r>
      <w:r>
        <w:rPr>
          <w:rFonts w:hint="eastAsia" w:ascii="宋体" w:hAnsi="宋体" w:cs="宋体"/>
          <w:kern w:val="0"/>
          <w:sz w:val="24"/>
          <w:szCs w:val="24"/>
        </w:rPr>
        <w:t>对招</w:t>
      </w:r>
      <w:r>
        <w:rPr>
          <w:rFonts w:hint="eastAsia"/>
          <w:sz w:val="24"/>
          <w:szCs w:val="24"/>
        </w:rPr>
        <w:t>标人所列的措施项目，投标人可根据工程实际与施工组织设计进行增补，但不应更改招标人已列措施项目。结算时，除工程变更引起施工方案改变外，承包人不得以招标工程措施项目清单缺项为由要求新增措施项目。</w:t>
      </w:r>
    </w:p>
    <w:p>
      <w:pPr>
        <w:pStyle w:val="12"/>
        <w:spacing w:line="360" w:lineRule="auto"/>
        <w:ind w:firstLine="480"/>
        <w:rPr>
          <w:sz w:val="24"/>
          <w:szCs w:val="24"/>
        </w:rPr>
      </w:pPr>
      <w:r>
        <w:rPr>
          <w:rFonts w:ascii="宋体" w:hAnsi="宋体" w:cs="宋体"/>
          <w:kern w:val="0"/>
          <w:sz w:val="24"/>
          <w:szCs w:val="24"/>
        </w:rPr>
        <w:t>2</w:t>
      </w:r>
      <w:r>
        <w:rPr>
          <w:rFonts w:hint="eastAsia" w:ascii="宋体" w:hAnsi="宋体" w:cs="宋体"/>
          <w:kern w:val="0"/>
          <w:sz w:val="24"/>
          <w:szCs w:val="24"/>
          <w:lang w:eastAsia="zh-CN"/>
        </w:rPr>
        <w:t>、</w:t>
      </w:r>
      <w:r>
        <w:rPr>
          <w:rFonts w:hint="eastAsia" w:ascii="宋体" w:hAnsi="宋体" w:cs="宋体"/>
          <w:kern w:val="0"/>
          <w:sz w:val="24"/>
          <w:szCs w:val="24"/>
        </w:rPr>
        <w:t>投标人投标前须现场踏勘，在报价中综合考虑比如场地狭小</w:t>
      </w:r>
      <w:r>
        <w:rPr>
          <w:rFonts w:hint="eastAsia"/>
          <w:sz w:val="24"/>
          <w:szCs w:val="24"/>
        </w:rPr>
        <w:t>等需增加的施工成本，否则由此引起的所有问题均由中标人自行承担，结算不调整。</w:t>
      </w:r>
    </w:p>
    <w:p>
      <w:pPr>
        <w:pStyle w:val="12"/>
        <w:spacing w:line="360" w:lineRule="auto"/>
        <w:ind w:firstLine="480"/>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lang w:eastAsia="zh-CN"/>
        </w:rPr>
        <w:t>、</w:t>
      </w:r>
      <w:r>
        <w:rPr>
          <w:rFonts w:hint="eastAsia" w:ascii="宋体" w:hAnsi="宋体" w:cs="宋体"/>
          <w:kern w:val="0"/>
          <w:sz w:val="24"/>
          <w:szCs w:val="24"/>
        </w:rPr>
        <w:t>因施工造成的原有路面的破损，中标人负责修复。</w:t>
      </w:r>
    </w:p>
    <w:p>
      <w:pPr>
        <w:pStyle w:val="12"/>
        <w:spacing w:line="360" w:lineRule="auto"/>
        <w:ind w:firstLine="480"/>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lang w:eastAsia="zh-CN"/>
        </w:rPr>
        <w:t>、</w:t>
      </w:r>
      <w:r>
        <w:rPr>
          <w:rFonts w:hint="eastAsia" w:ascii="宋体" w:hAnsi="宋体" w:cs="宋体"/>
          <w:kern w:val="0"/>
          <w:sz w:val="24"/>
          <w:szCs w:val="24"/>
        </w:rPr>
        <w:t>现场的临时道路、冲洗台等：本工程的场内临时道路、冲洗台均由中标人施工，价格由中标人自行综合考虑在投标报价中。</w:t>
      </w:r>
    </w:p>
    <w:p>
      <w:pPr>
        <w:autoSpaceDE w:val="0"/>
        <w:autoSpaceDN w:val="0"/>
        <w:adjustRightInd w:val="0"/>
        <w:spacing w:line="360" w:lineRule="auto"/>
        <w:ind w:firstLine="480"/>
        <w:rPr>
          <w:rFonts w:ascii="宋体" w:cs="宋体"/>
          <w:sz w:val="24"/>
        </w:rPr>
      </w:pPr>
      <w:r>
        <w:rPr>
          <w:rFonts w:hint="eastAsia" w:ascii="宋体" w:cs="宋体"/>
          <w:sz w:val="24"/>
          <w:lang w:val="en-US" w:eastAsia="zh-CN"/>
        </w:rPr>
        <w:t>5</w:t>
      </w:r>
      <w:r>
        <w:rPr>
          <w:rFonts w:hint="eastAsia" w:ascii="宋体" w:cs="宋体"/>
          <w:sz w:val="24"/>
          <w:lang w:eastAsia="zh-CN"/>
        </w:rPr>
        <w:t>、</w:t>
      </w:r>
      <w:r>
        <w:rPr>
          <w:rFonts w:hint="eastAsia" w:ascii="宋体" w:cs="宋体"/>
          <w:sz w:val="24"/>
        </w:rPr>
        <w:t>清单不能详尽描述项目所有内容，投标人应全面结合招标文件、施工图纸、现场踏勘、清单总说明等报价。</w:t>
      </w:r>
    </w:p>
    <w:p>
      <w:pPr>
        <w:pStyle w:val="12"/>
        <w:spacing w:line="360" w:lineRule="auto"/>
        <w:ind w:firstLine="0" w:firstLineChars="0"/>
        <w:rPr>
          <w:b/>
          <w:sz w:val="24"/>
          <w:szCs w:val="24"/>
        </w:rPr>
      </w:pPr>
      <w:r>
        <w:rPr>
          <w:rFonts w:hint="eastAsia"/>
          <w:b/>
          <w:sz w:val="24"/>
          <w:szCs w:val="24"/>
          <w:lang w:val="en-US" w:eastAsia="zh-CN"/>
        </w:rPr>
        <w:t>七</w:t>
      </w:r>
      <w:r>
        <w:rPr>
          <w:rFonts w:hint="eastAsia"/>
          <w:b/>
          <w:sz w:val="24"/>
          <w:szCs w:val="24"/>
        </w:rPr>
        <w:t>、控制价编制依据</w:t>
      </w:r>
    </w:p>
    <w:p>
      <w:pPr>
        <w:pStyle w:val="12"/>
        <w:spacing w:line="360" w:lineRule="auto"/>
        <w:ind w:firstLine="480"/>
        <w:rPr>
          <w:rFonts w:hint="eastAsia" w:ascii="宋体" w:eastAsia="宋体" w:cs="宋体"/>
          <w:kern w:val="0"/>
          <w:sz w:val="24"/>
          <w:szCs w:val="24"/>
          <w:lang w:eastAsia="zh-CN"/>
        </w:rPr>
      </w:pPr>
      <w:r>
        <w:rPr>
          <w:rFonts w:ascii="宋体" w:hAnsi="宋体" w:cs="宋体"/>
          <w:kern w:val="0"/>
          <w:sz w:val="24"/>
          <w:szCs w:val="24"/>
        </w:rPr>
        <w:t>1</w:t>
      </w:r>
      <w:r>
        <w:rPr>
          <w:rFonts w:hint="eastAsia" w:ascii="宋体" w:hAnsi="宋体" w:cs="宋体"/>
          <w:kern w:val="0"/>
          <w:sz w:val="24"/>
          <w:szCs w:val="24"/>
          <w:lang w:eastAsia="zh-CN"/>
        </w:rPr>
        <w:t>、</w:t>
      </w:r>
      <w:r>
        <w:rPr>
          <w:rFonts w:hint="eastAsia" w:ascii="宋体" w:hAnsi="宋体" w:cs="宋体"/>
          <w:kern w:val="0"/>
          <w:sz w:val="24"/>
          <w:szCs w:val="24"/>
        </w:rPr>
        <w:t>公布的工程量清单、</w:t>
      </w:r>
      <w:r>
        <w:rPr>
          <w:rFonts w:hint="eastAsia" w:ascii="宋体" w:hAnsi="宋体" w:cs="宋体"/>
          <w:sz w:val="24"/>
        </w:rPr>
        <w:t>业主提供的</w:t>
      </w:r>
      <w:r>
        <w:rPr>
          <w:rFonts w:hint="eastAsia" w:ascii="宋体" w:hAnsi="宋体" w:cs="宋体"/>
          <w:sz w:val="24"/>
          <w:lang w:val="en-US" w:eastAsia="zh-CN"/>
        </w:rPr>
        <w:t>施工图</w:t>
      </w:r>
      <w:r>
        <w:rPr>
          <w:rFonts w:hint="eastAsia" w:ascii="宋体" w:hAnsi="宋体" w:cs="宋体"/>
          <w:kern w:val="0"/>
          <w:sz w:val="24"/>
          <w:szCs w:val="24"/>
        </w:rPr>
        <w:t>、招标文件等</w:t>
      </w:r>
      <w:r>
        <w:rPr>
          <w:rFonts w:hint="eastAsia" w:ascii="宋体" w:hAnsi="宋体" w:cs="宋体"/>
          <w:kern w:val="0"/>
          <w:sz w:val="24"/>
          <w:szCs w:val="24"/>
          <w:lang w:eastAsia="zh-CN"/>
        </w:rPr>
        <w:t>。</w:t>
      </w:r>
    </w:p>
    <w:p>
      <w:pPr>
        <w:pStyle w:val="12"/>
        <w:spacing w:line="360" w:lineRule="auto"/>
        <w:ind w:firstLine="480"/>
        <w:rPr>
          <w:rFonts w:hint="eastAsia" w:ascii="宋体" w:hAnsi="宋体" w:eastAsia="宋体" w:cs="宋体"/>
          <w:sz w:val="24"/>
          <w:lang w:eastAsia="zh-CN"/>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定额依据：《江苏省建筑与装饰工程计价定额2014》、《江苏省安装工程计价定额2014》、《江苏省建设工程费用定额2014》及《省住房城乡建设厅关于建筑业实施营改增后江苏省建设工程计价依据调整的通知》（苏建价（2016）154号）（按增值税一般计税方法计算）</w:t>
      </w:r>
      <w:r>
        <w:rPr>
          <w:rFonts w:hint="eastAsia" w:ascii="宋体" w:hAnsi="宋体" w:cs="宋体"/>
          <w:sz w:val="24"/>
          <w:lang w:eastAsia="zh-CN"/>
        </w:rPr>
        <w:t>。</w:t>
      </w:r>
    </w:p>
    <w:p>
      <w:pPr>
        <w:pStyle w:val="12"/>
        <w:spacing w:line="360" w:lineRule="auto"/>
        <w:ind w:firstLine="480"/>
        <w:jc w:val="left"/>
        <w:rPr>
          <w:rFonts w:hint="eastAsia" w:ascii="宋体" w:hAnsi="宋体" w:eastAsia="宋体" w:cs="宋体"/>
          <w:sz w:val="24"/>
          <w:lang w:val="en-US" w:eastAsia="zh-CN"/>
        </w:rPr>
      </w:pPr>
      <w:r>
        <w:rPr>
          <w:rFonts w:hint="eastAsia" w:ascii="宋体" w:hAnsi="宋体" w:cs="宋体"/>
          <w:sz w:val="24"/>
          <w:lang w:val="en-US" w:eastAsia="zh-CN"/>
        </w:rPr>
        <w:t>3、</w:t>
      </w:r>
      <w:r>
        <w:rPr>
          <w:rFonts w:hint="eastAsia" w:ascii="宋体" w:hAnsi="宋体" w:eastAsia="宋体"/>
          <w:sz w:val="24"/>
          <w:szCs w:val="24"/>
        </w:rPr>
        <w:t>《省住房城乡建设厅关于调整建设工程计价增值税税率的通知》（苏建函价〔</w:t>
      </w:r>
      <w:r>
        <w:rPr>
          <w:rFonts w:ascii="宋体" w:hAnsi="宋体" w:eastAsia="宋体"/>
          <w:sz w:val="24"/>
          <w:szCs w:val="24"/>
        </w:rPr>
        <w:t>2019</w:t>
      </w:r>
      <w:r>
        <w:rPr>
          <w:rFonts w:hint="eastAsia" w:ascii="宋体" w:hAnsi="宋体" w:eastAsia="宋体"/>
          <w:sz w:val="24"/>
          <w:szCs w:val="24"/>
        </w:rPr>
        <w:t>〕</w:t>
      </w:r>
      <w:r>
        <w:rPr>
          <w:rFonts w:ascii="宋体" w:hAnsi="宋体" w:eastAsia="宋体"/>
          <w:sz w:val="24"/>
          <w:szCs w:val="24"/>
        </w:rPr>
        <w:t>178</w:t>
      </w:r>
      <w:r>
        <w:rPr>
          <w:rFonts w:hint="eastAsia" w:ascii="宋体" w:hAnsi="宋体" w:eastAsia="宋体"/>
          <w:sz w:val="24"/>
          <w:szCs w:val="24"/>
        </w:rPr>
        <w:t>号）。</w:t>
      </w:r>
    </w:p>
    <w:p>
      <w:pPr>
        <w:pStyle w:val="12"/>
        <w:spacing w:line="360" w:lineRule="auto"/>
        <w:ind w:firstLine="480"/>
        <w:rPr>
          <w:rFonts w:hint="eastAsia" w:ascii="宋体" w:hAnsi="宋体" w:eastAsia="宋体" w:cs="宋体"/>
          <w:sz w:val="24"/>
          <w:lang w:eastAsia="zh-CN"/>
        </w:rPr>
      </w:pPr>
      <w:r>
        <w:rPr>
          <w:rFonts w:hint="eastAsia" w:ascii="宋体" w:hAnsi="宋体" w:cs="宋体"/>
          <w:sz w:val="24"/>
          <w:lang w:val="en-US" w:eastAsia="zh-CN"/>
        </w:rPr>
        <w:t>4、</w:t>
      </w:r>
      <w:r>
        <w:rPr>
          <w:rFonts w:hint="eastAsia" w:ascii="宋体" w:hAnsi="宋体" w:cs="宋体"/>
          <w:sz w:val="24"/>
        </w:rPr>
        <w:t>人工工资单价按</w:t>
      </w:r>
      <w:r>
        <w:rPr>
          <w:rFonts w:hint="eastAsia" w:ascii="宋体" w:hAnsi="宋体" w:cs="宋体"/>
          <w:sz w:val="24"/>
          <w:lang w:val="en-US" w:eastAsia="zh-CN"/>
        </w:rPr>
        <w:t>苏建函价〔2022〕62</w:t>
      </w:r>
      <w:r>
        <w:rPr>
          <w:rFonts w:hint="eastAsia" w:ascii="宋体" w:hAnsi="宋体" w:cs="宋体"/>
          <w:sz w:val="24"/>
        </w:rPr>
        <w:t>号文执行</w:t>
      </w:r>
      <w:r>
        <w:rPr>
          <w:rFonts w:hint="eastAsia" w:ascii="宋体" w:hAnsi="宋体" w:cs="宋体"/>
          <w:sz w:val="24"/>
          <w:lang w:eastAsia="zh-CN"/>
        </w:rPr>
        <w:t>。</w:t>
      </w:r>
    </w:p>
    <w:p>
      <w:pPr>
        <w:pStyle w:val="12"/>
        <w:spacing w:line="360" w:lineRule="auto"/>
        <w:ind w:firstLine="480"/>
        <w:rPr>
          <w:rFonts w:hint="eastAsia" w:ascii="宋体" w:hAnsi="宋体" w:eastAsia="宋体" w:cs="宋体"/>
          <w:sz w:val="24"/>
          <w:lang w:val="en-US" w:eastAsia="zh-CN"/>
        </w:rPr>
      </w:pPr>
      <w:r>
        <w:rPr>
          <w:rFonts w:hint="eastAsia" w:ascii="宋体" w:hAnsi="宋体" w:cs="宋体"/>
          <w:sz w:val="24"/>
          <w:lang w:val="en-US" w:eastAsia="zh-CN"/>
        </w:rPr>
        <w:t>5、</w:t>
      </w:r>
      <w:r>
        <w:rPr>
          <w:rFonts w:hint="eastAsia" w:ascii="宋体" w:hAnsi="宋体" w:cs="宋体"/>
          <w:sz w:val="24"/>
        </w:rPr>
        <w:t>主要地方材料价格按20</w:t>
      </w:r>
      <w:r>
        <w:rPr>
          <w:rFonts w:hint="eastAsia" w:ascii="宋体" w:hAnsi="宋体" w:cs="宋体"/>
          <w:sz w:val="24"/>
          <w:lang w:val="en-US" w:eastAsia="zh-CN"/>
        </w:rPr>
        <w:t>22</w:t>
      </w:r>
      <w:r>
        <w:rPr>
          <w:rFonts w:hint="eastAsia" w:ascii="宋体" w:hAnsi="宋体" w:cs="宋体"/>
          <w:sz w:val="24"/>
        </w:rPr>
        <w:t>年第</w:t>
      </w:r>
      <w:r>
        <w:rPr>
          <w:rFonts w:hint="eastAsia" w:ascii="宋体" w:hAnsi="宋体" w:cs="宋体"/>
          <w:sz w:val="24"/>
          <w:lang w:val="en-US" w:eastAsia="zh-CN"/>
        </w:rPr>
        <w:t>4</w:t>
      </w:r>
      <w:r>
        <w:rPr>
          <w:rFonts w:hint="eastAsia" w:ascii="宋体" w:hAnsi="宋体" w:cs="宋体"/>
          <w:sz w:val="24"/>
        </w:rPr>
        <w:t>期《南通建设工程造价信息》中海安市建设工程主要地方材料指导价，其他材料执行20</w:t>
      </w:r>
      <w:r>
        <w:rPr>
          <w:rFonts w:hint="eastAsia" w:ascii="宋体" w:hAnsi="宋体" w:cs="宋体"/>
          <w:sz w:val="24"/>
          <w:lang w:val="en-US" w:eastAsia="zh-CN"/>
        </w:rPr>
        <w:t>22</w:t>
      </w:r>
      <w:r>
        <w:rPr>
          <w:rFonts w:hint="eastAsia" w:ascii="宋体" w:hAnsi="宋体" w:cs="宋体"/>
          <w:sz w:val="24"/>
        </w:rPr>
        <w:t>年第</w:t>
      </w:r>
      <w:r>
        <w:rPr>
          <w:rFonts w:hint="eastAsia" w:ascii="宋体" w:hAnsi="宋体" w:cs="宋体"/>
          <w:sz w:val="24"/>
          <w:lang w:val="en-US" w:eastAsia="zh-CN"/>
        </w:rPr>
        <w:t>4</w:t>
      </w:r>
      <w:r>
        <w:rPr>
          <w:rFonts w:hint="eastAsia" w:ascii="宋体" w:hAnsi="宋体" w:cs="宋体"/>
          <w:sz w:val="24"/>
        </w:rPr>
        <w:t>期《南通建设工程造价信息》，缺项材料直接市场询价。</w:t>
      </w:r>
    </w:p>
    <w:sectPr>
      <w:headerReference r:id="rId3" w:type="default"/>
      <w:pgSz w:w="11906" w:h="16838"/>
      <w:pgMar w:top="1440" w:right="113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D4ECF0"/>
    <w:multiLevelType w:val="singleLevel"/>
    <w:tmpl w:val="F7D4ECF0"/>
    <w:lvl w:ilvl="0" w:tentative="0">
      <w:start w:val="1"/>
      <w:numFmt w:val="decimal"/>
      <w:suff w:val="nothing"/>
      <w:lvlText w:val="%1、"/>
      <w:lvlJc w:val="left"/>
    </w:lvl>
  </w:abstractNum>
  <w:abstractNum w:abstractNumId="1">
    <w:nsid w:val="5643E908"/>
    <w:multiLevelType w:val="singleLevel"/>
    <w:tmpl w:val="5643E908"/>
    <w:lvl w:ilvl="0" w:tentative="0">
      <w:start w:val="1"/>
      <w:numFmt w:val="chineseCounting"/>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kZDFjZGMyMmRmOWUwYzBkNmY3MTdmNWY5ODYxYjYifQ=="/>
  </w:docVars>
  <w:rsids>
    <w:rsidRoot w:val="00D16B4B"/>
    <w:rsid w:val="000022BB"/>
    <w:rsid w:val="00003124"/>
    <w:rsid w:val="00003E12"/>
    <w:rsid w:val="00005C36"/>
    <w:rsid w:val="000068BE"/>
    <w:rsid w:val="00020BF8"/>
    <w:rsid w:val="0003735A"/>
    <w:rsid w:val="00037F3D"/>
    <w:rsid w:val="000444D0"/>
    <w:rsid w:val="00044D9E"/>
    <w:rsid w:val="000528CC"/>
    <w:rsid w:val="00066645"/>
    <w:rsid w:val="000671E8"/>
    <w:rsid w:val="00070AD5"/>
    <w:rsid w:val="0008122B"/>
    <w:rsid w:val="000831DC"/>
    <w:rsid w:val="00093034"/>
    <w:rsid w:val="000A014A"/>
    <w:rsid w:val="000C1E63"/>
    <w:rsid w:val="000D0CD5"/>
    <w:rsid w:val="000D29FF"/>
    <w:rsid w:val="00111017"/>
    <w:rsid w:val="001342C4"/>
    <w:rsid w:val="00146218"/>
    <w:rsid w:val="00151324"/>
    <w:rsid w:val="00176E98"/>
    <w:rsid w:val="00182C26"/>
    <w:rsid w:val="00192A56"/>
    <w:rsid w:val="001B51B5"/>
    <w:rsid w:val="001D4D1F"/>
    <w:rsid w:val="001D5660"/>
    <w:rsid w:val="001E1AB3"/>
    <w:rsid w:val="001E63D6"/>
    <w:rsid w:val="001F64DE"/>
    <w:rsid w:val="001F76F1"/>
    <w:rsid w:val="00213C7E"/>
    <w:rsid w:val="00220D4B"/>
    <w:rsid w:val="00225C7E"/>
    <w:rsid w:val="00226FAD"/>
    <w:rsid w:val="00235870"/>
    <w:rsid w:val="00235B5F"/>
    <w:rsid w:val="00237302"/>
    <w:rsid w:val="002538E0"/>
    <w:rsid w:val="00255078"/>
    <w:rsid w:val="00260CD8"/>
    <w:rsid w:val="002805F5"/>
    <w:rsid w:val="00291B94"/>
    <w:rsid w:val="002C3CE1"/>
    <w:rsid w:val="002E6865"/>
    <w:rsid w:val="002F7DEA"/>
    <w:rsid w:val="002F7F1A"/>
    <w:rsid w:val="00307011"/>
    <w:rsid w:val="003135C7"/>
    <w:rsid w:val="00331568"/>
    <w:rsid w:val="00350BCB"/>
    <w:rsid w:val="00362320"/>
    <w:rsid w:val="003628F4"/>
    <w:rsid w:val="00386382"/>
    <w:rsid w:val="00396D3A"/>
    <w:rsid w:val="003B4420"/>
    <w:rsid w:val="003D1FCE"/>
    <w:rsid w:val="003D5CF1"/>
    <w:rsid w:val="003D64AC"/>
    <w:rsid w:val="003E286D"/>
    <w:rsid w:val="003E36E1"/>
    <w:rsid w:val="003F4A46"/>
    <w:rsid w:val="004028FF"/>
    <w:rsid w:val="00410536"/>
    <w:rsid w:val="0043501E"/>
    <w:rsid w:val="004739E0"/>
    <w:rsid w:val="004863F4"/>
    <w:rsid w:val="00492F1E"/>
    <w:rsid w:val="00497766"/>
    <w:rsid w:val="004A29A4"/>
    <w:rsid w:val="004B7BF3"/>
    <w:rsid w:val="004E5BCA"/>
    <w:rsid w:val="00504B0C"/>
    <w:rsid w:val="005107DB"/>
    <w:rsid w:val="00512298"/>
    <w:rsid w:val="00513AE3"/>
    <w:rsid w:val="00522486"/>
    <w:rsid w:val="005530F5"/>
    <w:rsid w:val="0056095C"/>
    <w:rsid w:val="00561A9D"/>
    <w:rsid w:val="00571929"/>
    <w:rsid w:val="00584FF7"/>
    <w:rsid w:val="00590BD8"/>
    <w:rsid w:val="00594C30"/>
    <w:rsid w:val="005B4865"/>
    <w:rsid w:val="005C3261"/>
    <w:rsid w:val="005C3B9B"/>
    <w:rsid w:val="005D36F8"/>
    <w:rsid w:val="005E0EA6"/>
    <w:rsid w:val="00605216"/>
    <w:rsid w:val="00606065"/>
    <w:rsid w:val="00612D21"/>
    <w:rsid w:val="00647ABB"/>
    <w:rsid w:val="00662603"/>
    <w:rsid w:val="00664B11"/>
    <w:rsid w:val="0066576A"/>
    <w:rsid w:val="00677218"/>
    <w:rsid w:val="00681D33"/>
    <w:rsid w:val="00682559"/>
    <w:rsid w:val="006917E5"/>
    <w:rsid w:val="006A5D02"/>
    <w:rsid w:val="006A626F"/>
    <w:rsid w:val="006B7CAB"/>
    <w:rsid w:val="006D1347"/>
    <w:rsid w:val="006D2812"/>
    <w:rsid w:val="006D34A5"/>
    <w:rsid w:val="006D57C9"/>
    <w:rsid w:val="006D6B75"/>
    <w:rsid w:val="006E1A8A"/>
    <w:rsid w:val="006E1CA4"/>
    <w:rsid w:val="006E5143"/>
    <w:rsid w:val="006E515E"/>
    <w:rsid w:val="007067C1"/>
    <w:rsid w:val="00742B92"/>
    <w:rsid w:val="00747FBE"/>
    <w:rsid w:val="007506D2"/>
    <w:rsid w:val="00750B5E"/>
    <w:rsid w:val="007559D9"/>
    <w:rsid w:val="007619DC"/>
    <w:rsid w:val="00783C9A"/>
    <w:rsid w:val="0079087E"/>
    <w:rsid w:val="007A0B2C"/>
    <w:rsid w:val="007C630C"/>
    <w:rsid w:val="007E5EEB"/>
    <w:rsid w:val="007F27DE"/>
    <w:rsid w:val="0080425D"/>
    <w:rsid w:val="00831C4A"/>
    <w:rsid w:val="00832600"/>
    <w:rsid w:val="00842E1E"/>
    <w:rsid w:val="00865516"/>
    <w:rsid w:val="00870563"/>
    <w:rsid w:val="008764D5"/>
    <w:rsid w:val="0088029A"/>
    <w:rsid w:val="00880913"/>
    <w:rsid w:val="008A2356"/>
    <w:rsid w:val="008A45FC"/>
    <w:rsid w:val="008B1F9B"/>
    <w:rsid w:val="008B72CF"/>
    <w:rsid w:val="008D0E37"/>
    <w:rsid w:val="008D351D"/>
    <w:rsid w:val="008F5725"/>
    <w:rsid w:val="008F59EB"/>
    <w:rsid w:val="008F6BFD"/>
    <w:rsid w:val="00920BFD"/>
    <w:rsid w:val="00922AE6"/>
    <w:rsid w:val="009459EC"/>
    <w:rsid w:val="00952101"/>
    <w:rsid w:val="00957366"/>
    <w:rsid w:val="0096388C"/>
    <w:rsid w:val="00965014"/>
    <w:rsid w:val="0096752E"/>
    <w:rsid w:val="00971DD8"/>
    <w:rsid w:val="009755E1"/>
    <w:rsid w:val="00976EFD"/>
    <w:rsid w:val="0098532D"/>
    <w:rsid w:val="009858B0"/>
    <w:rsid w:val="009900AC"/>
    <w:rsid w:val="009934D3"/>
    <w:rsid w:val="009A651C"/>
    <w:rsid w:val="009B0DF5"/>
    <w:rsid w:val="009B42A4"/>
    <w:rsid w:val="009B47B6"/>
    <w:rsid w:val="009C2153"/>
    <w:rsid w:val="009C522F"/>
    <w:rsid w:val="009D165C"/>
    <w:rsid w:val="009E7423"/>
    <w:rsid w:val="009F7F5C"/>
    <w:rsid w:val="00A008D5"/>
    <w:rsid w:val="00A01E6D"/>
    <w:rsid w:val="00A305CE"/>
    <w:rsid w:val="00A34E45"/>
    <w:rsid w:val="00A46E3E"/>
    <w:rsid w:val="00A52D77"/>
    <w:rsid w:val="00A80C10"/>
    <w:rsid w:val="00A858B3"/>
    <w:rsid w:val="00A95DF5"/>
    <w:rsid w:val="00AB291B"/>
    <w:rsid w:val="00AC4F99"/>
    <w:rsid w:val="00AE06D6"/>
    <w:rsid w:val="00AE0F2D"/>
    <w:rsid w:val="00B24125"/>
    <w:rsid w:val="00B26EF4"/>
    <w:rsid w:val="00B34464"/>
    <w:rsid w:val="00B43180"/>
    <w:rsid w:val="00B5277B"/>
    <w:rsid w:val="00B5470D"/>
    <w:rsid w:val="00B745D5"/>
    <w:rsid w:val="00B7504C"/>
    <w:rsid w:val="00B76E28"/>
    <w:rsid w:val="00B83173"/>
    <w:rsid w:val="00B850D6"/>
    <w:rsid w:val="00BA6E33"/>
    <w:rsid w:val="00BD5B31"/>
    <w:rsid w:val="00BE383C"/>
    <w:rsid w:val="00BE62A2"/>
    <w:rsid w:val="00C05B4F"/>
    <w:rsid w:val="00C07564"/>
    <w:rsid w:val="00C14DE6"/>
    <w:rsid w:val="00C21069"/>
    <w:rsid w:val="00C21785"/>
    <w:rsid w:val="00C228BB"/>
    <w:rsid w:val="00C3362A"/>
    <w:rsid w:val="00C36F99"/>
    <w:rsid w:val="00C57535"/>
    <w:rsid w:val="00C57C1A"/>
    <w:rsid w:val="00C61830"/>
    <w:rsid w:val="00C633E4"/>
    <w:rsid w:val="00C77E5C"/>
    <w:rsid w:val="00C831F3"/>
    <w:rsid w:val="00C85F06"/>
    <w:rsid w:val="00CA1B3E"/>
    <w:rsid w:val="00CA3C72"/>
    <w:rsid w:val="00CB4CA0"/>
    <w:rsid w:val="00CD0170"/>
    <w:rsid w:val="00CD71BF"/>
    <w:rsid w:val="00CE0BA3"/>
    <w:rsid w:val="00CE1403"/>
    <w:rsid w:val="00CE1C96"/>
    <w:rsid w:val="00CE6231"/>
    <w:rsid w:val="00D0329F"/>
    <w:rsid w:val="00D12C1A"/>
    <w:rsid w:val="00D15EB2"/>
    <w:rsid w:val="00D16B4B"/>
    <w:rsid w:val="00D24DB2"/>
    <w:rsid w:val="00D42081"/>
    <w:rsid w:val="00D54242"/>
    <w:rsid w:val="00D87EC8"/>
    <w:rsid w:val="00D93EC0"/>
    <w:rsid w:val="00DD48F2"/>
    <w:rsid w:val="00DD60B1"/>
    <w:rsid w:val="00DF0231"/>
    <w:rsid w:val="00DF1900"/>
    <w:rsid w:val="00DF3177"/>
    <w:rsid w:val="00E0281B"/>
    <w:rsid w:val="00E049C3"/>
    <w:rsid w:val="00E11E46"/>
    <w:rsid w:val="00E404EC"/>
    <w:rsid w:val="00E6318F"/>
    <w:rsid w:val="00E65BD0"/>
    <w:rsid w:val="00E67222"/>
    <w:rsid w:val="00E72E70"/>
    <w:rsid w:val="00E746EE"/>
    <w:rsid w:val="00E8305C"/>
    <w:rsid w:val="00E877BF"/>
    <w:rsid w:val="00E9429E"/>
    <w:rsid w:val="00E95006"/>
    <w:rsid w:val="00EA1BB2"/>
    <w:rsid w:val="00EA7DF8"/>
    <w:rsid w:val="00EB1D2A"/>
    <w:rsid w:val="00F026C7"/>
    <w:rsid w:val="00F07DD4"/>
    <w:rsid w:val="00F2155E"/>
    <w:rsid w:val="00F223EA"/>
    <w:rsid w:val="00F2519B"/>
    <w:rsid w:val="00F30B7B"/>
    <w:rsid w:val="00F32164"/>
    <w:rsid w:val="00F3705A"/>
    <w:rsid w:val="00F50DD7"/>
    <w:rsid w:val="00F51DC2"/>
    <w:rsid w:val="00FA6D4B"/>
    <w:rsid w:val="00FB5609"/>
    <w:rsid w:val="00FB5D2B"/>
    <w:rsid w:val="00FC0704"/>
    <w:rsid w:val="00FD18D1"/>
    <w:rsid w:val="00FF52C3"/>
    <w:rsid w:val="0F640060"/>
    <w:rsid w:val="0FEB67B3"/>
    <w:rsid w:val="140544DF"/>
    <w:rsid w:val="1A256A95"/>
    <w:rsid w:val="1B235FA3"/>
    <w:rsid w:val="1B420255"/>
    <w:rsid w:val="1EE84500"/>
    <w:rsid w:val="216137C5"/>
    <w:rsid w:val="221D3D85"/>
    <w:rsid w:val="23A8536B"/>
    <w:rsid w:val="267272B0"/>
    <w:rsid w:val="27605BF2"/>
    <w:rsid w:val="2AB851A6"/>
    <w:rsid w:val="38194C17"/>
    <w:rsid w:val="3BAB05EA"/>
    <w:rsid w:val="3F3019BA"/>
    <w:rsid w:val="4456164A"/>
    <w:rsid w:val="46764E53"/>
    <w:rsid w:val="4815480E"/>
    <w:rsid w:val="490D5ED2"/>
    <w:rsid w:val="51063F64"/>
    <w:rsid w:val="54146F3E"/>
    <w:rsid w:val="5E6F5794"/>
    <w:rsid w:val="62E94C32"/>
    <w:rsid w:val="65762ADB"/>
    <w:rsid w:val="6AA9688C"/>
    <w:rsid w:val="6F5260DA"/>
    <w:rsid w:val="6F9B4E65"/>
    <w:rsid w:val="7326751C"/>
    <w:rsid w:val="73277E66"/>
    <w:rsid w:val="75822D3C"/>
    <w:rsid w:val="78423B17"/>
    <w:rsid w:val="78A87A0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locked/>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qFormat/>
    <w:uiPriority w:val="99"/>
    <w:rPr>
      <w:kern w:val="0"/>
      <w:sz w:val="18"/>
      <w:szCs w:val="20"/>
    </w:rPr>
  </w:style>
  <w:style w:type="paragraph" w:styleId="4">
    <w:name w:val="footer"/>
    <w:basedOn w:val="1"/>
    <w:link w:val="11"/>
    <w:qFormat/>
    <w:uiPriority w:val="99"/>
    <w:pPr>
      <w:tabs>
        <w:tab w:val="center" w:pos="4153"/>
        <w:tab w:val="right" w:pos="8306"/>
      </w:tabs>
      <w:snapToGrid w:val="0"/>
      <w:jc w:val="left"/>
    </w:pPr>
    <w:rPr>
      <w:kern w:val="0"/>
      <w:sz w:val="18"/>
      <w:szCs w:val="20"/>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kern w:val="0"/>
      <w:sz w:val="18"/>
      <w:szCs w:val="20"/>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9">
    <w:name w:val="Strong"/>
    <w:basedOn w:val="8"/>
    <w:qFormat/>
    <w:locked/>
    <w:uiPriority w:val="0"/>
    <w:rPr>
      <w:b/>
    </w:rPr>
  </w:style>
  <w:style w:type="character" w:customStyle="1" w:styleId="10">
    <w:name w:val="页眉 Char"/>
    <w:link w:val="5"/>
    <w:qFormat/>
    <w:locked/>
    <w:uiPriority w:val="99"/>
    <w:rPr>
      <w:sz w:val="18"/>
    </w:rPr>
  </w:style>
  <w:style w:type="character" w:customStyle="1" w:styleId="11">
    <w:name w:val="页脚 Char"/>
    <w:link w:val="4"/>
    <w:qFormat/>
    <w:locked/>
    <w:uiPriority w:val="99"/>
    <w:rPr>
      <w:sz w:val="18"/>
    </w:rPr>
  </w:style>
  <w:style w:type="paragraph" w:styleId="12">
    <w:name w:val="List Paragraph"/>
    <w:basedOn w:val="1"/>
    <w:qFormat/>
    <w:uiPriority w:val="99"/>
    <w:pPr>
      <w:ind w:firstLine="420" w:firstLineChars="200"/>
    </w:pPr>
  </w:style>
  <w:style w:type="character" w:customStyle="1" w:styleId="13">
    <w:name w:val="批注框文本 Char"/>
    <w:link w:val="3"/>
    <w:semiHidden/>
    <w:qFormat/>
    <w:locked/>
    <w:uiPriority w:val="99"/>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1956</Words>
  <Characters>2155</Characters>
  <Lines>10</Lines>
  <Paragraphs>2</Paragraphs>
  <TotalTime>0</TotalTime>
  <ScaleCrop>false</ScaleCrop>
  <LinksUpToDate>false</LinksUpToDate>
  <CharactersWithSpaces>2157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2018-01-23T01:32:00Z</dcterms:created>
  <dc:creator>sym</dc:creator>
  <cp:lastModifiedBy>Administrator</cp:lastModifiedBy>
  <cp:lastPrinted>2017-08-14T06:27:00Z</cp:lastPrinted>
  <dcterms:modified xsi:type="dcterms:W3CDTF">2022-05-02T07:44:03Z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A65D2B3215034F9F8FDF559CD2BB9ED8</vt:lpwstr>
  </property>
</Properties>
</file>