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《海安市人民医院注射泵采购》项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3.项目内容：注射泵21台采购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8336"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124"/>
        <w:gridCol w:w="1418"/>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1984"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注射泵（单泵）</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4台</w:t>
            </w:r>
          </w:p>
        </w:tc>
        <w:tc>
          <w:tcPr>
            <w:tcW w:w="1984"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3800</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2</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注射泵（双泵）</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17台</w:t>
            </w:r>
          </w:p>
        </w:tc>
        <w:tc>
          <w:tcPr>
            <w:tcW w:w="1984"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6800</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115600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jc w:val="left"/>
        <w:rPr>
          <w:rFonts w:ascii="仿宋" w:hAnsi="仿宋" w:eastAsia="仿宋"/>
          <w:b/>
          <w:sz w:val="28"/>
          <w:szCs w:val="28"/>
        </w:rPr>
      </w:pPr>
      <w:r>
        <w:rPr>
          <w:rFonts w:hint="eastAsia" w:ascii="仿宋" w:hAnsi="仿宋" w:eastAsia="仿宋"/>
          <w:b/>
          <w:sz w:val="28"/>
          <w:szCs w:val="28"/>
        </w:rPr>
        <w:t>一、</w:t>
      </w:r>
      <w:r>
        <w:rPr>
          <w:rFonts w:hint="eastAsia" w:ascii="仿宋" w:hAnsi="仿宋" w:eastAsia="仿宋"/>
          <w:b/>
          <w:sz w:val="28"/>
          <w:szCs w:val="28"/>
          <w:lang w:val="en-US" w:eastAsia="zh-CN"/>
        </w:rPr>
        <w:t>单道</w:t>
      </w:r>
      <w:r>
        <w:rPr>
          <w:rFonts w:hint="eastAsia" w:ascii="仿宋" w:hAnsi="仿宋" w:eastAsia="仿宋"/>
          <w:b/>
          <w:sz w:val="28"/>
          <w:szCs w:val="28"/>
        </w:rPr>
        <w:t>注射泵技术参数要求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1.用途：在ICU、手术室、儿科等科室使用，用于推动注射器进行液体注射。</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2.一般规格和要求：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设备先进、结构合理、加工精密；</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3、主要技术和性能要求：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sz w:val="28"/>
          <w:szCs w:val="28"/>
        </w:rPr>
      </w:pPr>
      <w:r>
        <w:rPr>
          <w:rFonts w:hint="eastAsia" w:ascii="仿宋" w:hAnsi="仿宋" w:eastAsia="仿宋"/>
          <w:sz w:val="28"/>
          <w:szCs w:val="28"/>
        </w:rPr>
        <w:t xml:space="preserve">3.1）安全要求：  </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3.1.1）安全防护可靠，防护类型：CFⅠ、IP34；</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.1.2 </w:t>
      </w:r>
      <w:r>
        <w:rPr>
          <w:rFonts w:hint="eastAsia" w:ascii="仿宋" w:hAnsi="仿宋" w:eastAsia="仿宋"/>
          <w:sz w:val="28"/>
          <w:szCs w:val="28"/>
        </w:rPr>
        <w:t>）在线动态压力监测，可实时显示当前压力数值；</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.1.3</w:t>
      </w:r>
      <w:r>
        <w:rPr>
          <w:rFonts w:hint="eastAsia" w:ascii="仿宋" w:hAnsi="仿宋" w:eastAsia="仿宋"/>
          <w:sz w:val="28"/>
          <w:szCs w:val="28"/>
        </w:rPr>
        <w:t>）压力报警阈值3档可调；</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.1.4</w:t>
      </w:r>
      <w:r>
        <w:rPr>
          <w:rFonts w:hint="eastAsia" w:ascii="仿宋" w:hAnsi="仿宋" w:eastAsia="仿宋"/>
          <w:sz w:val="28"/>
          <w:szCs w:val="28"/>
        </w:rPr>
        <w:t xml:space="preserve"> ）阻塞回撤功能（Anti-Bolus）：当管路阻塞报警时，自动回撤管路压力，避免意外丸剂量伤害患者；</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.1.5</w:t>
      </w:r>
      <w:r>
        <w:rPr>
          <w:rFonts w:hint="eastAsia" w:ascii="仿宋" w:hAnsi="仿宋" w:eastAsia="仿宋"/>
          <w:sz w:val="28"/>
          <w:szCs w:val="28"/>
        </w:rPr>
        <w:t>）防虹吸功能：防止药液在暂停期间任意流出；</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3.2 ）精度要求：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3.2.1）注射精度≤±2% 或0.005mL/h取大者；</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.2.3 </w:t>
      </w:r>
      <w:r>
        <w:rPr>
          <w:rFonts w:hint="eastAsia" w:ascii="仿宋" w:hAnsi="仿宋" w:eastAsia="仿宋"/>
          <w:sz w:val="28"/>
          <w:szCs w:val="28"/>
        </w:rPr>
        <w:t>）在线滴定功能：安全不中断输液而更改速率。</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3.3 ）基本要求：</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速率范围：0.1-1500ml/h,递增：0.1ml（0.1-999.9ml/h）；</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3.3.2）预置总量范围：0.1-9999ml，递增：0.1ml；</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3.3.3） 预置时间范围：00:00:01-99:59:59（h:m:s）；</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 xml:space="preserve">3.3.3 ）安装固定：可固定在输液支架上； </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.3.4</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快推“bolus”：0.1-1500ml/h</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3.3.5 ） KVO：0.5ml/h；</w:t>
      </w:r>
    </w:p>
    <w:p>
      <w:pPr>
        <w:keepNext w:val="0"/>
        <w:keepLines w:val="0"/>
        <w:pageBreakBefore w:val="0"/>
        <w:widowControl w:val="0"/>
        <w:kinsoku/>
        <w:wordWrap/>
        <w:overflowPunct/>
        <w:topLinePunct w:val="0"/>
        <w:autoSpaceDE/>
        <w:autoSpaceDN/>
        <w:bidi w:val="0"/>
        <w:adjustRightInd/>
        <w:spacing w:line="500" w:lineRule="exact"/>
        <w:ind w:left="10400" w:hanging="10400" w:hangingChars="3700"/>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.3.6</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支持注射器规格：5ml、10ml、20ml、30ml、50ml；</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.3.7 </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屏幕不小于2</w:t>
      </w:r>
      <w:r>
        <w:rPr>
          <w:rFonts w:ascii="仿宋" w:hAnsi="仿宋" w:eastAsia="仿宋"/>
          <w:sz w:val="28"/>
          <w:szCs w:val="28"/>
        </w:rPr>
        <w:t>.5</w:t>
      </w:r>
      <w:r>
        <w:rPr>
          <w:rFonts w:hint="eastAsia" w:ascii="仿宋" w:hAnsi="仿宋" w:eastAsia="仿宋"/>
          <w:sz w:val="28"/>
          <w:szCs w:val="28"/>
        </w:rPr>
        <w:t>英寸，同屏显示：速率、当前注射状态、已注射量、注射器规格、电池容量、报警压力档位和在线压力、报警信息；</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Cs/>
          <w:sz w:val="28"/>
          <w:szCs w:val="28"/>
        </w:rPr>
        <w:t>★3.3.8）  整机重量不超过2kg，主机自带提手，方便携带</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3.3.9 ）分低级、中级、高级三级报警，并分别以声光提示，同时显示具体报警信息；</w:t>
      </w:r>
    </w:p>
    <w:p>
      <w:pPr>
        <w:keepNext w:val="0"/>
        <w:keepLines w:val="0"/>
        <w:pageBreakBefore w:val="0"/>
        <w:widowControl w:val="0"/>
        <w:kinsoku/>
        <w:wordWrap/>
        <w:overflowPunct/>
        <w:topLinePunct w:val="0"/>
        <w:autoSpaceDE/>
        <w:autoSpaceDN/>
        <w:bidi w:val="0"/>
        <w:adjustRightInd/>
        <w:spacing w:line="500" w:lineRule="exact"/>
        <w:ind w:left="1018" w:leftChars="18" w:hanging="980" w:hangingChars="350"/>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10</w:t>
      </w:r>
      <w:r>
        <w:rPr>
          <w:rFonts w:ascii="仿宋" w:hAnsi="仿宋" w:eastAsia="仿宋"/>
          <w:sz w:val="28"/>
          <w:szCs w:val="28"/>
        </w:rPr>
        <w:t xml:space="preserve"> </w:t>
      </w:r>
      <w:r>
        <w:rPr>
          <w:rFonts w:hint="eastAsia" w:ascii="仿宋" w:hAnsi="仿宋" w:eastAsia="仿宋"/>
          <w:sz w:val="28"/>
          <w:szCs w:val="28"/>
        </w:rPr>
        <w:t>）高级报警信息：阻塞、电池耗尽、完成、KVO完成、注射器排空、注射器脱落；</w:t>
      </w:r>
    </w:p>
    <w:p>
      <w:pPr>
        <w:keepNext w:val="0"/>
        <w:keepLines w:val="0"/>
        <w:pageBreakBefore w:val="0"/>
        <w:widowControl w:val="0"/>
        <w:kinsoku/>
        <w:wordWrap/>
        <w:overflowPunct/>
        <w:topLinePunct w:val="0"/>
        <w:autoSpaceDE/>
        <w:autoSpaceDN/>
        <w:bidi w:val="0"/>
        <w:adjustRightInd/>
        <w:spacing w:line="500" w:lineRule="exact"/>
        <w:ind w:left="10150" w:leftChars="300" w:hanging="9520" w:hangingChars="3400"/>
        <w:jc w:val="left"/>
        <w:textAlignment w:val="auto"/>
        <w:rPr>
          <w:rFonts w:ascii="仿宋" w:hAnsi="仿宋" w:eastAsia="仿宋"/>
          <w:sz w:val="28"/>
          <w:szCs w:val="28"/>
        </w:rPr>
      </w:pPr>
      <w:r>
        <w:rPr>
          <w:rFonts w:hint="eastAsia" w:ascii="仿宋" w:hAnsi="仿宋" w:eastAsia="仿宋"/>
          <w:sz w:val="28"/>
          <w:szCs w:val="28"/>
        </w:rPr>
        <w:t xml:space="preserve">   中级报警信息：系统异常、待机时间结束；</w:t>
      </w:r>
    </w:p>
    <w:p>
      <w:pPr>
        <w:keepNext w:val="0"/>
        <w:keepLines w:val="0"/>
        <w:pageBreakBefore w:val="0"/>
        <w:widowControl w:val="0"/>
        <w:kinsoku/>
        <w:wordWrap/>
        <w:overflowPunct/>
        <w:topLinePunct w:val="0"/>
        <w:autoSpaceDE/>
        <w:autoSpaceDN/>
        <w:bidi w:val="0"/>
        <w:adjustRightInd/>
        <w:spacing w:line="500" w:lineRule="exact"/>
        <w:ind w:left="1302" w:leftChars="300" w:hanging="672" w:hangingChars="240"/>
        <w:jc w:val="left"/>
        <w:textAlignment w:val="auto"/>
        <w:rPr>
          <w:rFonts w:hint="eastAsia" w:ascii="仿宋" w:hAnsi="仿宋" w:eastAsia="仿宋"/>
          <w:sz w:val="28"/>
          <w:szCs w:val="28"/>
        </w:rPr>
      </w:pPr>
      <w:r>
        <w:rPr>
          <w:rFonts w:hint="eastAsia" w:ascii="仿宋" w:hAnsi="仿宋" w:eastAsia="仿宋"/>
          <w:sz w:val="28"/>
          <w:szCs w:val="28"/>
        </w:rPr>
        <w:t xml:space="preserve">   低级报警信息：无操作、电池电量低、未安装电池、接近完</w:t>
      </w:r>
    </w:p>
    <w:p>
      <w:pPr>
        <w:keepNext w:val="0"/>
        <w:keepLines w:val="0"/>
        <w:pageBreakBefore w:val="0"/>
        <w:widowControl w:val="0"/>
        <w:kinsoku/>
        <w:wordWrap/>
        <w:overflowPunct/>
        <w:topLinePunct w:val="0"/>
        <w:autoSpaceDE/>
        <w:autoSpaceDN/>
        <w:bidi w:val="0"/>
        <w:adjustRightInd/>
        <w:spacing w:line="500" w:lineRule="exact"/>
        <w:ind w:left="1302" w:leftChars="500" w:hanging="252" w:hangingChars="90"/>
        <w:jc w:val="left"/>
        <w:textAlignment w:val="auto"/>
        <w:rPr>
          <w:rFonts w:ascii="仿宋" w:hAnsi="仿宋" w:eastAsia="仿宋"/>
          <w:sz w:val="28"/>
          <w:szCs w:val="28"/>
        </w:rPr>
      </w:pPr>
      <w:r>
        <w:rPr>
          <w:rFonts w:hint="eastAsia" w:ascii="仿宋" w:hAnsi="仿宋" w:eastAsia="仿宋"/>
          <w:sz w:val="28"/>
          <w:szCs w:val="28"/>
        </w:rPr>
        <w:t>成、网电源脱落、通讯中断、联机失效；</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.3.1</w:t>
      </w:r>
      <w:r>
        <w:rPr>
          <w:rFonts w:hint="eastAsia" w:ascii="仿宋" w:hAnsi="仿宋" w:eastAsia="仿宋"/>
          <w:sz w:val="28"/>
          <w:szCs w:val="28"/>
        </w:rPr>
        <w:t>1）电池工作时间≥6小时@5ml/h，可升级至≥12小时@5ml/h</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3.3.12）供电：AC100V-240V，50/60Hz，DC10-16V；</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.3.1</w:t>
      </w:r>
      <w:r>
        <w:rPr>
          <w:rFonts w:hint="eastAsia" w:ascii="仿宋" w:hAnsi="仿宋" w:eastAsia="仿宋"/>
          <w:sz w:val="28"/>
          <w:szCs w:val="28"/>
        </w:rPr>
        <w:t>3）RS232接口：数据传输、护士呼叫、DC连接；</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.3.1</w:t>
      </w:r>
      <w:r>
        <w:rPr>
          <w:rFonts w:hint="eastAsia" w:ascii="仿宋" w:hAnsi="仿宋" w:eastAsia="仿宋"/>
          <w:sz w:val="28"/>
          <w:szCs w:val="28"/>
        </w:rPr>
        <w:t>4）可加装无线模块，实现无线联网监测；</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、技术服务</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技术文件：提供技术文件资料，使用说明，操作卡；</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）操作培训；厂家或代理商负责培训医务人员熟练掌握使用并提供长期技术支持。</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、售后服务及维修：</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.1 </w:t>
      </w:r>
      <w:r>
        <w:rPr>
          <w:rFonts w:hint="eastAsia" w:ascii="仿宋" w:hAnsi="仿宋" w:eastAsia="仿宋"/>
          <w:sz w:val="28"/>
          <w:szCs w:val="28"/>
        </w:rPr>
        <w:t>）维修站及工作情况：</w:t>
      </w:r>
      <w:r>
        <w:rPr>
          <w:rFonts w:ascii="仿宋" w:hAnsi="仿宋" w:eastAsia="仿宋"/>
          <w:sz w:val="28"/>
          <w:szCs w:val="28"/>
        </w:rPr>
        <w:t>在国内有专业维修中心，有专职维修工程师负责维护及维修</w:t>
      </w:r>
      <w:r>
        <w:rPr>
          <w:rFonts w:hint="eastAsia" w:ascii="仿宋" w:hAnsi="仿宋" w:eastAsia="仿宋"/>
          <w:sz w:val="28"/>
          <w:szCs w:val="28"/>
        </w:rPr>
        <w:t>负责上门安装、维护及维修</w:t>
      </w:r>
      <w:r>
        <w:rPr>
          <w:rFonts w:ascii="仿宋" w:hAnsi="仿宋" w:eastAsia="仿宋"/>
          <w:sz w:val="28"/>
          <w:szCs w:val="28"/>
        </w:rPr>
        <w:t>,响应时间﹤24h</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.2 </w:t>
      </w:r>
      <w:r>
        <w:rPr>
          <w:rFonts w:hint="eastAsia" w:ascii="仿宋" w:hAnsi="仿宋" w:eastAsia="仿宋"/>
          <w:sz w:val="28"/>
          <w:szCs w:val="28"/>
        </w:rPr>
        <w:t>）保修期：5</w:t>
      </w:r>
      <w:r>
        <w:rPr>
          <w:rFonts w:ascii="仿宋" w:hAnsi="仿宋" w:eastAsia="仿宋"/>
          <w:sz w:val="28"/>
          <w:szCs w:val="28"/>
        </w:rPr>
        <w:t>年，终身维修</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500" w:lineRule="exact"/>
        <w:contextualSpacing/>
        <w:textAlignment w:val="auto"/>
        <w:rPr>
          <w:rFonts w:hint="eastAsia" w:ascii="仿宋" w:hAnsi="仿宋" w:eastAsia="仿宋"/>
          <w:b/>
          <w:sz w:val="28"/>
          <w:szCs w:val="28"/>
        </w:rPr>
      </w:pPr>
    </w:p>
    <w:p>
      <w:pPr>
        <w:jc w:val="left"/>
        <w:rPr>
          <w:rFonts w:hint="eastAsia" w:ascii="仿宋" w:hAnsi="仿宋" w:eastAsia="仿宋" w:cs="宋体"/>
          <w:b/>
          <w:bCs/>
          <w:color w:val="333333"/>
          <w:kern w:val="0"/>
          <w:sz w:val="28"/>
          <w:szCs w:val="28"/>
        </w:rPr>
      </w:pPr>
      <w:r>
        <w:rPr>
          <w:rFonts w:hint="eastAsia" w:ascii="仿宋" w:hAnsi="仿宋" w:eastAsia="仿宋"/>
          <w:b/>
          <w:sz w:val="28"/>
          <w:szCs w:val="28"/>
        </w:rPr>
        <w:t>二、</w:t>
      </w:r>
      <w:r>
        <w:rPr>
          <w:rFonts w:hint="eastAsia" w:ascii="仿宋" w:hAnsi="仿宋" w:eastAsia="仿宋"/>
          <w:b/>
          <w:sz w:val="28"/>
          <w:szCs w:val="28"/>
          <w:lang w:val="en-US" w:eastAsia="zh-CN"/>
        </w:rPr>
        <w:t>双通道</w:t>
      </w:r>
      <w:r>
        <w:rPr>
          <w:rFonts w:hint="eastAsia" w:ascii="仿宋" w:hAnsi="仿宋" w:eastAsia="仿宋"/>
          <w:b/>
          <w:sz w:val="28"/>
          <w:szCs w:val="28"/>
        </w:rPr>
        <w:t>注射泵技术参数要求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1.用途：在ICU、手术室、儿科等科室使用，用于推动注射器进行液体注射。</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2.一般规格和要求：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.1 </w:t>
      </w:r>
      <w:r>
        <w:rPr>
          <w:rFonts w:hint="eastAsia" w:ascii="仿宋" w:hAnsi="仿宋" w:eastAsia="仿宋"/>
          <w:sz w:val="28"/>
          <w:szCs w:val="28"/>
        </w:rPr>
        <w:t>）设备先进、结构合理、加工精密；</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3.主要技术和性能要求：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 xml:space="preserve">3.1）安全要求：  </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3.1.1）安全防护可靠，防护类型：CFⅠ、IP34；</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.1.2 </w:t>
      </w:r>
      <w:r>
        <w:rPr>
          <w:rFonts w:hint="eastAsia" w:ascii="仿宋" w:hAnsi="仿宋" w:eastAsia="仿宋"/>
          <w:sz w:val="28"/>
          <w:szCs w:val="28"/>
        </w:rPr>
        <w:t>）在线动态压力监测，可实时显示当前压力数值；</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.1.3</w:t>
      </w:r>
      <w:r>
        <w:rPr>
          <w:rFonts w:hint="eastAsia" w:ascii="仿宋" w:hAnsi="仿宋" w:eastAsia="仿宋"/>
          <w:sz w:val="28"/>
          <w:szCs w:val="28"/>
        </w:rPr>
        <w:t>）压力报警阈值5档可调，最低75mmHg ；</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.1.4</w:t>
      </w:r>
      <w:r>
        <w:rPr>
          <w:rFonts w:hint="eastAsia" w:ascii="仿宋" w:hAnsi="仿宋" w:eastAsia="仿宋"/>
          <w:sz w:val="28"/>
          <w:szCs w:val="28"/>
        </w:rPr>
        <w:t xml:space="preserve"> ）阻塞回撤功能（Anti-Bolus）：当管路阻塞报警时，自动回撤管路压力，避免意外丸剂量伤害患者；</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.1.5</w:t>
      </w:r>
      <w:r>
        <w:rPr>
          <w:rFonts w:hint="eastAsia" w:ascii="仿宋" w:hAnsi="仿宋" w:eastAsia="仿宋"/>
          <w:sz w:val="28"/>
          <w:szCs w:val="28"/>
        </w:rPr>
        <w:t>）防虹吸功能：防止药液在暂停期间任意流出；</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3.2） 精度要求：</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3.2.1）注射精度≤±2% 或0.005mL/h取大者；</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.2.3 </w:t>
      </w:r>
      <w:r>
        <w:rPr>
          <w:rFonts w:hint="eastAsia" w:ascii="仿宋" w:hAnsi="仿宋" w:eastAsia="仿宋"/>
          <w:sz w:val="28"/>
          <w:szCs w:val="28"/>
        </w:rPr>
        <w:t>）在线滴定功能：安全不中断输液而更改速率。</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3.3 基本要求：</w:t>
      </w:r>
    </w:p>
    <w:p>
      <w:pPr>
        <w:keepNext w:val="0"/>
        <w:keepLines w:val="0"/>
        <w:pageBreakBefore w:val="0"/>
        <w:widowControl w:val="0"/>
        <w:kinsoku/>
        <w:wordWrap/>
        <w:overflowPunct/>
        <w:topLinePunct w:val="0"/>
        <w:autoSpaceDE/>
        <w:autoSpaceDN/>
        <w:bidi w:val="0"/>
        <w:adjustRightInd/>
        <w:spacing w:line="500" w:lineRule="exact"/>
        <w:ind w:left="10400" w:hanging="10400" w:hangingChars="3700"/>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.3.1 </w:t>
      </w:r>
      <w:r>
        <w:rPr>
          <w:rFonts w:hint="eastAsia" w:ascii="仿宋" w:hAnsi="仿宋" w:eastAsia="仿宋"/>
          <w:sz w:val="28"/>
          <w:szCs w:val="28"/>
        </w:rPr>
        <w:t>）速率范围：0.1-1600ml/h,递增：0.1ml（0.1-999.9ml/h）；</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3.3.2）预置总量范围：0.1-9999ml，递增：0.1ml；</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3.3.3 ）预置时间范围：00:00:01-99:59:59（h:m:s）；</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3.3.3 ）安装固定：可固定在输液支架上；</w:t>
      </w:r>
    </w:p>
    <w:p>
      <w:pPr>
        <w:keepNext w:val="0"/>
        <w:keepLines w:val="0"/>
        <w:pageBreakBefore w:val="0"/>
        <w:widowControl w:val="0"/>
        <w:kinsoku/>
        <w:wordWrap/>
        <w:overflowPunct/>
        <w:topLinePunct w:val="0"/>
        <w:autoSpaceDE/>
        <w:autoSpaceDN/>
        <w:bidi w:val="0"/>
        <w:adjustRightInd/>
        <w:spacing w:line="500" w:lineRule="exact"/>
        <w:ind w:left="882" w:leftChars="1" w:hanging="880" w:hangingChars="313"/>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.3.4 </w:t>
      </w:r>
      <w:r>
        <w:rPr>
          <w:rFonts w:hint="eastAsia" w:ascii="仿宋" w:hAnsi="仿宋" w:eastAsia="仿宋"/>
          <w:sz w:val="28"/>
          <w:szCs w:val="28"/>
        </w:rPr>
        <w:t>）快推“bolus”：0.1-1600ml/h， 具有自动和手动快推“bolus”可选；</w:t>
      </w:r>
    </w:p>
    <w:p>
      <w:pPr>
        <w:keepNext w:val="0"/>
        <w:keepLines w:val="0"/>
        <w:pageBreakBefore w:val="0"/>
        <w:widowControl w:val="0"/>
        <w:kinsoku/>
        <w:wordWrap/>
        <w:overflowPunct/>
        <w:topLinePunct w:val="0"/>
        <w:autoSpaceDE/>
        <w:autoSpaceDN/>
        <w:bidi w:val="0"/>
        <w:adjustRightInd/>
        <w:spacing w:line="500" w:lineRule="exact"/>
        <w:ind w:left="10360" w:hanging="10360" w:hangingChars="3700"/>
        <w:jc w:val="left"/>
        <w:textAlignment w:val="auto"/>
        <w:rPr>
          <w:rFonts w:ascii="仿宋" w:hAnsi="仿宋" w:eastAsia="仿宋"/>
          <w:sz w:val="28"/>
          <w:szCs w:val="28"/>
        </w:rPr>
      </w:pPr>
      <w:r>
        <w:rPr>
          <w:rFonts w:hint="eastAsia" w:ascii="仿宋" w:hAnsi="仿宋" w:eastAsia="仿宋"/>
          <w:sz w:val="28"/>
          <w:szCs w:val="28"/>
        </w:rPr>
        <w:t>3.3.5 ） KVO：0.1-5ml/h，递增0.1ml/h；</w:t>
      </w:r>
    </w:p>
    <w:p>
      <w:pPr>
        <w:keepNext w:val="0"/>
        <w:keepLines w:val="0"/>
        <w:pageBreakBefore w:val="0"/>
        <w:widowControl w:val="0"/>
        <w:kinsoku/>
        <w:wordWrap/>
        <w:overflowPunct/>
        <w:topLinePunct w:val="0"/>
        <w:autoSpaceDE/>
        <w:autoSpaceDN/>
        <w:bidi w:val="0"/>
        <w:adjustRightInd/>
        <w:spacing w:line="500" w:lineRule="exact"/>
        <w:ind w:left="10400" w:hanging="10400" w:hangingChars="3700"/>
        <w:jc w:val="left"/>
        <w:textAlignment w:val="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 xml:space="preserve">.3.6 </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支持注射器规格：5ml、10ml、20ml、30ml、50/60ml；</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sz w:val="28"/>
          <w:szCs w:val="28"/>
        </w:rPr>
        <w:t>3.3.7 ） 具备独立电源开关，单通道使用时更节能。</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8）屏幕不小于3英寸，同屏显示：速率、当前注射状态、已注射量、注射器规格、电池容量、报警压力档位和在线压力、报警信息；</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Cs/>
          <w:sz w:val="28"/>
          <w:szCs w:val="28"/>
        </w:rPr>
        <w:t>★3.3.9 ） 整机重量不超过4kg，主机采用双提手设计，方便携带。</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Cs/>
          <w:sz w:val="28"/>
          <w:szCs w:val="28"/>
        </w:rPr>
        <w:t>★</w:t>
      </w:r>
      <w:r>
        <w:rPr>
          <w:rFonts w:hint="eastAsia" w:ascii="仿宋" w:hAnsi="仿宋" w:eastAsia="仿宋"/>
          <w:sz w:val="28"/>
          <w:szCs w:val="28"/>
        </w:rPr>
        <w:t>3.3.10 ）分低级、中级、高级三级报警。可实现声光，动画和文字同时报警提示，并显示具体报警信息；</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Cs/>
          <w:sz w:val="28"/>
          <w:szCs w:val="28"/>
        </w:rPr>
        <w:t>★</w:t>
      </w: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11）具备导航指引功能，机器界面能提供装管指引和文字指引信息</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ascii="仿宋" w:hAnsi="仿宋" w:eastAsia="仿宋"/>
          <w:sz w:val="28"/>
          <w:szCs w:val="28"/>
        </w:rPr>
        <w:t xml:space="preserve">3.3.12 </w:t>
      </w:r>
      <w:r>
        <w:rPr>
          <w:rFonts w:hint="eastAsia" w:ascii="仿宋" w:hAnsi="仿宋" w:eastAsia="仿宋"/>
          <w:sz w:val="28"/>
          <w:szCs w:val="28"/>
        </w:rPr>
        <w:t>）具有</w:t>
      </w:r>
      <w:r>
        <w:rPr>
          <w:rFonts w:ascii="仿宋" w:hAnsi="仿宋" w:eastAsia="仿宋"/>
          <w:sz w:val="28"/>
          <w:szCs w:val="28"/>
        </w:rPr>
        <w:t>4</w:t>
      </w:r>
      <w:r>
        <w:rPr>
          <w:rFonts w:hint="eastAsia" w:ascii="仿宋" w:hAnsi="仿宋" w:eastAsia="仿宋"/>
          <w:sz w:val="28"/>
          <w:szCs w:val="28"/>
        </w:rPr>
        <w:t>种注射模式可选：速度模式、时间模式、体重模式、间断给药模式；</w:t>
      </w:r>
    </w:p>
    <w:p>
      <w:pPr>
        <w:keepNext w:val="0"/>
        <w:keepLines w:val="0"/>
        <w:pageBreakBefore w:val="0"/>
        <w:widowControl w:val="0"/>
        <w:kinsoku/>
        <w:wordWrap/>
        <w:overflowPunct/>
        <w:topLinePunct w:val="0"/>
        <w:autoSpaceDE/>
        <w:autoSpaceDN/>
        <w:bidi w:val="0"/>
        <w:adjustRightInd/>
        <w:spacing w:line="500" w:lineRule="exact"/>
        <w:textAlignment w:val="auto"/>
        <w:rPr>
          <w:rFonts w:ascii="仿宋" w:hAnsi="仿宋" w:eastAsia="仿宋"/>
          <w:sz w:val="28"/>
          <w:szCs w:val="28"/>
        </w:rPr>
      </w:pPr>
      <w:r>
        <w:rPr>
          <w:rFonts w:hint="eastAsia" w:ascii="仿宋" w:hAnsi="仿宋" w:eastAsia="仿宋"/>
          <w:b/>
          <w:bCs/>
          <w:sz w:val="28"/>
          <w:szCs w:val="28"/>
        </w:rPr>
        <w:t>★</w:t>
      </w:r>
      <w:r>
        <w:rPr>
          <w:rFonts w:ascii="仿宋" w:hAnsi="仿宋" w:eastAsia="仿宋"/>
          <w:sz w:val="28"/>
          <w:szCs w:val="28"/>
        </w:rPr>
        <w:t xml:space="preserve"> 3.3.13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具有联机功能：适用于药物的不间断推注，保证没有任何注射中断的连续给药功能；维持血药浓度稳定。</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ascii="仿宋" w:hAnsi="仿宋" w:eastAsia="仿宋"/>
          <w:sz w:val="28"/>
          <w:szCs w:val="28"/>
        </w:rPr>
        <w:t xml:space="preserve">3.3.14 </w:t>
      </w:r>
      <w:r>
        <w:rPr>
          <w:rFonts w:hint="eastAsia" w:ascii="仿宋" w:hAnsi="仿宋" w:eastAsia="仿宋"/>
          <w:sz w:val="28"/>
          <w:szCs w:val="28"/>
        </w:rPr>
        <w:t>）双通道注射时，电池工作时间≥3小时@5ml/h，可升级至≥6小时@5ml/h</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3.3.15</w:t>
      </w:r>
      <w:r>
        <w:rPr>
          <w:rFonts w:hint="eastAsia" w:ascii="仿宋" w:hAnsi="仿宋" w:eastAsia="仿宋"/>
          <w:sz w:val="28"/>
          <w:szCs w:val="28"/>
        </w:rPr>
        <w:t>）供电：</w:t>
      </w:r>
      <w:r>
        <w:rPr>
          <w:rFonts w:ascii="仿宋" w:hAnsi="仿宋" w:eastAsia="仿宋"/>
          <w:sz w:val="28"/>
          <w:szCs w:val="28"/>
        </w:rPr>
        <w:t>AC 100V-240V，50/60Hz，DC 10-16V；</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3.3.16 </w:t>
      </w:r>
      <w:r>
        <w:rPr>
          <w:rFonts w:hint="eastAsia" w:ascii="仿宋" w:hAnsi="仿宋" w:eastAsia="仿宋"/>
          <w:sz w:val="28"/>
          <w:szCs w:val="28"/>
        </w:rPr>
        <w:t>）信息储存：自动储存</w:t>
      </w:r>
      <w:r>
        <w:rPr>
          <w:rFonts w:ascii="仿宋" w:hAnsi="仿宋" w:eastAsia="仿宋"/>
          <w:sz w:val="28"/>
          <w:szCs w:val="28"/>
        </w:rPr>
        <w:t>1500条以上的操作信息；</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3.3.17 </w:t>
      </w:r>
      <w:r>
        <w:rPr>
          <w:rFonts w:hint="eastAsia" w:ascii="仿宋" w:hAnsi="仿宋" w:eastAsia="仿宋"/>
          <w:sz w:val="28"/>
          <w:szCs w:val="28"/>
        </w:rPr>
        <w:t>）</w:t>
      </w:r>
      <w:r>
        <w:rPr>
          <w:rFonts w:ascii="仿宋" w:hAnsi="仿宋" w:eastAsia="仿宋"/>
          <w:sz w:val="28"/>
          <w:szCs w:val="28"/>
        </w:rPr>
        <w:t xml:space="preserve"> RS232接口：数据传输、护士呼叫、DC连接；</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hint="eastAsia" w:ascii="仿宋" w:hAnsi="仿宋" w:eastAsia="仿宋"/>
          <w:b/>
          <w:bCs/>
          <w:sz w:val="28"/>
          <w:szCs w:val="28"/>
        </w:rPr>
        <w:t>★</w:t>
      </w:r>
      <w:r>
        <w:rPr>
          <w:rFonts w:ascii="仿宋" w:hAnsi="仿宋" w:eastAsia="仿宋"/>
          <w:sz w:val="28"/>
          <w:szCs w:val="28"/>
        </w:rPr>
        <w:t xml:space="preserve">3.3.18 </w:t>
      </w:r>
      <w:r>
        <w:rPr>
          <w:rFonts w:hint="eastAsia" w:ascii="仿宋" w:hAnsi="仿宋" w:eastAsia="仿宋"/>
          <w:sz w:val="28"/>
          <w:szCs w:val="28"/>
        </w:rPr>
        <w:t>）可加装无线模块，实现无线联网监测；</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3.3.19 </w:t>
      </w:r>
      <w:r>
        <w:rPr>
          <w:rFonts w:hint="eastAsia" w:ascii="仿宋" w:hAnsi="仿宋" w:eastAsia="仿宋"/>
          <w:sz w:val="28"/>
          <w:szCs w:val="28"/>
        </w:rPr>
        <w:t>）全中文软件操作界面。</w:t>
      </w:r>
    </w:p>
    <w:p>
      <w:pPr>
        <w:pStyle w:val="14"/>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ascii="仿宋" w:hAnsi="仿宋" w:eastAsia="仿宋"/>
          <w:sz w:val="28"/>
          <w:szCs w:val="28"/>
        </w:rPr>
      </w:pPr>
      <w:r>
        <w:rPr>
          <w:rFonts w:hint="eastAsia" w:ascii="仿宋" w:hAnsi="仿宋" w:eastAsia="仿宋"/>
          <w:bCs/>
          <w:sz w:val="28"/>
          <w:szCs w:val="28"/>
        </w:rPr>
        <w:t>★</w:t>
      </w:r>
      <w:r>
        <w:rPr>
          <w:rFonts w:hint="eastAsia" w:ascii="仿宋" w:hAnsi="仿宋" w:eastAsia="仿宋"/>
          <w:sz w:val="28"/>
          <w:szCs w:val="28"/>
        </w:rPr>
        <w:t>3.3.20）四种累计量管理模式：24h累计量、最近累计量、自定义时间段累计量、定时间隔累计量</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4、技术服务</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4.1 </w:t>
      </w:r>
      <w:r>
        <w:rPr>
          <w:rFonts w:hint="eastAsia" w:ascii="仿宋" w:hAnsi="仿宋" w:eastAsia="仿宋"/>
          <w:sz w:val="28"/>
          <w:szCs w:val="28"/>
        </w:rPr>
        <w:t>）技术文件：提供技术文件资料，使用说明，操作卡；</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4.2 </w:t>
      </w:r>
      <w:r>
        <w:rPr>
          <w:rFonts w:hint="eastAsia" w:ascii="仿宋" w:hAnsi="仿宋" w:eastAsia="仿宋"/>
          <w:sz w:val="28"/>
          <w:szCs w:val="28"/>
        </w:rPr>
        <w:t>）操作培训；厂家或代理商负责培训医务人员熟练掌握使用并提供长期技术支持。</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5、售后服务及维修：</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5.1 </w:t>
      </w:r>
      <w:r>
        <w:rPr>
          <w:rFonts w:hint="eastAsia" w:ascii="仿宋" w:hAnsi="仿宋" w:eastAsia="仿宋"/>
          <w:sz w:val="28"/>
          <w:szCs w:val="28"/>
        </w:rPr>
        <w:t>）维修站及工作情况：</w:t>
      </w:r>
      <w:r>
        <w:rPr>
          <w:rFonts w:ascii="仿宋" w:hAnsi="仿宋" w:eastAsia="仿宋"/>
          <w:sz w:val="28"/>
          <w:szCs w:val="28"/>
        </w:rPr>
        <w:t>在国内有专业维修中心，有专职维修工程师负责维护及维修</w:t>
      </w:r>
      <w:r>
        <w:rPr>
          <w:rFonts w:hint="eastAsia" w:ascii="仿宋" w:hAnsi="仿宋" w:eastAsia="仿宋"/>
          <w:sz w:val="28"/>
          <w:szCs w:val="28"/>
        </w:rPr>
        <w:t>负责上门安装、维护及维修</w:t>
      </w:r>
      <w:r>
        <w:rPr>
          <w:rFonts w:ascii="仿宋" w:hAnsi="仿宋" w:eastAsia="仿宋"/>
          <w:sz w:val="28"/>
          <w:szCs w:val="28"/>
        </w:rPr>
        <w:t>,响应时间﹤24h</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仿宋" w:hAnsi="仿宋" w:eastAsia="仿宋"/>
          <w:sz w:val="28"/>
          <w:szCs w:val="28"/>
        </w:rPr>
      </w:pPr>
      <w:r>
        <w:rPr>
          <w:rFonts w:ascii="仿宋" w:hAnsi="仿宋" w:eastAsia="仿宋"/>
          <w:sz w:val="28"/>
          <w:szCs w:val="28"/>
        </w:rPr>
        <w:t xml:space="preserve">5.2 </w:t>
      </w:r>
      <w:r>
        <w:rPr>
          <w:rFonts w:hint="eastAsia" w:ascii="仿宋" w:hAnsi="仿宋" w:eastAsia="仿宋"/>
          <w:sz w:val="28"/>
          <w:szCs w:val="28"/>
        </w:rPr>
        <w:t>）保修期：</w:t>
      </w:r>
      <w:r>
        <w:rPr>
          <w:rFonts w:ascii="仿宋" w:hAnsi="仿宋" w:eastAsia="仿宋"/>
          <w:sz w:val="28"/>
          <w:szCs w:val="28"/>
        </w:rPr>
        <w:t>5年，终身维修</w:t>
      </w:r>
      <w:r>
        <w:rPr>
          <w:rFonts w:hint="eastAsia" w:ascii="仿宋" w:hAnsi="仿宋" w:eastAsia="仿宋"/>
          <w:sz w:val="28"/>
          <w:szCs w:val="28"/>
        </w:rPr>
        <w:t>。</w:t>
      </w:r>
    </w:p>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3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5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both"/>
        <w:rPr>
          <w:rFonts w:hint="default" w:ascii="仿宋" w:hAnsi="仿宋" w:eastAsia="仿宋"/>
          <w:b/>
          <w:sz w:val="32"/>
          <w:szCs w:val="32"/>
          <w:lang w:val="en-US" w:eastAsia="zh-CN"/>
        </w:rPr>
      </w:pPr>
      <w:r>
        <w:rPr>
          <w:rFonts w:hint="eastAsia" w:ascii="仿宋" w:hAnsi="仿宋" w:eastAsia="仿宋"/>
          <w:b/>
          <w:sz w:val="32"/>
          <w:szCs w:val="32"/>
          <w:lang w:val="en-US" w:eastAsia="zh-CN"/>
        </w:rPr>
        <w:t>附件1</w:t>
      </w:r>
    </w:p>
    <w:p>
      <w:pPr>
        <w:snapToGrid w:val="0"/>
        <w:spacing w:line="300" w:lineRule="auto"/>
        <w:jc w:val="center"/>
        <w:rPr>
          <w:rFonts w:hint="eastAsia" w:ascii="仿宋" w:hAnsi="仿宋" w:eastAsia="仿宋"/>
          <w:b/>
          <w:sz w:val="36"/>
          <w:szCs w:val="36"/>
        </w:rPr>
      </w:pP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bookmarkStart w:id="0" w:name="_GoBack"/>
            <w:bookmarkEnd w:id="0"/>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276D5E"/>
    <w:rsid w:val="00300433"/>
    <w:rsid w:val="003251A6"/>
    <w:rsid w:val="0036341A"/>
    <w:rsid w:val="003D6FA7"/>
    <w:rsid w:val="00402E3B"/>
    <w:rsid w:val="004C0666"/>
    <w:rsid w:val="004D7F98"/>
    <w:rsid w:val="0056052A"/>
    <w:rsid w:val="005A1406"/>
    <w:rsid w:val="00636E74"/>
    <w:rsid w:val="0064592A"/>
    <w:rsid w:val="00766268"/>
    <w:rsid w:val="007D7FE3"/>
    <w:rsid w:val="0083032D"/>
    <w:rsid w:val="00861C48"/>
    <w:rsid w:val="008F116D"/>
    <w:rsid w:val="00927744"/>
    <w:rsid w:val="00940237"/>
    <w:rsid w:val="00996FAB"/>
    <w:rsid w:val="009A0A64"/>
    <w:rsid w:val="009F5608"/>
    <w:rsid w:val="00AA45C4"/>
    <w:rsid w:val="00C52205"/>
    <w:rsid w:val="00CB3874"/>
    <w:rsid w:val="00CB7123"/>
    <w:rsid w:val="00CE4722"/>
    <w:rsid w:val="00D04C15"/>
    <w:rsid w:val="00D17DB2"/>
    <w:rsid w:val="00D86FF3"/>
    <w:rsid w:val="00D975E1"/>
    <w:rsid w:val="00E00B91"/>
    <w:rsid w:val="00F04D52"/>
    <w:rsid w:val="00F61444"/>
    <w:rsid w:val="00F62D27"/>
    <w:rsid w:val="00F667C3"/>
    <w:rsid w:val="00FD4781"/>
    <w:rsid w:val="00FF37A4"/>
    <w:rsid w:val="02AB0941"/>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4407E5"/>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0D61E06"/>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 w:type="paragraph" w:customStyle="1" w:styleId="13">
    <w:name w:val="Default"/>
    <w:qForma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3076</Words>
  <Characters>3782</Characters>
  <Lines>29</Lines>
  <Paragraphs>8</Paragraphs>
  <TotalTime>2</TotalTime>
  <ScaleCrop>false</ScaleCrop>
  <LinksUpToDate>false</LinksUpToDate>
  <CharactersWithSpaces>3901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2022-09-19T09:32:02Z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