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海安市人民医院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2024年在海安商城预采购设备一批预公告</w:t>
      </w:r>
    </w:p>
    <w:p>
      <w:pPr>
        <w:numPr>
          <w:ilvl w:val="0"/>
          <w:numId w:val="1"/>
        </w:numPr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项目概况：海安市人民医院2024年在海安商城预采购设备一批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具体项目如下</w:t>
      </w:r>
    </w:p>
    <w:p>
      <w:pPr>
        <w:numPr>
          <w:ilvl w:val="0"/>
          <w:numId w:val="1"/>
        </w:numPr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采购方式：公开招标</w:t>
      </w:r>
    </w:p>
    <w:p>
      <w:pPr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3.预算金额：901.6万元</w:t>
      </w:r>
    </w:p>
    <w:p>
      <w:pPr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4.采购需求：</w:t>
      </w: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00"/>
        <w:gridCol w:w="4380"/>
        <w:gridCol w:w="700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申请科室</w:t>
            </w:r>
          </w:p>
        </w:tc>
        <w:tc>
          <w:tcPr>
            <w:tcW w:w="4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采购项目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预算总额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检验科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焦磷酸测序平台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手术室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手术转运床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中心实验室</w:t>
            </w:r>
          </w:p>
        </w:tc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快速转膜仪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传染科</w:t>
            </w:r>
          </w:p>
        </w:tc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多功能监护仪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儿科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亚低温治疗仪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儿科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新生儿黄疸治疗毯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儿科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血气电解质分析仪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骨科</w:t>
            </w: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梓睿开放动力磨钻手柄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耳鼻咽喉科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悬吊式声带手术器械包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急诊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高端监护仪（含PICCO和有创血压）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神经外科</w:t>
            </w:r>
          </w:p>
        </w:tc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神经内镜相关配套器械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呼吸内科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内镜清洗工作站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内分泌科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射频消融仪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导管室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X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射线床旁立体防护装置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神经内科</w:t>
            </w:r>
          </w:p>
        </w:tc>
        <w:tc>
          <w:tcPr>
            <w:tcW w:w="4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经颅磁刺激仪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泌尿外科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输尿管硬镜(9.8Fr)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泌尿外科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输尿管硬镜（7.5Fr）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泌尿外科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双极等离子电切镜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肾内科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血滤机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骨科</w:t>
            </w: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高清影像系统配套设备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眼科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角膜内皮细胞计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儿科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儿童综合素质评测干预系统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急诊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血液净化机（CRRT)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重症医学科二区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电子支气管镜（床边）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皮肤科</w:t>
            </w: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YAG激光治疗机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泌尿外科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尿流动力学设备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神经内科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无创颅内压监测仪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呼吸内科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高清电子支气管镜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普外科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肌电与诱发反应仪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妇产科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盆底磁刺激仪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耳鼻咽喉科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超脉冲二氧化碳激光机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心内科</w:t>
            </w: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多道电生理记录系统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神经外科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脑立体定向仪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眼科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全自动视野计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重症医学科一区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高端监护仪（含BIS,PICCO模块)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重症医学科一区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一氧化氮治疗仪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儿科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婴幼儿营养综合监测系统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4"/>
                <w:szCs w:val="28"/>
              </w:rPr>
              <w:t>49</w:t>
            </w:r>
          </w:p>
        </w:tc>
      </w:tr>
    </w:tbl>
    <w:p>
      <w:pPr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rPr>
          <w:rFonts w:ascii="仿宋_GB2312" w:hAnsi="仿宋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有意参与以上项目的供应商请与医学装备科联系。</w:t>
      </w:r>
    </w:p>
    <w:p>
      <w:pPr>
        <w:rPr>
          <w:rFonts w:ascii="仿宋_GB2312" w:hAnsi="仿宋" w:eastAsia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AF652"/>
    <w:multiLevelType w:val="singleLevel"/>
    <w:tmpl w:val="134AF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DRiN2ExMjU1MjkwYmQ5ZjI3NWVjMjFmZGVlZjUifQ=="/>
  </w:docVars>
  <w:rsids>
    <w:rsidRoot w:val="004F07B3"/>
    <w:rsid w:val="000E18DD"/>
    <w:rsid w:val="004F07B3"/>
    <w:rsid w:val="00631B6D"/>
    <w:rsid w:val="007021E1"/>
    <w:rsid w:val="00707894"/>
    <w:rsid w:val="00AE0834"/>
    <w:rsid w:val="00ED11B5"/>
    <w:rsid w:val="00ED73D3"/>
    <w:rsid w:val="06E93486"/>
    <w:rsid w:val="6CE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151</Words>
  <Characters>867</Characters>
  <Lines>7</Lines>
  <Paragraphs>2</Paragraphs>
  <TotalTime>74</TotalTime>
  <ScaleCrop>false</ScaleCrop>
  <LinksUpToDate>false</LinksUpToDate>
  <CharactersWithSpaces>1016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2024-04-08T03:05:00Z</dcterms:created>
  <dc:creator>Windows User</dc:creator>
  <cp:lastModifiedBy>天才小杰瑞</cp:lastModifiedBy>
  <dcterms:modified xsi:type="dcterms:W3CDTF">2024-04-13T00:46:11Z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67036896156747CF88D61916614A84D5_13</vt:lpwstr>
  </property>
</Properties>
</file>