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11E7">
      <w:pPr>
        <w:spacing w:before="188" w:beforeLines="60" w:afterLines="0" w:line="400" w:lineRule="exact"/>
        <w:jc w:val="center"/>
        <w:outlineLvl w:val="1"/>
        <w:rPr>
          <w:rFonts w:hint="eastAsia" w:ascii="Times New Roman" w:hAnsi="Times New Roman" w:eastAsia="方正大标宋简体"/>
          <w:color w:val="auto"/>
          <w:sz w:val="36"/>
          <w:szCs w:val="32"/>
        </w:rPr>
      </w:pPr>
      <w:bookmarkStart w:id="0" w:name="_Toc4332"/>
      <w:bookmarkStart w:id="1" w:name="_Toc22244"/>
      <w:bookmarkStart w:id="2" w:name="_Toc11890"/>
      <w:r>
        <w:rPr>
          <w:rFonts w:hint="eastAsia" w:ascii="Times New Roman" w:hAnsi="Times New Roman" w:eastAsia="方正大标宋简体"/>
          <w:color w:val="auto"/>
          <w:sz w:val="36"/>
          <w:szCs w:val="32"/>
        </w:rPr>
        <w:t>分级护理制度</w:t>
      </w:r>
      <w:bookmarkEnd w:id="0"/>
      <w:bookmarkEnd w:id="1"/>
      <w:r>
        <w:rPr>
          <w:rFonts w:hint="eastAsia" w:ascii="Times New Roman" w:hAnsi="Times New Roman" w:eastAsia="方正大标宋简体"/>
          <w:color w:val="auto"/>
          <w:sz w:val="36"/>
          <w:szCs w:val="32"/>
        </w:rPr>
        <w:t>（含护理分级）</w:t>
      </w:r>
      <w:bookmarkEnd w:id="2"/>
    </w:p>
    <w:p w14:paraId="30A0929A">
      <w:pPr>
        <w:numPr>
          <w:ilvl w:val="0"/>
          <w:numId w:val="0"/>
        </w:numPr>
        <w:snapToGrid w:val="0"/>
        <w:spacing w:beforeLines="0" w:afterLines="0" w:line="400" w:lineRule="exact"/>
        <w:jc w:val="left"/>
        <w:rPr>
          <w:rFonts w:hint="eastAsia" w:ascii="Times New Roman" w:hAnsi="Times New Roman" w:eastAsia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b/>
          <w:color w:val="auto"/>
          <w:sz w:val="24"/>
          <w:szCs w:val="24"/>
        </w:rPr>
        <w:t>1.目的</w:t>
      </w:r>
    </w:p>
    <w:p w14:paraId="6AB0B767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z w:val="24"/>
          <w:szCs w:val="24"/>
        </w:rPr>
        <w:t>为规范临床分级护理及护理服务内涵，保障患者安全，提高护理质量，特制定本制度。</w:t>
      </w:r>
    </w:p>
    <w:p w14:paraId="2602DDB3">
      <w:pPr>
        <w:numPr>
          <w:ilvl w:val="0"/>
          <w:numId w:val="0"/>
        </w:numPr>
        <w:snapToGrid w:val="0"/>
        <w:spacing w:beforeLines="0" w:afterLines="0" w:line="400" w:lineRule="exact"/>
        <w:jc w:val="left"/>
        <w:rPr>
          <w:rFonts w:hint="eastAsia" w:ascii="Times New Roman" w:hAnsi="Times New Roman" w:eastAsia="Times New Roman"/>
          <w:b/>
          <w:color w:val="auto"/>
          <w:sz w:val="24"/>
          <w:szCs w:val="24"/>
        </w:rPr>
      </w:pPr>
      <w:bookmarkStart w:id="3" w:name="_Toc15433"/>
      <w:r>
        <w:rPr>
          <w:rFonts w:hint="eastAsia" w:ascii="Times New Roman" w:hAnsi="Times New Roman" w:eastAsia="方正书宋简体"/>
          <w:b/>
          <w:color w:val="auto"/>
          <w:sz w:val="24"/>
          <w:szCs w:val="24"/>
        </w:rPr>
        <w:t>2.术语和定义</w:t>
      </w:r>
      <w:bookmarkEnd w:id="3"/>
    </w:p>
    <w:p w14:paraId="05D009C5">
      <w:pPr>
        <w:numPr>
          <w:ilvl w:val="0"/>
          <w:numId w:val="0"/>
        </w:numPr>
        <w:snapToGrid w:val="0"/>
        <w:spacing w:beforeLines="0" w:afterLines="0" w:line="400" w:lineRule="exact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z w:val="24"/>
          <w:szCs w:val="24"/>
        </w:rPr>
        <w:t>2.1分级护理：患者在住院期间，医护人员根据患者病情和生活自理能力，确定并实施不同级别的护理。</w:t>
      </w:r>
    </w:p>
    <w:p w14:paraId="27631AFD">
      <w:pPr>
        <w:numPr>
          <w:ilvl w:val="0"/>
          <w:numId w:val="0"/>
        </w:numPr>
        <w:snapToGrid w:val="0"/>
        <w:spacing w:beforeLines="0" w:afterLines="0" w:line="400" w:lineRule="exact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2.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2护理分级：在患者住院期间，医护人员根据病情和（或）自理能力进行评定而确定的护理级别。</w:t>
      </w:r>
    </w:p>
    <w:p w14:paraId="7D4155EA">
      <w:pPr>
        <w:spacing w:beforeLines="0" w:after="63" w:afterLines="20" w:line="400" w:lineRule="exact"/>
        <w:rPr>
          <w:rFonts w:hint="eastAsia" w:ascii="Times New Roman" w:hAnsi="Times New Roman" w:eastAsia="Times New Roman"/>
          <w:b/>
          <w:color w:val="auto"/>
          <w:sz w:val="24"/>
          <w:szCs w:val="24"/>
        </w:rPr>
      </w:pPr>
      <w:bookmarkStart w:id="4" w:name="_Toc27867"/>
      <w:r>
        <w:rPr>
          <w:rFonts w:hint="eastAsia" w:ascii="Times New Roman" w:hAnsi="Times New Roman" w:eastAsia="Times New Roman"/>
          <w:b/>
          <w:color w:val="auto"/>
          <w:sz w:val="24"/>
          <w:szCs w:val="24"/>
        </w:rPr>
        <w:t>3.</w:t>
      </w:r>
      <w:r>
        <w:rPr>
          <w:rFonts w:hint="eastAsia" w:ascii="Times New Roman" w:hAnsi="Times New Roman" w:eastAsia="方正书宋简体"/>
          <w:b/>
          <w:color w:val="auto"/>
          <w:sz w:val="24"/>
          <w:szCs w:val="24"/>
        </w:rPr>
        <w:t>内容</w:t>
      </w:r>
      <w:bookmarkEnd w:id="4"/>
    </w:p>
    <w:p w14:paraId="7CF3A51B">
      <w:pPr>
        <w:numPr>
          <w:ilvl w:val="0"/>
          <w:numId w:val="0"/>
        </w:numPr>
        <w:snapToGrid w:val="0"/>
        <w:spacing w:beforeLines="0" w:afterLines="0" w:line="400" w:lineRule="exact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z w:val="24"/>
          <w:szCs w:val="24"/>
        </w:rPr>
        <w:t>3.1护理级别：依据患者病情和自理能力分为特级护理、一级护理、二级护理和三级护理。</w:t>
      </w:r>
    </w:p>
    <w:p w14:paraId="741E5B85">
      <w:pPr>
        <w:numPr>
          <w:ilvl w:val="0"/>
          <w:numId w:val="0"/>
        </w:numPr>
        <w:snapToGrid w:val="0"/>
        <w:spacing w:beforeLines="0" w:afterLines="0" w:line="400" w:lineRule="exact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z w:val="24"/>
          <w:szCs w:val="24"/>
        </w:rPr>
        <w:t>3.2分级方法：患者入院后根据病情严重程度确定病情等级；根据患者Barthel指数总分，确定自理能力的等级</w:t>
      </w:r>
      <w:r>
        <w:rPr>
          <w:rFonts w:hint="eastAsia" w:ascii="宋体" w:hAnsi="宋体" w:eastAsia="方正书宋简体" w:cs="宋体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重度依赖：</w:t>
      </w:r>
      <w:r>
        <w:rPr>
          <w:rFonts w:hint="eastAsia" w:ascii="Times New Roman" w:hAnsi="Times New Roman" w:eastAsia="Times New Roman"/>
          <w:color w:val="auto"/>
          <w:sz w:val="24"/>
          <w:szCs w:val="24"/>
        </w:rPr>
        <w:t>≤40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分，全部需要他人照护；中度依赖：</w:t>
      </w:r>
      <w:r>
        <w:rPr>
          <w:rFonts w:hint="eastAsia" w:ascii="Times New Roman" w:hAnsi="Times New Roman" w:eastAsia="Times New Roman"/>
          <w:color w:val="auto"/>
          <w:sz w:val="24"/>
          <w:szCs w:val="24"/>
        </w:rPr>
        <w:t>41~60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分，大部分需他人照护；轻度依赖：</w:t>
      </w:r>
      <w:r>
        <w:rPr>
          <w:rFonts w:hint="eastAsia" w:ascii="Times New Roman" w:hAnsi="Times New Roman" w:eastAsia="Times New Roman"/>
          <w:color w:val="auto"/>
          <w:sz w:val="24"/>
          <w:szCs w:val="24"/>
        </w:rPr>
        <w:t>61~99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分，少部分需他人照护；无依赖：</w:t>
      </w:r>
      <w:r>
        <w:rPr>
          <w:rFonts w:hint="eastAsia" w:ascii="Times New Roman" w:hAnsi="Times New Roman" w:eastAsia="Times New Roman"/>
          <w:color w:val="auto"/>
          <w:sz w:val="24"/>
          <w:szCs w:val="24"/>
        </w:rPr>
        <w:t>100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分，无需他人照护）；依据病情等级和（或）自理能力等级，确定患者护理分级；应根据患者的病情和自理能力的变化动态调整患者的护理分级。</w:t>
      </w:r>
    </w:p>
    <w:p w14:paraId="138294EC">
      <w:pPr>
        <w:numPr>
          <w:ilvl w:val="0"/>
          <w:numId w:val="0"/>
        </w:numPr>
        <w:snapToGrid w:val="0"/>
        <w:spacing w:beforeLines="0" w:afterLines="0" w:line="400" w:lineRule="exact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z w:val="24"/>
          <w:szCs w:val="24"/>
        </w:rPr>
        <w:t>3.3护士应当遵守临床护理技术规范和疾病护理常规，并根据患者的护理级别和医生制定的诊疗计划，按照护理程序开展护理工作。</w:t>
      </w:r>
    </w:p>
    <w:p w14:paraId="104B61E5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护士实施的护理工作包括：</w:t>
      </w:r>
    </w:p>
    <w:p w14:paraId="066BB735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①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密切观察患者的生命体征和病情变化；</w:t>
      </w:r>
    </w:p>
    <w:p w14:paraId="55B084B3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②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正确实施治疗、给药及护理措施，并观察、了解患者的反应；</w:t>
      </w:r>
    </w:p>
    <w:p w14:paraId="3DE9C810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③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根据患者病情和生活自理能力提供照顾和帮助；</w:t>
      </w:r>
    </w:p>
    <w:p w14:paraId="0CA797DB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④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提供护理相关的健康指导；</w:t>
      </w:r>
    </w:p>
    <w:p w14:paraId="3EF8F4CB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⑤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尊重患者，保护患者隐私。</w:t>
      </w:r>
    </w:p>
    <w:p w14:paraId="3C896278">
      <w:pPr>
        <w:widowControl/>
        <w:kinsoku w:val="0"/>
        <w:autoSpaceDE w:val="0"/>
        <w:autoSpaceDN w:val="0"/>
        <w:adjustRightInd w:val="0"/>
        <w:snapToGrid w:val="0"/>
        <w:spacing w:beforeLines="0" w:afterLines="0" w:line="400" w:lineRule="exact"/>
        <w:jc w:val="left"/>
        <w:textAlignment w:val="baseline"/>
        <w:rPr>
          <w:rFonts w:hint="eastAsia" w:ascii="Times New Roman" w:hAnsi="Times New Roman" w:eastAsia="Times New Roman"/>
          <w:color w:val="auto"/>
          <w:spacing w:val="9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pacing w:val="9"/>
          <w:sz w:val="24"/>
          <w:szCs w:val="24"/>
        </w:rPr>
        <w:t>3.4患者护理级别明确标识：特级护理（特护）用红色标记；一级护理用粉红色标记；二级护理用蓝色标记；三级护理用绿色标记。</w:t>
      </w:r>
    </w:p>
    <w:p w14:paraId="3B9CD953">
      <w:pPr>
        <w:widowControl/>
        <w:kinsoku w:val="0"/>
        <w:autoSpaceDE w:val="0"/>
        <w:autoSpaceDN w:val="0"/>
        <w:adjustRightInd w:val="0"/>
        <w:snapToGrid w:val="0"/>
        <w:spacing w:beforeLines="0" w:afterLines="0" w:line="400" w:lineRule="exact"/>
        <w:jc w:val="left"/>
        <w:textAlignment w:val="baseline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pacing w:val="15"/>
          <w:sz w:val="24"/>
          <w:szCs w:val="24"/>
        </w:rPr>
        <w:t>3.5各</w:t>
      </w:r>
      <w:r>
        <w:rPr>
          <w:rFonts w:hint="eastAsia" w:ascii="Times New Roman" w:hAnsi="Times New Roman" w:eastAsia="方正书宋简体"/>
          <w:color w:val="auto"/>
          <w:spacing w:val="8"/>
          <w:sz w:val="24"/>
          <w:szCs w:val="24"/>
        </w:rPr>
        <w:t>级护理的分级依据及护理要点：</w:t>
      </w:r>
    </w:p>
    <w:p w14:paraId="51E01F3F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z w:val="24"/>
          <w:szCs w:val="24"/>
        </w:rPr>
        <w:t>符合以下情况之一，可确定为特级护理：</w:t>
      </w:r>
    </w:p>
    <w:p w14:paraId="6A180922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①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病情危重，随时可能发生病情变化需要进行监护、抢救的患者；</w:t>
      </w:r>
    </w:p>
    <w:p w14:paraId="7BEAEE12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②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维持生命，实施抢救性治疗的重症监护患者；</w:t>
      </w:r>
    </w:p>
    <w:p w14:paraId="13A242A8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③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各种复杂或大手术后、严重创伤或大面积烧伤的患者。</w:t>
      </w:r>
    </w:p>
    <w:p w14:paraId="31B2DAF8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护理要点：</w:t>
      </w:r>
    </w:p>
    <w:p w14:paraId="6B7971F5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①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严密观察患者病情变化，监测生命体征；</w:t>
      </w:r>
    </w:p>
    <w:p w14:paraId="1BB66DD3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②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根据医嘱，正确实施治疗、给药措施；</w:t>
      </w:r>
    </w:p>
    <w:p w14:paraId="3213D58F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③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根据医嘱，准确测量出入量；</w:t>
      </w:r>
    </w:p>
    <w:p w14:paraId="0AB3E373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④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根据患者病情，正确实施基础护理和专科护理，如口腔护理、压力性损伤护理、气道护理及管路护理等，实施安全措施；</w:t>
      </w:r>
    </w:p>
    <w:p w14:paraId="5D05A587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⑤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保持患者的舒适和功能体位；</w:t>
      </w:r>
    </w:p>
    <w:p w14:paraId="78980CDF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⑥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实施床旁交接班。</w:t>
      </w:r>
    </w:p>
    <w:p w14:paraId="1F865D20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z w:val="24"/>
          <w:szCs w:val="24"/>
        </w:rPr>
        <w:t>符合以下情况之一，可确定为一级护理：</w:t>
      </w:r>
    </w:p>
    <w:p w14:paraId="27F2735D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①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病情趋向稳定的重症患者；</w:t>
      </w:r>
    </w:p>
    <w:p w14:paraId="71BE8254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②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病情不稳定或随时可能发生变化的患者；</w:t>
      </w:r>
    </w:p>
    <w:p w14:paraId="02DC72DD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③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手术后或者治疗期间需要严格卧床的患者；</w:t>
      </w:r>
    </w:p>
    <w:p w14:paraId="365E3B71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④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自理能力重度依赖的患者。</w:t>
      </w:r>
    </w:p>
    <w:p w14:paraId="6400A8D3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护理要点：</w:t>
      </w:r>
    </w:p>
    <w:p w14:paraId="50C3A811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①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每小时巡视患者，观察患者病情变化；</w:t>
      </w:r>
    </w:p>
    <w:p w14:paraId="3AC8EE92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②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根据患者病情，测量生命体征；</w:t>
      </w:r>
    </w:p>
    <w:p w14:paraId="025B6AA6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③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根据医嘱，正确实施治疗、给药措施；</w:t>
      </w:r>
    </w:p>
    <w:p w14:paraId="328B50C9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④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根据患者病情，正确实施基础护理和专科护理，如口腔护理、压力性损伤护理、气道护理及管路护理等，实施安全措施；</w:t>
      </w:r>
    </w:p>
    <w:p w14:paraId="1C4D8B8E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⑤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提供护理相关的健康指导。</w:t>
      </w:r>
    </w:p>
    <w:p w14:paraId="573D7B75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z w:val="24"/>
          <w:szCs w:val="24"/>
        </w:rPr>
        <w:t>符合以下情况之一，可确定为二级护理：</w:t>
      </w:r>
    </w:p>
    <w:p w14:paraId="71BC6E08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①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病情趋于稳定或未明确诊断前，仍需观察，且自理能力轻度依赖的患者</w:t>
      </w:r>
      <w:r>
        <w:rPr>
          <w:rFonts w:hint="eastAsia" w:ascii="Times New Roman" w:hAnsi="Times New Roman" w:eastAsia="方正书宋简体"/>
          <w:color w:val="auto"/>
          <w:spacing w:val="9"/>
          <w:sz w:val="24"/>
          <w:szCs w:val="24"/>
        </w:rPr>
        <w:t>；</w:t>
      </w:r>
    </w:p>
    <w:p w14:paraId="21909CF3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②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病情稳定，仍需卧床，且自理能力轻度依赖的患者；</w:t>
      </w:r>
    </w:p>
    <w:p w14:paraId="1792CAF6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③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病情稳定或处于康复期，且自理能力中度依赖的患者。</w:t>
      </w:r>
    </w:p>
    <w:p w14:paraId="6A80318C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护理要点：</w:t>
      </w:r>
    </w:p>
    <w:p w14:paraId="0D8A131B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①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每2小时巡视患者，观察患者病情变化；</w:t>
      </w:r>
    </w:p>
    <w:p w14:paraId="710EB128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②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根据患者病情，测量生命体征；</w:t>
      </w:r>
    </w:p>
    <w:p w14:paraId="3BC68AE4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③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根据医嘱，正确实施治疗、给药措施；</w:t>
      </w:r>
    </w:p>
    <w:p w14:paraId="5BAFE0B8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④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根据患者病情，正确实施护理措施和安全措施；</w:t>
      </w:r>
    </w:p>
    <w:p w14:paraId="21EC0AA4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⑤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提供护理相关的健康指导。</w:t>
      </w:r>
    </w:p>
    <w:p w14:paraId="0B0EA8E2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z w:val="24"/>
          <w:szCs w:val="24"/>
        </w:rPr>
        <w:t>三级护理分级依据：病情稳定或处于康复期，且自理能力轻度依赖或无需依赖的患者。</w:t>
      </w:r>
    </w:p>
    <w:p w14:paraId="2EEDC54B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护理要点：</w:t>
      </w:r>
    </w:p>
    <w:p w14:paraId="3B9536E7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①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每3小时巡视患者，观察患者病情变化；</w:t>
      </w:r>
    </w:p>
    <w:p w14:paraId="1129098C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②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根据患者病情，测量生命体征；</w:t>
      </w:r>
    </w:p>
    <w:p w14:paraId="0CDE53FA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③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根据医嘱，正确实施治疗、给药措施；</w:t>
      </w:r>
    </w:p>
    <w:p w14:paraId="4DBA0C25">
      <w:pPr>
        <w:numPr>
          <w:ilvl w:val="0"/>
          <w:numId w:val="0"/>
        </w:numPr>
        <w:snapToGrid w:val="0"/>
        <w:spacing w:beforeLines="0" w:afterLines="0" w:line="400" w:lineRule="exact"/>
        <w:ind w:firstLine="480" w:firstLineChars="200"/>
        <w:jc w:val="left"/>
        <w:rPr>
          <w:rFonts w:hint="eastAsia" w:ascii="Times New Roman" w:hAnsi="Times New Roman" w:eastAsia="Times New Roman"/>
          <w:color w:val="auto"/>
          <w:sz w:val="24"/>
          <w:szCs w:val="24"/>
        </w:rPr>
      </w:pPr>
      <w:r>
        <w:rPr>
          <w:rFonts w:hint="eastAsia" w:ascii="Times New Roman" w:hAnsi="Times New Roman" w:eastAsia="Times New Roman"/>
          <w:color w:val="auto"/>
          <w:sz w:val="24"/>
          <w:szCs w:val="24"/>
        </w:rPr>
        <w:t>④</w:t>
      </w:r>
      <w:r>
        <w:rPr>
          <w:rFonts w:hint="eastAsia" w:ascii="Times New Roman" w:hAnsi="Times New Roman" w:eastAsia="方正书宋简体"/>
          <w:color w:val="auto"/>
          <w:sz w:val="24"/>
          <w:szCs w:val="24"/>
        </w:rPr>
        <w:t>提供护理相关的健康指导。</w:t>
      </w:r>
    </w:p>
    <w:p w14:paraId="1C95FB9B">
      <w:pPr>
        <w:spacing w:beforeLines="0" w:afterLines="0"/>
        <w:rPr>
          <w:rFonts w:hint="default"/>
          <w:sz w:val="21"/>
          <w:szCs w:val="24"/>
        </w:rPr>
      </w:pPr>
    </w:p>
    <w:p w14:paraId="053288FF">
      <w:bookmarkStart w:id="5" w:name="_GoBack"/>
      <w:bookmarkEnd w:id="5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87EC6"/>
    <w:rsid w:val="3C2E6F3F"/>
    <w:rsid w:val="623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医院规章制度样式"/>
    <w:basedOn w:val="1"/>
    <w:qFormat/>
    <w:uiPriority w:val="0"/>
    <w:pPr>
      <w:spacing w:line="360" w:lineRule="auto"/>
      <w:outlineLvl w:val="9"/>
    </w:pPr>
    <w:rPr>
      <w:rFonts w:ascii="Times New Roman" w:hAnsi="Times New Roman" w:eastAsia="方正书宋简体" w:cs="Times New Roman"/>
      <w:color w:val="0D0D0D" w:themeColor="text1" w:themeTint="F2"/>
      <w:kern w:val="2"/>
      <w:sz w:val="24"/>
      <w:szCs w:val="24"/>
      <w:lang w:eastAsia="zh-CN"/>
      <w14:textFill>
        <w14:solidFill>
          <w14:schemeClr w14:val="tx1">
            <w14:lumMod w14:val="95000"/>
            <w14:lumOff w14:val="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2025-02-13T07:51:00Z</dcterms:created>
  <dc:creator>Administrator</dc:creator>
  <cp:lastModifiedBy>雪过天晴</cp:lastModifiedBy>
  <dcterms:modified xsi:type="dcterms:W3CDTF">2025-10-08T06:38:19Z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25F8C341108B4E3E8311F7A13C5E7ADA_12</vt:lpwstr>
  </property>
  <property fmtid="{D5CDD505-2E9C-101B-9397-08002B2CF9AE}" pid="4" name="KSOTemplateDocerSaveRecord">
    <vt:lpwstr>eyJoZGlkIjoiYTViZDU4OTNmYTBkNmZlYTY4OGI4ZTBiNzRhYjk5OWIiLCJ1c2VySWQiOiIyMzQ5MjkwMDUifQ==</vt:lpwstr>
  </property>
</Properties>
</file>