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6F47C">
      <w:pPr>
        <w:jc w:val="center"/>
        <w:rPr>
          <w:rFonts w:ascii="黑体" w:hAnsi="黑体" w:eastAsia="黑体"/>
          <w:sz w:val="18"/>
          <w:szCs w:val="18"/>
        </w:rPr>
      </w:pPr>
      <w:r>
        <w:rPr>
          <w:rFonts w:hint="eastAsia" w:ascii="黑体" w:hAnsi="黑体" w:eastAsia="黑体"/>
          <w:sz w:val="44"/>
          <w:szCs w:val="44"/>
        </w:rPr>
        <w:t>调研公告</w:t>
      </w:r>
    </w:p>
    <w:p w14:paraId="1D909CED">
      <w:pPr>
        <w:jc w:val="center"/>
        <w:rPr>
          <w:rFonts w:ascii="黑体" w:hAnsi="黑体" w:eastAsia="黑体"/>
          <w:sz w:val="18"/>
          <w:szCs w:val="18"/>
        </w:rPr>
      </w:pPr>
    </w:p>
    <w:p w14:paraId="19A18015">
      <w:pPr>
        <w:ind w:firstLine="560" w:firstLineChars="200"/>
        <w:rPr>
          <w:rFonts w:asciiTheme="minorEastAsia" w:hAnsiTheme="minorEastAsia"/>
          <w:sz w:val="28"/>
          <w:szCs w:val="28"/>
        </w:rPr>
      </w:pPr>
      <w:r>
        <w:rPr>
          <w:rFonts w:hint="eastAsia" w:asciiTheme="minorEastAsia" w:hAnsiTheme="minorEastAsia"/>
          <w:sz w:val="28"/>
          <w:szCs w:val="28"/>
        </w:rPr>
        <w:t>海安市人民医院拟对《数据中心机房维保》、《HIS系统硬件维护》、《交换机及监控系统维护》三个项目进行预算调研，公开邀请意向服务商参加，现将有关事宜公告如下：</w:t>
      </w:r>
    </w:p>
    <w:p w14:paraId="47946535">
      <w:pPr>
        <w:ind w:firstLine="560" w:firstLineChars="200"/>
        <w:rPr>
          <w:rFonts w:asciiTheme="minorEastAsia" w:hAnsiTheme="minorEastAsia"/>
          <w:sz w:val="28"/>
          <w:szCs w:val="28"/>
        </w:rPr>
      </w:pPr>
      <w:r>
        <w:rPr>
          <w:rFonts w:hint="eastAsia" w:asciiTheme="minorEastAsia" w:hAnsiTheme="minorEastAsia"/>
          <w:sz w:val="28"/>
          <w:szCs w:val="28"/>
        </w:rPr>
        <w:t>1</w:t>
      </w:r>
      <w:r>
        <w:rPr>
          <w:rFonts w:hint="eastAsia" w:asciiTheme="minorEastAsia" w:hAnsiTheme="minorEastAsia"/>
          <w:sz w:val="28"/>
          <w:szCs w:val="28"/>
          <w:lang w:eastAsia="zh-CN"/>
        </w:rPr>
        <w:t>.</w:t>
      </w:r>
      <w:r>
        <w:rPr>
          <w:rFonts w:hint="eastAsia" w:asciiTheme="minorEastAsia" w:hAnsiTheme="minorEastAsia"/>
          <w:sz w:val="28"/>
          <w:szCs w:val="28"/>
        </w:rPr>
        <w:t>时间：2025年3月31日 14：00</w:t>
      </w:r>
    </w:p>
    <w:p w14:paraId="72D5C97C">
      <w:pPr>
        <w:ind w:firstLine="560" w:firstLineChars="200"/>
        <w:rPr>
          <w:rFonts w:asciiTheme="minorEastAsia" w:hAnsiTheme="minorEastAsia"/>
          <w:sz w:val="28"/>
          <w:szCs w:val="28"/>
        </w:rPr>
      </w:pPr>
      <w:r>
        <w:rPr>
          <w:rFonts w:hint="eastAsia" w:asciiTheme="minorEastAsia" w:hAnsiTheme="minorEastAsia"/>
          <w:sz w:val="28"/>
          <w:szCs w:val="28"/>
        </w:rPr>
        <w:t>2</w:t>
      </w:r>
      <w:r>
        <w:rPr>
          <w:rFonts w:hint="eastAsia" w:asciiTheme="minorEastAsia" w:hAnsiTheme="minorEastAsia"/>
          <w:sz w:val="28"/>
          <w:szCs w:val="28"/>
          <w:lang w:eastAsia="zh-CN"/>
        </w:rPr>
        <w:t>.</w:t>
      </w:r>
      <w:r>
        <w:rPr>
          <w:rFonts w:hint="eastAsia" w:asciiTheme="minorEastAsia" w:hAnsiTheme="minorEastAsia"/>
          <w:sz w:val="28"/>
          <w:szCs w:val="28"/>
        </w:rPr>
        <w:t>地点：海安市人民医院第一会议室（2号楼5楼）</w:t>
      </w:r>
    </w:p>
    <w:p w14:paraId="458F5855">
      <w:pPr>
        <w:ind w:firstLine="560" w:firstLineChars="200"/>
        <w:rPr>
          <w:rFonts w:asciiTheme="minorEastAsia" w:hAnsiTheme="minorEastAsia"/>
          <w:sz w:val="28"/>
          <w:szCs w:val="28"/>
        </w:rPr>
      </w:pPr>
      <w:r>
        <w:rPr>
          <w:rFonts w:hint="eastAsia" w:asciiTheme="minorEastAsia" w:hAnsiTheme="minorEastAsia"/>
          <w:sz w:val="28"/>
          <w:szCs w:val="28"/>
        </w:rPr>
        <w:t>3</w:t>
      </w:r>
      <w:r>
        <w:rPr>
          <w:rFonts w:hint="eastAsia" w:asciiTheme="minorEastAsia" w:hAnsiTheme="minorEastAsia"/>
          <w:sz w:val="28"/>
          <w:szCs w:val="28"/>
          <w:lang w:eastAsia="zh-CN"/>
        </w:rPr>
        <w:t>.</w:t>
      </w:r>
      <w:r>
        <w:rPr>
          <w:rFonts w:hint="eastAsia" w:asciiTheme="minorEastAsia" w:hAnsiTheme="minorEastAsia"/>
          <w:sz w:val="28"/>
          <w:szCs w:val="28"/>
        </w:rPr>
        <w:t>内容：具体要求见附件。</w:t>
      </w:r>
    </w:p>
    <w:p w14:paraId="02194A83">
      <w:pPr>
        <w:ind w:firstLine="560" w:firstLineChars="200"/>
        <w:rPr>
          <w:rFonts w:asciiTheme="minorEastAsia" w:hAnsiTheme="minorEastAsia"/>
          <w:sz w:val="28"/>
          <w:szCs w:val="28"/>
        </w:rPr>
      </w:pPr>
      <w:r>
        <w:rPr>
          <w:rFonts w:hint="eastAsia" w:asciiTheme="minorEastAsia" w:hAnsiTheme="minorEastAsia"/>
          <w:sz w:val="28"/>
          <w:szCs w:val="28"/>
        </w:rPr>
        <w:t>对意向服务商要求：</w:t>
      </w:r>
    </w:p>
    <w:p w14:paraId="584F274F">
      <w:pPr>
        <w:ind w:firstLine="560" w:firstLineChars="200"/>
        <w:rPr>
          <w:rFonts w:asciiTheme="minorEastAsia" w:hAnsiTheme="minorEastAsia"/>
          <w:sz w:val="28"/>
          <w:szCs w:val="28"/>
        </w:rPr>
      </w:pPr>
      <w:r>
        <w:rPr>
          <w:rFonts w:hint="eastAsia" w:asciiTheme="minorEastAsia" w:hAnsiTheme="minorEastAsia"/>
          <w:sz w:val="28"/>
          <w:szCs w:val="28"/>
        </w:rPr>
        <w:t>1</w:t>
      </w:r>
      <w:r>
        <w:rPr>
          <w:rFonts w:hint="eastAsia" w:asciiTheme="minorEastAsia" w:hAnsiTheme="minorEastAsia"/>
          <w:sz w:val="28"/>
          <w:szCs w:val="28"/>
          <w:lang w:eastAsia="zh-CN"/>
        </w:rPr>
        <w:t>.</w:t>
      </w:r>
      <w:r>
        <w:rPr>
          <w:rFonts w:hint="eastAsia" w:asciiTheme="minorEastAsia" w:hAnsiTheme="minorEastAsia"/>
          <w:sz w:val="28"/>
          <w:szCs w:val="28"/>
        </w:rPr>
        <w:t>具有独立承担民事责任的能力（提供法人或者其他组织的营业执照）。法定代表人身份证明，或法定代表人授权委托书原件，授托人本人身份证明及社保缴纳证明。</w:t>
      </w:r>
    </w:p>
    <w:p w14:paraId="3D559C0B">
      <w:pPr>
        <w:ind w:firstLine="560" w:firstLineChars="200"/>
        <w:rPr>
          <w:rFonts w:asciiTheme="minorEastAsia" w:hAnsiTheme="minorEastAsia"/>
          <w:sz w:val="28"/>
          <w:szCs w:val="28"/>
        </w:rPr>
      </w:pPr>
      <w:r>
        <w:rPr>
          <w:rFonts w:hint="eastAsia" w:asciiTheme="minorEastAsia" w:hAnsiTheme="minorEastAsia"/>
          <w:sz w:val="28"/>
          <w:szCs w:val="28"/>
        </w:rPr>
        <w:t>2</w:t>
      </w:r>
      <w:r>
        <w:rPr>
          <w:rFonts w:hint="eastAsia" w:asciiTheme="minorEastAsia" w:hAnsiTheme="minorEastAsia"/>
          <w:sz w:val="28"/>
          <w:szCs w:val="28"/>
          <w:lang w:eastAsia="zh-CN"/>
        </w:rPr>
        <w:t>.</w:t>
      </w:r>
      <w:r>
        <w:rPr>
          <w:rFonts w:hint="eastAsia" w:asciiTheme="minorEastAsia" w:hAnsiTheme="minorEastAsia"/>
          <w:sz w:val="28"/>
          <w:szCs w:val="28"/>
        </w:rPr>
        <w:t>未被“信用中国”网站（www.creditchina.gov.cn）列入失信被执行人、重大税收违法案件当事人名单、政府采购严重失信行为记录名单。</w:t>
      </w:r>
    </w:p>
    <w:p w14:paraId="39D1EF22">
      <w:pPr>
        <w:ind w:firstLine="560" w:firstLineChars="200"/>
        <w:rPr>
          <w:rFonts w:asciiTheme="minorEastAsia" w:hAnsiTheme="minorEastAsia"/>
          <w:sz w:val="28"/>
          <w:szCs w:val="28"/>
        </w:rPr>
      </w:pPr>
      <w:r>
        <w:rPr>
          <w:rFonts w:hint="eastAsia" w:asciiTheme="minorEastAsia" w:hAnsiTheme="minorEastAsia"/>
          <w:sz w:val="28"/>
          <w:szCs w:val="28"/>
        </w:rPr>
        <w:t>3</w:t>
      </w:r>
      <w:r>
        <w:rPr>
          <w:rFonts w:hint="eastAsia" w:asciiTheme="minorEastAsia" w:hAnsiTheme="minorEastAsia"/>
          <w:sz w:val="28"/>
          <w:szCs w:val="28"/>
          <w:lang w:eastAsia="zh-CN"/>
        </w:rPr>
        <w:t>.</w:t>
      </w:r>
      <w:r>
        <w:rPr>
          <w:rFonts w:hint="eastAsia" w:asciiTheme="minorEastAsia" w:hAnsiTheme="minorEastAsia"/>
          <w:sz w:val="28"/>
          <w:szCs w:val="28"/>
        </w:rPr>
        <w:t>符合法律、行政法规规定的相关条件。</w:t>
      </w:r>
    </w:p>
    <w:p w14:paraId="4FDD21FC">
      <w:pPr>
        <w:ind w:firstLine="560" w:firstLineChars="200"/>
        <w:rPr>
          <w:rFonts w:hint="eastAsia" w:asciiTheme="minorEastAsia" w:hAnsiTheme="minorEastAsia"/>
          <w:sz w:val="28"/>
          <w:szCs w:val="28"/>
        </w:rPr>
      </w:pPr>
      <w:r>
        <w:rPr>
          <w:rFonts w:hint="eastAsia" w:asciiTheme="minorEastAsia" w:hAnsiTheme="minorEastAsia"/>
          <w:sz w:val="28"/>
          <w:szCs w:val="28"/>
        </w:rPr>
        <w:t>4</w:t>
      </w:r>
      <w:r>
        <w:rPr>
          <w:rFonts w:hint="eastAsia" w:asciiTheme="minorEastAsia" w:hAnsiTheme="minorEastAsia"/>
          <w:sz w:val="28"/>
          <w:szCs w:val="28"/>
          <w:lang w:eastAsia="zh-CN"/>
        </w:rPr>
        <w:t>.</w:t>
      </w:r>
      <w:bookmarkStart w:id="0" w:name="_GoBack"/>
      <w:bookmarkEnd w:id="0"/>
      <w:r>
        <w:rPr>
          <w:rFonts w:hint="eastAsia" w:asciiTheme="minorEastAsia" w:hAnsiTheme="minorEastAsia"/>
          <w:sz w:val="28"/>
          <w:szCs w:val="28"/>
        </w:rPr>
        <w:t>提供意向项目的预算报价单、简单方案及其他补充资料。</w:t>
      </w:r>
    </w:p>
    <w:p w14:paraId="6291CEA7">
      <w:pPr>
        <w:ind w:firstLine="560" w:firstLineChars="200"/>
        <w:rPr>
          <w:rFonts w:asciiTheme="minorEastAsia" w:hAnsiTheme="minorEastAsia"/>
          <w:sz w:val="28"/>
          <w:szCs w:val="28"/>
        </w:rPr>
      </w:pPr>
      <w:r>
        <w:rPr>
          <w:rFonts w:hint="eastAsia" w:asciiTheme="minorEastAsia" w:hAnsiTheme="minorEastAsia"/>
          <w:sz w:val="28"/>
          <w:szCs w:val="28"/>
        </w:rPr>
        <w:t>注：如需勘察现场，请意向服务商于2025年3月26日15：00到医院3号楼3楼信息科集中。</w:t>
      </w:r>
    </w:p>
    <w:p w14:paraId="7DBB28A7">
      <w:pPr>
        <w:ind w:firstLine="560" w:firstLineChars="200"/>
        <w:rPr>
          <w:rFonts w:asciiTheme="minorEastAsia" w:hAnsiTheme="minorEastAsia"/>
          <w:sz w:val="28"/>
          <w:szCs w:val="28"/>
        </w:rPr>
      </w:pPr>
    </w:p>
    <w:p w14:paraId="7331717D">
      <w:pPr>
        <w:rPr>
          <w:rFonts w:asciiTheme="minorEastAsia" w:hAnsiTheme="minorEastAsia"/>
          <w:sz w:val="28"/>
          <w:szCs w:val="28"/>
        </w:rPr>
      </w:pPr>
    </w:p>
    <w:p w14:paraId="41B2B90B">
      <w:pPr>
        <w:jc w:val="right"/>
        <w:rPr>
          <w:rFonts w:asciiTheme="minorEastAsia" w:hAnsiTheme="minorEastAsia"/>
          <w:sz w:val="28"/>
          <w:szCs w:val="28"/>
        </w:rPr>
      </w:pPr>
      <w:r>
        <w:rPr>
          <w:rFonts w:hint="eastAsia" w:asciiTheme="minorEastAsia" w:hAnsiTheme="minorEastAsia"/>
          <w:sz w:val="28"/>
          <w:szCs w:val="28"/>
        </w:rPr>
        <w:t>海安市人民医院</w:t>
      </w:r>
    </w:p>
    <w:p w14:paraId="7B084CC2">
      <w:pPr>
        <w:jc w:val="right"/>
        <w:rPr>
          <w:rFonts w:asciiTheme="minorEastAsia" w:hAnsiTheme="minorEastAsia"/>
          <w:sz w:val="28"/>
          <w:szCs w:val="28"/>
        </w:rPr>
      </w:pPr>
      <w:r>
        <w:rPr>
          <w:rFonts w:hint="eastAsia" w:asciiTheme="minorEastAsia" w:hAnsiTheme="minorEastAsia"/>
          <w:sz w:val="28"/>
          <w:szCs w:val="28"/>
        </w:rPr>
        <w:t>2025年3月21日</w:t>
      </w:r>
    </w:p>
    <w:p w14:paraId="35DA3C0E">
      <w:pPr>
        <w:rPr>
          <w:sz w:val="28"/>
          <w:szCs w:val="28"/>
        </w:rPr>
      </w:pPr>
      <w:r>
        <w:rPr>
          <w:rFonts w:hint="eastAsia"/>
          <w:sz w:val="28"/>
          <w:szCs w:val="28"/>
        </w:rPr>
        <w:t>附件一：</w:t>
      </w:r>
    </w:p>
    <w:p w14:paraId="34175D1D">
      <w:pPr>
        <w:jc w:val="center"/>
        <w:rPr>
          <w:rFonts w:ascii="宋体" w:hAnsi="宋体" w:eastAsia="宋体" w:cs="Times New Roman"/>
          <w:b/>
          <w:sz w:val="32"/>
          <w:szCs w:val="32"/>
        </w:rPr>
      </w:pPr>
      <w:r>
        <w:rPr>
          <w:rFonts w:hint="eastAsia" w:ascii="宋体" w:hAnsi="宋体" w:eastAsia="宋体"/>
          <w:b/>
          <w:sz w:val="32"/>
          <w:szCs w:val="32"/>
        </w:rPr>
        <w:t>数据中心</w:t>
      </w:r>
      <w:r>
        <w:rPr>
          <w:rFonts w:hint="eastAsia" w:ascii="宋体" w:hAnsi="宋体" w:eastAsia="宋体" w:cs="Times New Roman"/>
          <w:b/>
          <w:sz w:val="32"/>
          <w:szCs w:val="32"/>
        </w:rPr>
        <w:t>机房维保要求</w:t>
      </w:r>
    </w:p>
    <w:p w14:paraId="5CA9D1F1">
      <w:pPr>
        <w:adjustRightInd w:val="0"/>
        <w:snapToGrid w:val="0"/>
        <w:ind w:left="-158" w:leftChars="-75" w:right="-601" w:rightChars="-286"/>
        <w:rPr>
          <w:rFonts w:ascii="Calibri" w:hAnsi="Calibri" w:eastAsia="宋体" w:cs="Times New Roman"/>
          <w:szCs w:val="21"/>
        </w:rPr>
      </w:pPr>
    </w:p>
    <w:p w14:paraId="1A51540B">
      <w:pPr>
        <w:adjustRightInd w:val="0"/>
        <w:snapToGrid w:val="0"/>
        <w:ind w:left="-158" w:leftChars="-75" w:right="-601" w:rightChars="-286"/>
        <w:rPr>
          <w:rFonts w:ascii="Calibri" w:hAnsi="Calibri" w:eastAsia="宋体" w:cs="Times New Roman"/>
          <w:szCs w:val="21"/>
        </w:rPr>
      </w:pPr>
    </w:p>
    <w:p w14:paraId="40F31AD9">
      <w:pPr>
        <w:numPr>
          <w:ilvl w:val="0"/>
          <w:numId w:val="2"/>
        </w:numPr>
        <w:adjustRightInd w:val="0"/>
        <w:snapToGrid w:val="0"/>
        <w:rPr>
          <w:rFonts w:ascii="宋体" w:hAnsi="宋体" w:eastAsia="宋体" w:cs="仿宋_GB2312"/>
          <w:b/>
          <w:bCs/>
          <w:sz w:val="28"/>
          <w:szCs w:val="28"/>
        </w:rPr>
      </w:pPr>
      <w:r>
        <w:rPr>
          <w:rFonts w:hint="eastAsia" w:ascii="宋体" w:hAnsi="宋体" w:eastAsia="宋体" w:cs="仿宋_GB2312"/>
          <w:b/>
          <w:bCs/>
          <w:sz w:val="28"/>
          <w:szCs w:val="28"/>
        </w:rPr>
        <w:t>整体维保要求</w:t>
      </w:r>
    </w:p>
    <w:p w14:paraId="6EE6CEDD">
      <w:pPr>
        <w:adjustRightInd w:val="0"/>
        <w:snapToGrid w:val="0"/>
        <w:ind w:firstLine="560" w:firstLineChars="200"/>
        <w:rPr>
          <w:rFonts w:ascii="仿宋" w:hAnsi="仿宋" w:eastAsia="仿宋" w:cs="Times New Roman"/>
          <w:sz w:val="28"/>
          <w:szCs w:val="28"/>
        </w:rPr>
      </w:pPr>
      <w:r>
        <w:rPr>
          <w:rFonts w:hint="eastAsia" w:ascii="仿宋" w:hAnsi="仿宋" w:eastAsia="仿宋" w:cs="Times New Roman"/>
          <w:sz w:val="28"/>
          <w:szCs w:val="28"/>
        </w:rPr>
        <w:t>承诺对《维保清单》中所有产品提供三年维保。</w:t>
      </w:r>
    </w:p>
    <w:p w14:paraId="129282DF">
      <w:pPr>
        <w:adjustRightInd w:val="0"/>
        <w:snapToGrid w:val="0"/>
        <w:ind w:firstLine="562" w:firstLineChars="200"/>
        <w:rPr>
          <w:rFonts w:ascii="仿宋" w:hAnsi="仿宋" w:eastAsia="仿宋" w:cs="Times New Roman"/>
          <w:b/>
          <w:sz w:val="28"/>
          <w:szCs w:val="28"/>
        </w:rPr>
      </w:pPr>
    </w:p>
    <w:p w14:paraId="1BD7E3E4">
      <w:pPr>
        <w:adjustRightInd w:val="0"/>
        <w:snapToGrid w:val="0"/>
        <w:ind w:firstLine="562" w:firstLineChars="200"/>
        <w:rPr>
          <w:rFonts w:ascii="仿宋" w:hAnsi="仿宋" w:eastAsia="仿宋" w:cs="Times New Roman"/>
          <w:b/>
          <w:sz w:val="28"/>
          <w:szCs w:val="28"/>
        </w:rPr>
      </w:pPr>
      <w:r>
        <w:rPr>
          <w:rFonts w:hint="eastAsia" w:ascii="仿宋" w:hAnsi="仿宋" w:eastAsia="仿宋" w:cs="Times New Roman"/>
          <w:b/>
          <w:sz w:val="28"/>
          <w:szCs w:val="28"/>
        </w:rPr>
        <w:t>1.1专业的运维服务</w:t>
      </w:r>
    </w:p>
    <w:p w14:paraId="44D8B8FE">
      <w:pPr>
        <w:adjustRightInd w:val="0"/>
        <w:snapToGrid w:val="0"/>
        <w:ind w:firstLine="560" w:firstLineChars="200"/>
        <w:rPr>
          <w:rFonts w:ascii="仿宋" w:hAnsi="仿宋" w:eastAsia="仿宋" w:cs="Times New Roman"/>
          <w:sz w:val="28"/>
          <w:szCs w:val="28"/>
        </w:rPr>
      </w:pPr>
      <w:r>
        <w:rPr>
          <w:rFonts w:hint="eastAsia" w:ascii="仿宋" w:hAnsi="仿宋" w:eastAsia="仿宋" w:cs="Times New Roman"/>
          <w:sz w:val="28"/>
          <w:szCs w:val="28"/>
        </w:rPr>
        <w:t>⑴建立完善的运维服务体系，在三年维保服务期内，法定工作日时必须安排一名维护人员上门巡检，与相关厂商原厂工程师的联络，包括精密空调、UPS系统、配电系统等设备日常维护等工作。在项目服务过程中，服务人员服从管理，服务力量不够时须及时增加人员满足项目建设及服务需要，并保证运维服务队伍的稳定性。</w:t>
      </w:r>
    </w:p>
    <w:p w14:paraId="6C7622F0">
      <w:pPr>
        <w:adjustRightInd w:val="0"/>
        <w:snapToGrid w:val="0"/>
        <w:ind w:firstLine="560" w:firstLineChars="200"/>
        <w:rPr>
          <w:rFonts w:ascii="仿宋" w:hAnsi="仿宋" w:eastAsia="仿宋" w:cs="Times New Roman"/>
          <w:kern w:val="0"/>
          <w:sz w:val="28"/>
          <w:szCs w:val="28"/>
        </w:rPr>
      </w:pPr>
      <w:r>
        <w:rPr>
          <w:rFonts w:hint="eastAsia" w:ascii="仿宋" w:hAnsi="仿宋" w:eastAsia="仿宋" w:cs="Times New Roman"/>
          <w:sz w:val="28"/>
          <w:szCs w:val="28"/>
        </w:rPr>
        <w:t>⑵服务人员岗位工作范围：（</w:t>
      </w:r>
      <w:r>
        <w:rPr>
          <w:rFonts w:hint="eastAsia" w:ascii="仿宋" w:hAnsi="仿宋" w:eastAsia="仿宋" w:cs="Times New Roman"/>
          <w:kern w:val="0"/>
          <w:sz w:val="28"/>
          <w:szCs w:val="28"/>
        </w:rPr>
        <w:t>工作范围</w:t>
      </w:r>
      <w:r>
        <w:rPr>
          <w:rFonts w:hint="eastAsia" w:ascii="仿宋" w:hAnsi="仿宋" w:eastAsia="仿宋"/>
          <w:kern w:val="0"/>
          <w:sz w:val="28"/>
          <w:szCs w:val="28"/>
        </w:rPr>
        <w:t>包括</w:t>
      </w:r>
      <w:r>
        <w:rPr>
          <w:rFonts w:hint="eastAsia" w:ascii="仿宋" w:hAnsi="仿宋" w:eastAsia="仿宋" w:cs="Times New Roman"/>
          <w:kern w:val="0"/>
          <w:sz w:val="28"/>
          <w:szCs w:val="28"/>
        </w:rPr>
        <w:t>但</w:t>
      </w:r>
      <w:r>
        <w:rPr>
          <w:rFonts w:ascii="仿宋" w:hAnsi="仿宋" w:eastAsia="仿宋"/>
          <w:kern w:val="0"/>
          <w:sz w:val="28"/>
          <w:szCs w:val="28"/>
        </w:rPr>
        <w:t>不限于</w:t>
      </w:r>
      <w:r>
        <w:rPr>
          <w:rFonts w:hint="eastAsia" w:ascii="仿宋" w:hAnsi="仿宋" w:eastAsia="仿宋"/>
          <w:kern w:val="0"/>
          <w:sz w:val="28"/>
          <w:szCs w:val="28"/>
        </w:rPr>
        <w:t>以</w:t>
      </w:r>
      <w:r>
        <w:rPr>
          <w:rFonts w:ascii="仿宋" w:hAnsi="仿宋" w:eastAsia="仿宋" w:cs="Times New Roman"/>
          <w:kern w:val="0"/>
          <w:sz w:val="28"/>
          <w:szCs w:val="28"/>
        </w:rPr>
        <w:t>下</w:t>
      </w:r>
      <w:r>
        <w:rPr>
          <w:rFonts w:hint="eastAsia" w:ascii="仿宋" w:hAnsi="仿宋" w:eastAsia="仿宋" w:cs="Times New Roman"/>
          <w:kern w:val="0"/>
          <w:sz w:val="28"/>
          <w:szCs w:val="28"/>
        </w:rPr>
        <w:t>内容）</w:t>
      </w:r>
    </w:p>
    <w:tbl>
      <w:tblPr>
        <w:tblStyle w:val="4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2747"/>
        <w:gridCol w:w="30"/>
        <w:gridCol w:w="5109"/>
      </w:tblGrid>
      <w:tr w14:paraId="47E4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19" w:type="dxa"/>
            <w:gridSpan w:val="4"/>
            <w:noWrap/>
          </w:tcPr>
          <w:p w14:paraId="4B755500">
            <w:pPr>
              <w:adjustRightInd w:val="0"/>
              <w:snapToGrid w:val="0"/>
              <w:jc w:val="center"/>
              <w:rPr>
                <w:rFonts w:ascii="仿宋" w:hAnsi="仿宋" w:eastAsia="仿宋" w:cs="Times New Roman"/>
                <w:b/>
                <w:bCs/>
                <w:sz w:val="28"/>
                <w:szCs w:val="28"/>
              </w:rPr>
            </w:pPr>
            <w:r>
              <w:rPr>
                <w:rFonts w:hint="eastAsia" w:ascii="仿宋" w:hAnsi="仿宋" w:eastAsia="仿宋" w:cs="Times New Roman"/>
                <w:b/>
                <w:bCs/>
                <w:sz w:val="28"/>
                <w:szCs w:val="28"/>
              </w:rPr>
              <w:t>各系统设备维保</w:t>
            </w:r>
          </w:p>
        </w:tc>
      </w:tr>
      <w:tr w14:paraId="78A81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19" w:type="dxa"/>
            <w:gridSpan w:val="4"/>
            <w:noWrap/>
          </w:tcPr>
          <w:p w14:paraId="706AEFEA">
            <w:pPr>
              <w:adjustRightInd w:val="0"/>
              <w:snapToGrid w:val="0"/>
              <w:rPr>
                <w:rFonts w:ascii="仿宋" w:hAnsi="仿宋" w:eastAsia="仿宋" w:cs="Times New Roman"/>
                <w:b/>
                <w:bCs/>
                <w:sz w:val="28"/>
                <w:szCs w:val="28"/>
              </w:rPr>
            </w:pPr>
            <w:r>
              <w:rPr>
                <w:rFonts w:hint="eastAsia" w:ascii="仿宋" w:hAnsi="仿宋" w:eastAsia="仿宋" w:cs="Times New Roman"/>
                <w:b/>
                <w:bCs/>
                <w:sz w:val="28"/>
                <w:szCs w:val="28"/>
              </w:rPr>
              <w:t>一、UPS系统运行维护</w:t>
            </w:r>
          </w:p>
        </w:tc>
      </w:tr>
      <w:tr w14:paraId="79EB9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33" w:type="dxa"/>
            <w:noWrap/>
            <w:vAlign w:val="center"/>
          </w:tcPr>
          <w:p w14:paraId="5C5862F2">
            <w:pPr>
              <w:adjustRightInd w:val="0"/>
              <w:snapToGrid w:val="0"/>
              <w:jc w:val="center"/>
              <w:rPr>
                <w:rFonts w:ascii="仿宋" w:hAnsi="仿宋" w:eastAsia="仿宋" w:cs="Times New Roman"/>
                <w:sz w:val="28"/>
                <w:szCs w:val="28"/>
              </w:rPr>
            </w:pPr>
            <w:r>
              <w:rPr>
                <w:rFonts w:hint="eastAsia" w:ascii="仿宋" w:hAnsi="仿宋" w:eastAsia="仿宋" w:cs="Times New Roman"/>
                <w:sz w:val="28"/>
                <w:szCs w:val="28"/>
              </w:rPr>
              <w:t>1</w:t>
            </w:r>
          </w:p>
        </w:tc>
        <w:tc>
          <w:tcPr>
            <w:tcW w:w="2747" w:type="dxa"/>
            <w:vAlign w:val="center"/>
          </w:tcPr>
          <w:p w14:paraId="50E4AE4C">
            <w:pPr>
              <w:adjustRightInd w:val="0"/>
              <w:snapToGrid w:val="0"/>
              <w:jc w:val="left"/>
              <w:rPr>
                <w:rFonts w:ascii="仿宋" w:hAnsi="仿宋" w:eastAsia="仿宋" w:cs="Times New Roman"/>
                <w:sz w:val="28"/>
                <w:szCs w:val="28"/>
              </w:rPr>
            </w:pPr>
            <w:r>
              <w:rPr>
                <w:rFonts w:hint="eastAsia" w:ascii="仿宋" w:hAnsi="仿宋" w:eastAsia="仿宋" w:cs="Times New Roman"/>
                <w:sz w:val="28"/>
                <w:szCs w:val="28"/>
              </w:rPr>
              <w:t>UPS主机日常管理维护</w:t>
            </w:r>
          </w:p>
        </w:tc>
        <w:tc>
          <w:tcPr>
            <w:tcW w:w="5139" w:type="dxa"/>
            <w:gridSpan w:val="2"/>
          </w:tcPr>
          <w:p w14:paraId="58F163F1">
            <w:pPr>
              <w:adjustRightInd w:val="0"/>
              <w:snapToGrid w:val="0"/>
              <w:rPr>
                <w:rFonts w:ascii="仿宋" w:hAnsi="仿宋" w:eastAsia="仿宋" w:cs="Times New Roman"/>
                <w:sz w:val="28"/>
                <w:szCs w:val="28"/>
              </w:rPr>
            </w:pPr>
            <w:r>
              <w:rPr>
                <w:rFonts w:hint="eastAsia" w:ascii="仿宋" w:hAnsi="仿宋" w:eastAsia="仿宋" w:cs="Times New Roman"/>
                <w:sz w:val="28"/>
                <w:szCs w:val="28"/>
              </w:rPr>
              <w:t>对UPS主机进行定期巡检维护，出具相关巡检记录或报告，配合用户组织相应断电演习等，保证UPS系统正常运行，确保机房供电正常稳定。</w:t>
            </w:r>
          </w:p>
        </w:tc>
      </w:tr>
      <w:tr w14:paraId="686A8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33" w:type="dxa"/>
            <w:noWrap/>
            <w:vAlign w:val="center"/>
          </w:tcPr>
          <w:p w14:paraId="645F93EC">
            <w:pPr>
              <w:adjustRightInd w:val="0"/>
              <w:snapToGrid w:val="0"/>
              <w:jc w:val="center"/>
              <w:rPr>
                <w:rFonts w:ascii="仿宋" w:hAnsi="仿宋" w:eastAsia="仿宋" w:cs="Times New Roman"/>
                <w:sz w:val="28"/>
                <w:szCs w:val="28"/>
              </w:rPr>
            </w:pPr>
            <w:r>
              <w:rPr>
                <w:rFonts w:hint="eastAsia" w:ascii="仿宋" w:hAnsi="仿宋" w:eastAsia="仿宋" w:cs="Times New Roman"/>
                <w:sz w:val="28"/>
                <w:szCs w:val="28"/>
              </w:rPr>
              <w:t>2</w:t>
            </w:r>
          </w:p>
        </w:tc>
        <w:tc>
          <w:tcPr>
            <w:tcW w:w="2747" w:type="dxa"/>
            <w:vAlign w:val="center"/>
          </w:tcPr>
          <w:p w14:paraId="1CA8B3C4">
            <w:pPr>
              <w:adjustRightInd w:val="0"/>
              <w:snapToGrid w:val="0"/>
              <w:jc w:val="left"/>
              <w:rPr>
                <w:rFonts w:ascii="仿宋" w:hAnsi="仿宋" w:eastAsia="仿宋" w:cs="Times New Roman"/>
                <w:sz w:val="28"/>
                <w:szCs w:val="28"/>
              </w:rPr>
            </w:pPr>
            <w:r>
              <w:rPr>
                <w:rFonts w:hint="eastAsia" w:ascii="仿宋" w:hAnsi="仿宋" w:eastAsia="仿宋" w:cs="Times New Roman"/>
                <w:sz w:val="28"/>
                <w:szCs w:val="28"/>
              </w:rPr>
              <w:t>蓄电池</w:t>
            </w:r>
          </w:p>
        </w:tc>
        <w:tc>
          <w:tcPr>
            <w:tcW w:w="5139" w:type="dxa"/>
            <w:gridSpan w:val="2"/>
          </w:tcPr>
          <w:p w14:paraId="762FD9AD">
            <w:pPr>
              <w:adjustRightInd w:val="0"/>
              <w:snapToGrid w:val="0"/>
              <w:rPr>
                <w:rFonts w:ascii="仿宋" w:hAnsi="仿宋" w:eastAsia="仿宋" w:cs="Times New Roman"/>
                <w:sz w:val="28"/>
                <w:szCs w:val="28"/>
              </w:rPr>
            </w:pPr>
            <w:r>
              <w:rPr>
                <w:rFonts w:hint="eastAsia" w:ascii="仿宋" w:hAnsi="仿宋" w:eastAsia="仿宋" w:cs="Times New Roman"/>
                <w:sz w:val="28"/>
                <w:szCs w:val="28"/>
              </w:rPr>
              <w:t>加强对蓄电池运行状态观察，确保蓄电池在正常电压值、正常温度和正常内阻值的情况下运行，保证蓄电池的正常安全使用。</w:t>
            </w:r>
          </w:p>
        </w:tc>
      </w:tr>
      <w:tr w14:paraId="61F5E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319" w:type="dxa"/>
            <w:gridSpan w:val="4"/>
          </w:tcPr>
          <w:p w14:paraId="11A65CCB">
            <w:pPr>
              <w:adjustRightInd w:val="0"/>
              <w:snapToGrid w:val="0"/>
              <w:rPr>
                <w:rFonts w:ascii="仿宋" w:hAnsi="仿宋" w:eastAsia="仿宋" w:cs="Times New Roman"/>
                <w:b/>
                <w:bCs/>
                <w:sz w:val="28"/>
                <w:szCs w:val="28"/>
              </w:rPr>
            </w:pPr>
            <w:r>
              <w:rPr>
                <w:rFonts w:hint="eastAsia" w:ascii="仿宋" w:hAnsi="仿宋" w:eastAsia="仿宋" w:cs="Times New Roman"/>
                <w:b/>
                <w:bCs/>
                <w:sz w:val="28"/>
                <w:szCs w:val="28"/>
              </w:rPr>
              <w:t>二、配电系统运行维护</w:t>
            </w:r>
          </w:p>
        </w:tc>
      </w:tr>
      <w:tr w14:paraId="1204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33" w:type="dxa"/>
          </w:tcPr>
          <w:p w14:paraId="572A3DA4">
            <w:pPr>
              <w:adjustRightInd w:val="0"/>
              <w:snapToGrid w:val="0"/>
              <w:rPr>
                <w:rFonts w:ascii="仿宋" w:hAnsi="仿宋" w:eastAsia="仿宋" w:cs="Times New Roman"/>
                <w:sz w:val="28"/>
                <w:szCs w:val="28"/>
              </w:rPr>
            </w:pPr>
            <w:r>
              <w:rPr>
                <w:rFonts w:hint="eastAsia" w:ascii="仿宋" w:hAnsi="仿宋" w:eastAsia="仿宋" w:cs="Times New Roman"/>
                <w:sz w:val="28"/>
                <w:szCs w:val="28"/>
              </w:rPr>
              <w:t>1</w:t>
            </w:r>
          </w:p>
        </w:tc>
        <w:tc>
          <w:tcPr>
            <w:tcW w:w="2777" w:type="dxa"/>
            <w:gridSpan w:val="2"/>
          </w:tcPr>
          <w:p w14:paraId="0CFC9722">
            <w:pPr>
              <w:adjustRightInd w:val="0"/>
              <w:snapToGrid w:val="0"/>
              <w:rPr>
                <w:rFonts w:ascii="仿宋" w:hAnsi="仿宋" w:eastAsia="仿宋" w:cs="Times New Roman"/>
                <w:sz w:val="28"/>
                <w:szCs w:val="28"/>
              </w:rPr>
            </w:pPr>
            <w:r>
              <w:rPr>
                <w:rFonts w:hint="eastAsia" w:ascii="仿宋" w:hAnsi="仿宋" w:eastAsia="仿宋" w:cs="Times New Roman"/>
                <w:sz w:val="28"/>
                <w:szCs w:val="28"/>
              </w:rPr>
              <w:t>UPS配电室及数据机房配电设备</w:t>
            </w:r>
          </w:p>
        </w:tc>
        <w:tc>
          <w:tcPr>
            <w:tcW w:w="5109" w:type="dxa"/>
          </w:tcPr>
          <w:p w14:paraId="5240EDB2">
            <w:pPr>
              <w:adjustRightInd w:val="0"/>
              <w:snapToGrid w:val="0"/>
              <w:rPr>
                <w:rFonts w:ascii="仿宋" w:hAnsi="仿宋" w:eastAsia="仿宋" w:cs="Times New Roman"/>
                <w:sz w:val="28"/>
                <w:szCs w:val="28"/>
              </w:rPr>
            </w:pPr>
            <w:r>
              <w:rPr>
                <w:rFonts w:hint="eastAsia" w:ascii="仿宋" w:hAnsi="仿宋" w:eastAsia="仿宋" w:cs="Times New Roman"/>
                <w:sz w:val="28"/>
                <w:szCs w:val="28"/>
              </w:rPr>
              <w:t>定期检查维护配电设备，及时排除供配电安全隐患，确保供电可靠稳定运行。</w:t>
            </w:r>
          </w:p>
        </w:tc>
      </w:tr>
      <w:tr w14:paraId="53ED0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33" w:type="dxa"/>
            <w:vAlign w:val="center"/>
          </w:tcPr>
          <w:p w14:paraId="552FDE42">
            <w:pPr>
              <w:adjustRightInd w:val="0"/>
              <w:snapToGrid w:val="0"/>
              <w:rPr>
                <w:rFonts w:ascii="仿宋" w:hAnsi="仿宋" w:eastAsia="仿宋" w:cs="Times New Roman"/>
                <w:sz w:val="28"/>
                <w:szCs w:val="28"/>
              </w:rPr>
            </w:pPr>
            <w:r>
              <w:rPr>
                <w:rFonts w:hint="eastAsia" w:ascii="仿宋" w:hAnsi="仿宋" w:eastAsia="仿宋" w:cs="Times New Roman"/>
                <w:sz w:val="28"/>
                <w:szCs w:val="28"/>
              </w:rPr>
              <w:t>2</w:t>
            </w:r>
          </w:p>
        </w:tc>
        <w:tc>
          <w:tcPr>
            <w:tcW w:w="2777" w:type="dxa"/>
            <w:gridSpan w:val="2"/>
            <w:vAlign w:val="center"/>
          </w:tcPr>
          <w:p w14:paraId="6EF3B5C8">
            <w:pPr>
              <w:adjustRightInd w:val="0"/>
              <w:snapToGrid w:val="0"/>
              <w:rPr>
                <w:rFonts w:ascii="仿宋" w:hAnsi="仿宋" w:eastAsia="仿宋" w:cs="Times New Roman"/>
                <w:sz w:val="28"/>
                <w:szCs w:val="28"/>
              </w:rPr>
            </w:pPr>
            <w:r>
              <w:rPr>
                <w:rFonts w:hint="eastAsia" w:ascii="仿宋" w:hAnsi="仿宋" w:eastAsia="仿宋" w:cs="Times New Roman"/>
                <w:sz w:val="28"/>
                <w:szCs w:val="28"/>
              </w:rPr>
              <w:t>照明</w:t>
            </w:r>
          </w:p>
        </w:tc>
        <w:tc>
          <w:tcPr>
            <w:tcW w:w="5109" w:type="dxa"/>
          </w:tcPr>
          <w:p w14:paraId="70FC7458">
            <w:pPr>
              <w:adjustRightInd w:val="0"/>
              <w:snapToGrid w:val="0"/>
              <w:rPr>
                <w:rFonts w:ascii="仿宋" w:hAnsi="仿宋" w:eastAsia="仿宋" w:cs="Times New Roman"/>
                <w:sz w:val="28"/>
                <w:szCs w:val="28"/>
              </w:rPr>
            </w:pPr>
            <w:r>
              <w:rPr>
                <w:rFonts w:hint="eastAsia" w:ascii="仿宋" w:hAnsi="仿宋" w:eastAsia="仿宋" w:cs="Times New Roman"/>
                <w:sz w:val="28"/>
                <w:szCs w:val="28"/>
              </w:rPr>
              <w:t>对机房的照明日常维护，</w:t>
            </w:r>
            <w:r>
              <w:rPr>
                <w:rFonts w:hint="eastAsia" w:ascii="仿宋" w:hAnsi="仿宋" w:eastAsia="仿宋"/>
                <w:sz w:val="28"/>
                <w:szCs w:val="28"/>
              </w:rPr>
              <w:t>确保</w:t>
            </w:r>
            <w:r>
              <w:rPr>
                <w:rFonts w:hint="eastAsia" w:ascii="仿宋" w:hAnsi="仿宋" w:eastAsia="仿宋" w:cs="Times New Roman"/>
                <w:sz w:val="28"/>
                <w:szCs w:val="28"/>
              </w:rPr>
              <w:t>日常照明和应急照明正常。</w:t>
            </w:r>
          </w:p>
        </w:tc>
      </w:tr>
      <w:tr w14:paraId="7953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319" w:type="dxa"/>
            <w:gridSpan w:val="4"/>
          </w:tcPr>
          <w:p w14:paraId="704F754E">
            <w:pPr>
              <w:adjustRightInd w:val="0"/>
              <w:snapToGrid w:val="0"/>
              <w:rPr>
                <w:rFonts w:ascii="仿宋" w:hAnsi="仿宋" w:eastAsia="仿宋" w:cs="Times New Roman"/>
                <w:b/>
                <w:bCs/>
                <w:sz w:val="28"/>
                <w:szCs w:val="28"/>
              </w:rPr>
            </w:pPr>
            <w:r>
              <w:rPr>
                <w:rFonts w:hint="eastAsia" w:ascii="仿宋" w:hAnsi="仿宋" w:eastAsia="仿宋" w:cs="Times New Roman"/>
                <w:b/>
                <w:bCs/>
                <w:sz w:val="28"/>
                <w:szCs w:val="28"/>
              </w:rPr>
              <w:t>三、精密空调运行维护</w:t>
            </w:r>
          </w:p>
        </w:tc>
      </w:tr>
      <w:tr w14:paraId="09584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433" w:type="dxa"/>
            <w:vAlign w:val="center"/>
          </w:tcPr>
          <w:p w14:paraId="4E31ADA0">
            <w:pPr>
              <w:adjustRightInd w:val="0"/>
              <w:snapToGrid w:val="0"/>
              <w:rPr>
                <w:rFonts w:ascii="仿宋" w:hAnsi="仿宋" w:eastAsia="仿宋" w:cs="Times New Roman"/>
                <w:sz w:val="28"/>
                <w:szCs w:val="28"/>
              </w:rPr>
            </w:pPr>
            <w:r>
              <w:rPr>
                <w:rFonts w:hint="eastAsia" w:ascii="仿宋" w:hAnsi="仿宋" w:eastAsia="仿宋" w:cs="Times New Roman"/>
                <w:sz w:val="28"/>
                <w:szCs w:val="28"/>
              </w:rPr>
              <w:t>1</w:t>
            </w:r>
          </w:p>
        </w:tc>
        <w:tc>
          <w:tcPr>
            <w:tcW w:w="2777" w:type="dxa"/>
            <w:gridSpan w:val="2"/>
            <w:vAlign w:val="center"/>
          </w:tcPr>
          <w:p w14:paraId="2F82B6F4">
            <w:pPr>
              <w:adjustRightInd w:val="0"/>
              <w:snapToGrid w:val="0"/>
              <w:rPr>
                <w:rFonts w:ascii="仿宋" w:hAnsi="仿宋" w:eastAsia="仿宋" w:cs="Times New Roman"/>
                <w:sz w:val="28"/>
                <w:szCs w:val="28"/>
              </w:rPr>
            </w:pPr>
            <w:r>
              <w:rPr>
                <w:rFonts w:hint="eastAsia" w:ascii="仿宋" w:hAnsi="仿宋" w:eastAsia="仿宋"/>
                <w:sz w:val="28"/>
                <w:szCs w:val="28"/>
              </w:rPr>
              <w:t>电池间</w:t>
            </w:r>
            <w:r>
              <w:rPr>
                <w:rFonts w:hint="eastAsia" w:ascii="仿宋" w:hAnsi="仿宋" w:eastAsia="仿宋" w:cs="Times New Roman"/>
                <w:sz w:val="28"/>
                <w:szCs w:val="28"/>
              </w:rPr>
              <w:t>精密空调</w:t>
            </w:r>
          </w:p>
        </w:tc>
        <w:tc>
          <w:tcPr>
            <w:tcW w:w="5109" w:type="dxa"/>
            <w:vMerge w:val="restart"/>
          </w:tcPr>
          <w:p w14:paraId="0693379F">
            <w:pPr>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b/>
                <w:bCs/>
                <w:sz w:val="28"/>
                <w:szCs w:val="28"/>
              </w:rPr>
              <w:t>控制系统</w:t>
            </w:r>
            <w:r>
              <w:rPr>
                <w:rFonts w:hint="eastAsia" w:ascii="仿宋" w:hAnsi="仿宋" w:eastAsia="仿宋" w:cs="仿宋"/>
                <w:sz w:val="28"/>
                <w:szCs w:val="28"/>
              </w:rPr>
              <w:t>：</w:t>
            </w:r>
          </w:p>
          <w:p w14:paraId="6120029D">
            <w:pPr>
              <w:rPr>
                <w:rFonts w:ascii="仿宋" w:hAnsi="仿宋" w:eastAsia="仿宋" w:cs="仿宋"/>
                <w:sz w:val="28"/>
                <w:szCs w:val="28"/>
              </w:rPr>
            </w:pPr>
            <w:r>
              <w:rPr>
                <w:rFonts w:hint="eastAsia" w:ascii="仿宋" w:hAnsi="仿宋" w:eastAsia="仿宋" w:cs="仿宋"/>
                <w:sz w:val="28"/>
                <w:szCs w:val="28"/>
              </w:rPr>
              <w:t>检查显示单元是否正常，各设置参数是否正确，查看历史报警内容进行分析消除隐患。</w:t>
            </w:r>
          </w:p>
          <w:p w14:paraId="5B45DB0F">
            <w:pPr>
              <w:ind w:left="560" w:hanging="560" w:hangingChars="20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b/>
                <w:bCs/>
                <w:sz w:val="28"/>
                <w:szCs w:val="28"/>
              </w:rPr>
              <w:t>空气过滤器</w:t>
            </w:r>
            <w:r>
              <w:rPr>
                <w:rFonts w:hint="eastAsia" w:ascii="仿宋" w:hAnsi="仿宋" w:eastAsia="仿宋" w:cs="仿宋"/>
                <w:sz w:val="28"/>
                <w:szCs w:val="28"/>
              </w:rPr>
              <w:t>：</w:t>
            </w:r>
          </w:p>
          <w:p w14:paraId="5CCAE1A5">
            <w:pPr>
              <w:rPr>
                <w:rFonts w:ascii="仿宋" w:hAnsi="仿宋" w:eastAsia="仿宋" w:cs="仿宋"/>
                <w:sz w:val="28"/>
                <w:szCs w:val="28"/>
              </w:rPr>
            </w:pPr>
            <w:r>
              <w:rPr>
                <w:rFonts w:hint="eastAsia" w:ascii="仿宋" w:hAnsi="仿宋" w:eastAsia="仿宋" w:cs="仿宋"/>
                <w:sz w:val="28"/>
                <w:szCs w:val="28"/>
              </w:rPr>
              <w:t>按季更换空气过滤网，按需对室外冷凝器进行清洗。</w:t>
            </w:r>
          </w:p>
          <w:p w14:paraId="34EBDE36">
            <w:pPr>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b/>
                <w:bCs/>
                <w:sz w:val="28"/>
                <w:szCs w:val="28"/>
              </w:rPr>
              <w:t>外部冷凝器</w:t>
            </w:r>
            <w:r>
              <w:rPr>
                <w:rFonts w:hint="eastAsia" w:ascii="仿宋" w:hAnsi="仿宋" w:eastAsia="仿宋" w:cs="仿宋"/>
                <w:sz w:val="28"/>
                <w:szCs w:val="28"/>
              </w:rPr>
              <w:t>：</w:t>
            </w:r>
          </w:p>
          <w:p w14:paraId="31823A98">
            <w:pPr>
              <w:rPr>
                <w:rFonts w:ascii="仿宋" w:hAnsi="仿宋" w:eastAsia="仿宋" w:cs="仿宋"/>
                <w:sz w:val="28"/>
                <w:szCs w:val="28"/>
              </w:rPr>
            </w:pPr>
            <w:r>
              <w:rPr>
                <w:rFonts w:hint="eastAsia" w:ascii="仿宋" w:hAnsi="仿宋" w:eastAsia="仿宋" w:cs="仿宋"/>
                <w:sz w:val="28"/>
                <w:szCs w:val="28"/>
              </w:rPr>
              <w:t>检查冷凝器是否清洁，如需清洁用专用的清洗工具进行清洗室外冷凝器。检查风扇转动，有无异常噪声，运行电路是否正常。</w:t>
            </w:r>
          </w:p>
          <w:p w14:paraId="0935E5FE">
            <w:pPr>
              <w:rPr>
                <w:rFonts w:ascii="仿宋" w:hAnsi="仿宋" w:eastAsia="仿宋" w:cs="仿宋"/>
                <w:sz w:val="28"/>
                <w:szCs w:val="28"/>
              </w:rPr>
            </w:pPr>
            <w:r>
              <w:rPr>
                <w:rFonts w:hint="eastAsia" w:ascii="仿宋" w:hAnsi="仿宋" w:eastAsia="仿宋" w:cs="仿宋"/>
                <w:sz w:val="28"/>
                <w:szCs w:val="28"/>
              </w:rPr>
              <w:t>检查室外冷凝器的电源开关，工作是否正常，绝缘是否可靠，电气接点是否紧固。</w:t>
            </w:r>
          </w:p>
          <w:p w14:paraId="6C319B93">
            <w:pPr>
              <w:rPr>
                <w:rFonts w:ascii="仿宋" w:hAnsi="仿宋" w:eastAsia="仿宋" w:cs="仿宋"/>
                <w:sz w:val="28"/>
                <w:szCs w:val="28"/>
              </w:rPr>
            </w:pPr>
            <w:r>
              <w:rPr>
                <w:rFonts w:hint="eastAsia" w:ascii="仿宋" w:hAnsi="仿宋" w:eastAsia="仿宋" w:cs="仿宋"/>
                <w:sz w:val="28"/>
                <w:szCs w:val="28"/>
              </w:rPr>
              <w:t>检查压力继电器，对室外风机的控制是否与设置的一致并且根据当时的具体工作环境调整压力继电器。检查调速器的工作状态，控制是否灵敏。</w:t>
            </w:r>
          </w:p>
          <w:p w14:paraId="4F1308D2">
            <w:pPr>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b/>
                <w:bCs/>
                <w:sz w:val="28"/>
                <w:szCs w:val="28"/>
              </w:rPr>
              <w:t>蒸发器</w:t>
            </w:r>
            <w:r>
              <w:rPr>
                <w:rFonts w:hint="eastAsia" w:ascii="仿宋" w:hAnsi="仿宋" w:eastAsia="仿宋" w:cs="仿宋"/>
                <w:sz w:val="28"/>
                <w:szCs w:val="28"/>
              </w:rPr>
              <w:t>：</w:t>
            </w:r>
          </w:p>
          <w:p w14:paraId="49A09855">
            <w:pPr>
              <w:rPr>
                <w:rFonts w:ascii="仿宋" w:hAnsi="仿宋" w:eastAsia="仿宋" w:cs="仿宋"/>
                <w:sz w:val="28"/>
                <w:szCs w:val="28"/>
              </w:rPr>
            </w:pPr>
            <w:r>
              <w:rPr>
                <w:rFonts w:hint="eastAsia" w:ascii="仿宋" w:hAnsi="仿宋" w:eastAsia="仿宋" w:cs="仿宋"/>
                <w:sz w:val="28"/>
                <w:szCs w:val="28"/>
              </w:rPr>
              <w:t>检查蒸发器是否清洁，如有污垢用专用清洗剂进行清洗，保证足够的热交换量。</w:t>
            </w:r>
          </w:p>
          <w:p w14:paraId="5E0705CC">
            <w:pPr>
              <w:rPr>
                <w:rFonts w:ascii="仿宋" w:hAnsi="仿宋" w:eastAsia="仿宋" w:cs="仿宋"/>
                <w:b/>
                <w:bCs/>
                <w:sz w:val="28"/>
                <w:szCs w:val="28"/>
              </w:rPr>
            </w:pPr>
            <w:r>
              <w:rPr>
                <w:rFonts w:hint="eastAsia" w:ascii="仿宋" w:hAnsi="仿宋" w:eastAsia="仿宋" w:cs="仿宋"/>
                <w:sz w:val="28"/>
                <w:szCs w:val="28"/>
              </w:rPr>
              <w:t>5、</w:t>
            </w:r>
            <w:r>
              <w:rPr>
                <w:rFonts w:hint="eastAsia" w:ascii="仿宋" w:hAnsi="仿宋" w:eastAsia="仿宋" w:cs="仿宋"/>
                <w:b/>
                <w:bCs/>
                <w:sz w:val="28"/>
                <w:szCs w:val="28"/>
              </w:rPr>
              <w:t>室内风机：</w:t>
            </w:r>
          </w:p>
          <w:p w14:paraId="2A6C81F5">
            <w:pPr>
              <w:rPr>
                <w:rFonts w:ascii="仿宋" w:hAnsi="仿宋" w:eastAsia="仿宋" w:cs="仿宋"/>
                <w:sz w:val="28"/>
                <w:szCs w:val="28"/>
              </w:rPr>
            </w:pPr>
            <w:r>
              <w:rPr>
                <w:rFonts w:hint="eastAsia" w:ascii="仿宋" w:hAnsi="仿宋" w:eastAsia="仿宋" w:cs="仿宋"/>
                <w:sz w:val="28"/>
                <w:szCs w:val="28"/>
              </w:rPr>
              <w:t>检查风机马达运转是否正常，有无异常噪音，测量轴承是发热。对于由皮带传动的机组，检查传动皮带张紧度。</w:t>
            </w:r>
          </w:p>
          <w:p w14:paraId="25CE9A10">
            <w:pPr>
              <w:rPr>
                <w:rFonts w:ascii="仿宋" w:hAnsi="仿宋" w:eastAsia="仿宋" w:cs="仿宋"/>
                <w:b/>
                <w:bCs/>
                <w:sz w:val="28"/>
                <w:szCs w:val="28"/>
              </w:rPr>
            </w:pPr>
            <w:r>
              <w:rPr>
                <w:rFonts w:hint="eastAsia" w:ascii="仿宋" w:hAnsi="仿宋" w:eastAsia="仿宋" w:cs="仿宋"/>
                <w:sz w:val="28"/>
                <w:szCs w:val="28"/>
              </w:rPr>
              <w:t>6、</w:t>
            </w:r>
            <w:r>
              <w:rPr>
                <w:rFonts w:hint="eastAsia" w:ascii="仿宋" w:hAnsi="仿宋" w:eastAsia="仿宋" w:cs="仿宋"/>
                <w:b/>
                <w:bCs/>
                <w:sz w:val="28"/>
                <w:szCs w:val="28"/>
              </w:rPr>
              <w:t>电加热器：</w:t>
            </w:r>
          </w:p>
          <w:p w14:paraId="48669E07">
            <w:pPr>
              <w:rPr>
                <w:rFonts w:ascii="仿宋" w:hAnsi="仿宋" w:eastAsia="仿宋" w:cs="仿宋"/>
                <w:sz w:val="28"/>
                <w:szCs w:val="28"/>
              </w:rPr>
            </w:pPr>
            <w:r>
              <w:rPr>
                <w:rFonts w:hint="eastAsia" w:ascii="仿宋" w:hAnsi="仿宋" w:eastAsia="仿宋" w:cs="仿宋"/>
                <w:sz w:val="28"/>
                <w:szCs w:val="28"/>
              </w:rPr>
              <w:t>检查三级电加热器的各级加热电流及各电气接点是否正常，电加热器的过热保护是否灵敏。</w:t>
            </w:r>
          </w:p>
          <w:p w14:paraId="465892AD">
            <w:pPr>
              <w:ind w:left="560" w:hanging="560" w:hangingChars="200"/>
              <w:rPr>
                <w:rFonts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b/>
                <w:bCs/>
                <w:sz w:val="28"/>
                <w:szCs w:val="28"/>
              </w:rPr>
              <w:t>电路：</w:t>
            </w:r>
          </w:p>
          <w:p w14:paraId="657937AC">
            <w:pPr>
              <w:rPr>
                <w:rFonts w:ascii="仿宋" w:hAnsi="仿宋" w:eastAsia="仿宋" w:cs="仿宋"/>
                <w:sz w:val="28"/>
                <w:szCs w:val="28"/>
              </w:rPr>
            </w:pPr>
            <w:r>
              <w:rPr>
                <w:rFonts w:hint="eastAsia" w:ascii="仿宋" w:hAnsi="仿宋" w:eastAsia="仿宋" w:cs="仿宋"/>
                <w:sz w:val="28"/>
                <w:szCs w:val="28"/>
              </w:rPr>
              <w:t>检查主电源及各支路的各相电压，电流；检查所有的接触器，接触是否可靠。检测吸合的瞬间电流，对各接点进行紧固确保安全；对24V控制线路进行检测，确保控制的灵敏。对各种的系统保护功能进行检测（高压保护，低压保护，过热保护，相序保护等），保证设备的安全运转。</w:t>
            </w:r>
          </w:p>
          <w:p w14:paraId="53847CF4">
            <w:pPr>
              <w:rPr>
                <w:rFonts w:ascii="仿宋" w:hAnsi="仿宋" w:eastAsia="仿宋" w:cs="仿宋"/>
                <w:b/>
                <w:bCs/>
                <w:sz w:val="28"/>
                <w:szCs w:val="28"/>
              </w:rPr>
            </w:pPr>
            <w:r>
              <w:rPr>
                <w:rFonts w:hint="eastAsia" w:ascii="仿宋" w:hAnsi="仿宋" w:eastAsia="仿宋" w:cs="仿宋"/>
                <w:sz w:val="28"/>
                <w:szCs w:val="28"/>
              </w:rPr>
              <w:t>8、</w:t>
            </w:r>
            <w:r>
              <w:rPr>
                <w:rFonts w:hint="eastAsia" w:ascii="仿宋" w:hAnsi="仿宋" w:eastAsia="仿宋" w:cs="仿宋"/>
                <w:b/>
                <w:bCs/>
                <w:sz w:val="28"/>
                <w:szCs w:val="28"/>
              </w:rPr>
              <w:t>制冷系统：</w:t>
            </w:r>
          </w:p>
          <w:p w14:paraId="64C9E345">
            <w:pPr>
              <w:rPr>
                <w:rFonts w:ascii="仿宋" w:hAnsi="仿宋" w:eastAsia="仿宋" w:cs="仿宋"/>
                <w:sz w:val="28"/>
                <w:szCs w:val="28"/>
              </w:rPr>
            </w:pPr>
            <w:r>
              <w:rPr>
                <w:rFonts w:hint="eastAsia" w:ascii="仿宋" w:hAnsi="仿宋" w:eastAsia="仿宋" w:cs="仿宋"/>
                <w:sz w:val="28"/>
                <w:szCs w:val="28"/>
              </w:rPr>
              <w:t>检查制冷系统的运行压力（高压、低压）是否正常；并据当时的室外环境对压力进行适当的调节；检查压缩机的绕组是否平衡及绕组绝缘可靠性；检查压缩机工作时的声音是否异常，以判定制冷系统的润滑程度。</w:t>
            </w:r>
          </w:p>
          <w:p w14:paraId="4BDA18F6">
            <w:pPr>
              <w:rPr>
                <w:rFonts w:ascii="仿宋" w:hAnsi="仿宋" w:eastAsia="仿宋" w:cs="仿宋"/>
                <w:b/>
                <w:bCs/>
                <w:sz w:val="28"/>
                <w:szCs w:val="28"/>
              </w:rPr>
            </w:pPr>
            <w:r>
              <w:rPr>
                <w:rFonts w:hint="eastAsia" w:ascii="仿宋" w:hAnsi="仿宋" w:eastAsia="仿宋" w:cs="仿宋"/>
                <w:sz w:val="28"/>
                <w:szCs w:val="28"/>
              </w:rPr>
              <w:t>9、</w:t>
            </w:r>
            <w:r>
              <w:rPr>
                <w:rFonts w:hint="eastAsia" w:ascii="仿宋" w:hAnsi="仿宋" w:eastAsia="仿宋" w:cs="仿宋"/>
                <w:b/>
                <w:bCs/>
                <w:sz w:val="28"/>
                <w:szCs w:val="28"/>
              </w:rPr>
              <w:t>排水系统：</w:t>
            </w:r>
          </w:p>
          <w:p w14:paraId="4A1C692D">
            <w:pPr>
              <w:rPr>
                <w:rFonts w:ascii="仿宋" w:hAnsi="仿宋" w:eastAsia="仿宋" w:cs="仿宋"/>
                <w:sz w:val="28"/>
                <w:szCs w:val="28"/>
              </w:rPr>
            </w:pPr>
            <w:r>
              <w:rPr>
                <w:rFonts w:hint="eastAsia" w:ascii="仿宋" w:hAnsi="仿宋" w:eastAsia="仿宋" w:cs="仿宋"/>
                <w:sz w:val="28"/>
                <w:szCs w:val="28"/>
              </w:rPr>
              <w:t>检查机组排水系统是否畅通。</w:t>
            </w:r>
          </w:p>
          <w:p w14:paraId="33AA21B2">
            <w:pPr>
              <w:numPr>
                <w:ilvl w:val="0"/>
                <w:numId w:val="3"/>
              </w:numPr>
              <w:rPr>
                <w:rFonts w:ascii="仿宋" w:hAnsi="仿宋" w:eastAsia="仿宋" w:cs="仿宋"/>
                <w:b/>
                <w:bCs/>
                <w:sz w:val="28"/>
                <w:szCs w:val="28"/>
              </w:rPr>
            </w:pPr>
            <w:r>
              <w:rPr>
                <w:rFonts w:hint="eastAsia" w:ascii="仿宋" w:hAnsi="仿宋" w:eastAsia="仿宋" w:cs="仿宋"/>
                <w:b/>
                <w:bCs/>
                <w:sz w:val="28"/>
                <w:szCs w:val="28"/>
              </w:rPr>
              <w:t>排障响应时间：</w:t>
            </w:r>
          </w:p>
          <w:p w14:paraId="6024D13B">
            <w:pPr>
              <w:rPr>
                <w:rFonts w:ascii="仿宋" w:hAnsi="仿宋" w:eastAsia="仿宋" w:cs="Times New Roman"/>
                <w:sz w:val="28"/>
                <w:szCs w:val="28"/>
              </w:rPr>
            </w:pPr>
            <w:r>
              <w:rPr>
                <w:rFonts w:hint="eastAsia" w:ascii="仿宋" w:hAnsi="仿宋" w:eastAsia="仿宋" w:cs="仿宋"/>
                <w:sz w:val="28"/>
                <w:szCs w:val="28"/>
              </w:rPr>
              <w:t>属于影响设备正常运行，或涉及人身、财产安全的紧急故障，接到通知后，应组织人员在</w:t>
            </w:r>
            <w:r>
              <w:rPr>
                <w:rFonts w:ascii="仿宋" w:hAnsi="仿宋" w:eastAsia="仿宋" w:cs="仿宋"/>
                <w:sz w:val="28"/>
                <w:szCs w:val="28"/>
              </w:rPr>
              <w:t>30</w:t>
            </w:r>
            <w:r>
              <w:rPr>
                <w:rFonts w:hint="eastAsia" w:ascii="仿宋" w:hAnsi="仿宋" w:eastAsia="仿宋" w:cs="仿宋"/>
                <w:sz w:val="28"/>
                <w:szCs w:val="28"/>
              </w:rPr>
              <w:t>分钟内到达现场处理。对于不影响机房正常运行的一般故障，应当日内进行处理。故障处理时限：到场后2小时内处理完毕。对特别紧急的故障院方有权临时提出处理时限的要求。所有故障修复点部件的保修期为三年。</w:t>
            </w:r>
          </w:p>
        </w:tc>
      </w:tr>
      <w:tr w14:paraId="7B20D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33" w:type="dxa"/>
          </w:tcPr>
          <w:p w14:paraId="701A75EC">
            <w:pPr>
              <w:adjustRightInd w:val="0"/>
              <w:snapToGrid w:val="0"/>
              <w:rPr>
                <w:rFonts w:ascii="仿宋" w:hAnsi="仿宋" w:eastAsia="仿宋" w:cs="Times New Roman"/>
                <w:sz w:val="28"/>
                <w:szCs w:val="28"/>
              </w:rPr>
            </w:pPr>
            <w:r>
              <w:rPr>
                <w:rFonts w:hint="eastAsia" w:ascii="仿宋" w:hAnsi="仿宋" w:eastAsia="仿宋" w:cs="Times New Roman"/>
                <w:sz w:val="28"/>
                <w:szCs w:val="28"/>
              </w:rPr>
              <w:t>2</w:t>
            </w:r>
          </w:p>
        </w:tc>
        <w:tc>
          <w:tcPr>
            <w:tcW w:w="2777" w:type="dxa"/>
            <w:gridSpan w:val="2"/>
          </w:tcPr>
          <w:p w14:paraId="0C2CD6C8">
            <w:pPr>
              <w:adjustRightInd w:val="0"/>
              <w:snapToGrid w:val="0"/>
              <w:rPr>
                <w:rFonts w:ascii="仿宋" w:hAnsi="仿宋" w:eastAsia="仿宋" w:cs="Times New Roman"/>
                <w:sz w:val="28"/>
                <w:szCs w:val="28"/>
              </w:rPr>
            </w:pPr>
            <w:r>
              <w:rPr>
                <w:rFonts w:hint="eastAsia" w:ascii="仿宋" w:hAnsi="仿宋" w:eastAsia="仿宋" w:cs="Times New Roman"/>
                <w:sz w:val="28"/>
                <w:szCs w:val="28"/>
              </w:rPr>
              <w:t>数据机房行间精密空调</w:t>
            </w:r>
          </w:p>
        </w:tc>
        <w:tc>
          <w:tcPr>
            <w:tcW w:w="5109" w:type="dxa"/>
            <w:vMerge w:val="continue"/>
          </w:tcPr>
          <w:p w14:paraId="6AF8E893">
            <w:pPr>
              <w:adjustRightInd w:val="0"/>
              <w:snapToGrid w:val="0"/>
              <w:rPr>
                <w:rFonts w:ascii="仿宋" w:hAnsi="仿宋" w:eastAsia="仿宋" w:cs="Times New Roman"/>
                <w:sz w:val="28"/>
                <w:szCs w:val="28"/>
              </w:rPr>
            </w:pPr>
          </w:p>
        </w:tc>
      </w:tr>
      <w:tr w14:paraId="4C16F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319" w:type="dxa"/>
            <w:gridSpan w:val="4"/>
          </w:tcPr>
          <w:p w14:paraId="7B21B855">
            <w:pPr>
              <w:adjustRightInd w:val="0"/>
              <w:snapToGrid w:val="0"/>
              <w:rPr>
                <w:rFonts w:ascii="仿宋" w:hAnsi="仿宋" w:eastAsia="仿宋" w:cs="Times New Roman"/>
                <w:b/>
                <w:bCs/>
                <w:sz w:val="28"/>
                <w:szCs w:val="28"/>
              </w:rPr>
            </w:pPr>
            <w:r>
              <w:rPr>
                <w:rFonts w:hint="eastAsia" w:ascii="仿宋" w:hAnsi="仿宋" w:eastAsia="仿宋" w:cs="Times New Roman"/>
                <w:b/>
                <w:bCs/>
                <w:sz w:val="28"/>
                <w:szCs w:val="28"/>
              </w:rPr>
              <w:t>四、冷通道系统运行维护</w:t>
            </w:r>
          </w:p>
        </w:tc>
      </w:tr>
      <w:tr w14:paraId="3289C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33" w:type="dxa"/>
            <w:vAlign w:val="center"/>
          </w:tcPr>
          <w:p w14:paraId="5A204F02">
            <w:pPr>
              <w:adjustRightInd w:val="0"/>
              <w:snapToGrid w:val="0"/>
              <w:rPr>
                <w:rFonts w:ascii="仿宋" w:hAnsi="仿宋" w:eastAsia="仿宋" w:cs="Times New Roman"/>
                <w:sz w:val="28"/>
                <w:szCs w:val="28"/>
              </w:rPr>
            </w:pPr>
            <w:r>
              <w:rPr>
                <w:rFonts w:hint="eastAsia" w:ascii="仿宋" w:hAnsi="仿宋" w:eastAsia="仿宋" w:cs="Times New Roman"/>
                <w:sz w:val="28"/>
                <w:szCs w:val="28"/>
              </w:rPr>
              <w:t>1</w:t>
            </w:r>
          </w:p>
        </w:tc>
        <w:tc>
          <w:tcPr>
            <w:tcW w:w="2777" w:type="dxa"/>
            <w:gridSpan w:val="2"/>
            <w:vAlign w:val="center"/>
          </w:tcPr>
          <w:p w14:paraId="33F62BFE">
            <w:pPr>
              <w:adjustRightInd w:val="0"/>
              <w:snapToGrid w:val="0"/>
              <w:rPr>
                <w:rFonts w:ascii="仿宋" w:hAnsi="仿宋" w:eastAsia="仿宋" w:cs="Times New Roman"/>
                <w:sz w:val="28"/>
                <w:szCs w:val="28"/>
              </w:rPr>
            </w:pPr>
            <w:r>
              <w:rPr>
                <w:rFonts w:hint="eastAsia" w:ascii="仿宋" w:hAnsi="仿宋" w:eastAsia="仿宋" w:cs="Times New Roman"/>
                <w:sz w:val="28"/>
                <w:szCs w:val="28"/>
              </w:rPr>
              <w:t>封闭移动门</w:t>
            </w:r>
          </w:p>
        </w:tc>
        <w:tc>
          <w:tcPr>
            <w:tcW w:w="5109" w:type="dxa"/>
          </w:tcPr>
          <w:p w14:paraId="41A35398">
            <w:pPr>
              <w:adjustRightInd w:val="0"/>
              <w:snapToGrid w:val="0"/>
              <w:rPr>
                <w:rFonts w:ascii="仿宋" w:hAnsi="仿宋" w:eastAsia="仿宋" w:cs="Times New Roman"/>
                <w:sz w:val="28"/>
                <w:szCs w:val="28"/>
              </w:rPr>
            </w:pPr>
            <w:r>
              <w:rPr>
                <w:rFonts w:hint="eastAsia" w:ascii="仿宋" w:hAnsi="仿宋" w:eastAsia="仿宋" w:cs="Times New Roman"/>
                <w:sz w:val="28"/>
                <w:szCs w:val="28"/>
              </w:rPr>
              <w:t>定期巡检维护，保证封闭移动门正常开关。</w:t>
            </w:r>
          </w:p>
        </w:tc>
      </w:tr>
      <w:tr w14:paraId="168F2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33" w:type="dxa"/>
            <w:vAlign w:val="center"/>
          </w:tcPr>
          <w:p w14:paraId="37B45472">
            <w:pPr>
              <w:adjustRightInd w:val="0"/>
              <w:snapToGrid w:val="0"/>
              <w:rPr>
                <w:rFonts w:ascii="仿宋" w:hAnsi="仿宋" w:eastAsia="仿宋" w:cs="Times New Roman"/>
                <w:sz w:val="28"/>
                <w:szCs w:val="28"/>
              </w:rPr>
            </w:pPr>
            <w:r>
              <w:rPr>
                <w:rFonts w:hint="eastAsia" w:ascii="仿宋" w:hAnsi="仿宋" w:eastAsia="仿宋" w:cs="Times New Roman"/>
                <w:sz w:val="28"/>
                <w:szCs w:val="28"/>
              </w:rPr>
              <w:t>2</w:t>
            </w:r>
          </w:p>
        </w:tc>
        <w:tc>
          <w:tcPr>
            <w:tcW w:w="2777" w:type="dxa"/>
            <w:gridSpan w:val="2"/>
            <w:vAlign w:val="center"/>
          </w:tcPr>
          <w:p w14:paraId="3780877F">
            <w:pPr>
              <w:adjustRightInd w:val="0"/>
              <w:snapToGrid w:val="0"/>
              <w:rPr>
                <w:rFonts w:ascii="仿宋" w:hAnsi="仿宋" w:eastAsia="仿宋" w:cs="Times New Roman"/>
                <w:sz w:val="28"/>
                <w:szCs w:val="28"/>
              </w:rPr>
            </w:pPr>
            <w:r>
              <w:rPr>
                <w:rFonts w:hint="eastAsia" w:ascii="仿宋" w:hAnsi="仿宋" w:eastAsia="仿宋" w:cs="Times New Roman"/>
                <w:sz w:val="28"/>
                <w:szCs w:val="28"/>
              </w:rPr>
              <w:t>封闭天窗</w:t>
            </w:r>
          </w:p>
        </w:tc>
        <w:tc>
          <w:tcPr>
            <w:tcW w:w="5109" w:type="dxa"/>
          </w:tcPr>
          <w:p w14:paraId="3D5C484C">
            <w:pPr>
              <w:adjustRightInd w:val="0"/>
              <w:snapToGrid w:val="0"/>
              <w:rPr>
                <w:rFonts w:ascii="仿宋" w:hAnsi="仿宋" w:eastAsia="仿宋" w:cs="Times New Roman"/>
                <w:sz w:val="28"/>
                <w:szCs w:val="28"/>
              </w:rPr>
            </w:pPr>
            <w:r>
              <w:rPr>
                <w:rFonts w:hint="eastAsia" w:ascii="仿宋" w:hAnsi="仿宋" w:eastAsia="仿宋" w:cs="Times New Roman"/>
                <w:sz w:val="28"/>
                <w:szCs w:val="28"/>
              </w:rPr>
              <w:t>定期巡检维护，检查天窗紧急按钮接线是否良好，灵敏度是否正常，保证封闭天窗在紧急情况下正常开启。</w:t>
            </w:r>
          </w:p>
        </w:tc>
      </w:tr>
      <w:tr w14:paraId="6A58B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33" w:type="dxa"/>
            <w:vAlign w:val="center"/>
          </w:tcPr>
          <w:p w14:paraId="42BC44EA">
            <w:pPr>
              <w:adjustRightInd w:val="0"/>
              <w:snapToGrid w:val="0"/>
              <w:rPr>
                <w:rFonts w:ascii="仿宋" w:hAnsi="仿宋" w:eastAsia="仿宋" w:cs="Times New Roman"/>
                <w:sz w:val="28"/>
                <w:szCs w:val="28"/>
              </w:rPr>
            </w:pPr>
            <w:r>
              <w:rPr>
                <w:rFonts w:hint="eastAsia" w:ascii="仿宋" w:hAnsi="仿宋" w:eastAsia="仿宋" w:cs="Times New Roman"/>
                <w:sz w:val="28"/>
                <w:szCs w:val="28"/>
              </w:rPr>
              <w:t>3</w:t>
            </w:r>
          </w:p>
        </w:tc>
        <w:tc>
          <w:tcPr>
            <w:tcW w:w="2777" w:type="dxa"/>
            <w:gridSpan w:val="2"/>
            <w:vAlign w:val="center"/>
          </w:tcPr>
          <w:p w14:paraId="3C5B711C">
            <w:pPr>
              <w:adjustRightInd w:val="0"/>
              <w:snapToGrid w:val="0"/>
              <w:rPr>
                <w:rFonts w:ascii="仿宋" w:hAnsi="仿宋" w:eastAsia="仿宋" w:cs="Times New Roman"/>
                <w:sz w:val="28"/>
                <w:szCs w:val="28"/>
              </w:rPr>
            </w:pPr>
            <w:r>
              <w:rPr>
                <w:rFonts w:hint="eastAsia" w:ascii="仿宋" w:hAnsi="仿宋" w:eastAsia="仿宋" w:cs="Times New Roman"/>
                <w:sz w:val="28"/>
                <w:szCs w:val="28"/>
              </w:rPr>
              <w:t>冷通道照明</w:t>
            </w:r>
          </w:p>
        </w:tc>
        <w:tc>
          <w:tcPr>
            <w:tcW w:w="5109" w:type="dxa"/>
          </w:tcPr>
          <w:p w14:paraId="67CA4053">
            <w:pPr>
              <w:adjustRightInd w:val="0"/>
              <w:snapToGrid w:val="0"/>
              <w:rPr>
                <w:rFonts w:ascii="仿宋" w:hAnsi="仿宋" w:eastAsia="仿宋" w:cs="Times New Roman"/>
                <w:sz w:val="28"/>
                <w:szCs w:val="28"/>
              </w:rPr>
            </w:pPr>
            <w:r>
              <w:rPr>
                <w:rFonts w:hint="eastAsia" w:ascii="仿宋" w:hAnsi="仿宋" w:eastAsia="仿宋" w:cs="Times New Roman"/>
                <w:sz w:val="28"/>
                <w:szCs w:val="28"/>
              </w:rPr>
              <w:t>定期巡检维护，保证冷通道照明正常，如检查中发现故障，应及时排除故障，恢复通道正常照明。</w:t>
            </w:r>
          </w:p>
        </w:tc>
      </w:tr>
      <w:tr w14:paraId="6DB2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33" w:type="dxa"/>
            <w:vAlign w:val="center"/>
          </w:tcPr>
          <w:p w14:paraId="73C87E79">
            <w:pPr>
              <w:adjustRightInd w:val="0"/>
              <w:snapToGrid w:val="0"/>
              <w:rPr>
                <w:rFonts w:ascii="仿宋" w:hAnsi="仿宋" w:eastAsia="仿宋" w:cs="Times New Roman"/>
                <w:sz w:val="28"/>
                <w:szCs w:val="28"/>
              </w:rPr>
            </w:pPr>
            <w:r>
              <w:rPr>
                <w:rFonts w:hint="eastAsia" w:ascii="仿宋" w:hAnsi="仿宋" w:eastAsia="仿宋" w:cs="Times New Roman"/>
                <w:sz w:val="28"/>
                <w:szCs w:val="28"/>
              </w:rPr>
              <w:t>4</w:t>
            </w:r>
          </w:p>
        </w:tc>
        <w:tc>
          <w:tcPr>
            <w:tcW w:w="2777" w:type="dxa"/>
            <w:gridSpan w:val="2"/>
            <w:vAlign w:val="center"/>
          </w:tcPr>
          <w:p w14:paraId="7124229B">
            <w:pPr>
              <w:adjustRightInd w:val="0"/>
              <w:snapToGrid w:val="0"/>
              <w:rPr>
                <w:rFonts w:ascii="仿宋" w:hAnsi="仿宋" w:eastAsia="仿宋" w:cs="Times New Roman"/>
                <w:sz w:val="28"/>
                <w:szCs w:val="28"/>
              </w:rPr>
            </w:pPr>
            <w:r>
              <w:rPr>
                <w:rFonts w:hint="eastAsia" w:ascii="仿宋" w:hAnsi="仿宋" w:eastAsia="仿宋" w:cs="Times New Roman"/>
                <w:sz w:val="28"/>
                <w:szCs w:val="28"/>
              </w:rPr>
              <w:t>冷通道相关数据显示等</w:t>
            </w:r>
          </w:p>
        </w:tc>
        <w:tc>
          <w:tcPr>
            <w:tcW w:w="5109" w:type="dxa"/>
          </w:tcPr>
          <w:p w14:paraId="61A54DE4">
            <w:pPr>
              <w:adjustRightInd w:val="0"/>
              <w:snapToGrid w:val="0"/>
              <w:rPr>
                <w:rFonts w:ascii="仿宋" w:hAnsi="仿宋" w:eastAsia="仿宋" w:cs="Times New Roman"/>
                <w:sz w:val="28"/>
                <w:szCs w:val="28"/>
              </w:rPr>
            </w:pPr>
            <w:r>
              <w:rPr>
                <w:rFonts w:hint="eastAsia" w:ascii="仿宋" w:hAnsi="仿宋" w:eastAsia="仿宋" w:cs="Times New Roman"/>
                <w:sz w:val="28"/>
                <w:szCs w:val="28"/>
              </w:rPr>
              <w:t>定期巡检维护，保证冷通道温湿度、配电情况等相关数据显示正常。</w:t>
            </w:r>
          </w:p>
        </w:tc>
      </w:tr>
      <w:tr w14:paraId="223B0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319" w:type="dxa"/>
            <w:gridSpan w:val="4"/>
          </w:tcPr>
          <w:p w14:paraId="0E66BAF2">
            <w:pPr>
              <w:adjustRightInd w:val="0"/>
              <w:snapToGrid w:val="0"/>
              <w:rPr>
                <w:rFonts w:ascii="仿宋" w:hAnsi="仿宋" w:eastAsia="仿宋" w:cs="Times New Roman"/>
                <w:b/>
                <w:bCs/>
                <w:sz w:val="28"/>
                <w:szCs w:val="28"/>
              </w:rPr>
            </w:pPr>
            <w:r>
              <w:rPr>
                <w:rFonts w:hint="eastAsia" w:ascii="仿宋" w:hAnsi="仿宋" w:eastAsia="仿宋" w:cs="Times New Roman"/>
                <w:b/>
                <w:bCs/>
                <w:sz w:val="28"/>
                <w:szCs w:val="28"/>
              </w:rPr>
              <w:t>五、气体消防系统运行维护</w:t>
            </w:r>
          </w:p>
        </w:tc>
      </w:tr>
      <w:tr w14:paraId="3730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3" w:type="dxa"/>
            <w:vAlign w:val="center"/>
          </w:tcPr>
          <w:p w14:paraId="1A5E1699">
            <w:pPr>
              <w:adjustRightInd w:val="0"/>
              <w:snapToGrid w:val="0"/>
              <w:rPr>
                <w:rFonts w:ascii="仿宋" w:hAnsi="仿宋" w:eastAsia="仿宋" w:cs="Times New Roman"/>
                <w:sz w:val="28"/>
                <w:szCs w:val="28"/>
              </w:rPr>
            </w:pPr>
            <w:r>
              <w:rPr>
                <w:rFonts w:hint="eastAsia" w:ascii="仿宋" w:hAnsi="仿宋" w:eastAsia="仿宋" w:cs="Times New Roman"/>
                <w:sz w:val="28"/>
                <w:szCs w:val="28"/>
              </w:rPr>
              <w:t>1</w:t>
            </w:r>
          </w:p>
        </w:tc>
        <w:tc>
          <w:tcPr>
            <w:tcW w:w="2777" w:type="dxa"/>
            <w:gridSpan w:val="2"/>
            <w:vAlign w:val="center"/>
          </w:tcPr>
          <w:p w14:paraId="40B3B7F4">
            <w:pPr>
              <w:adjustRightInd w:val="0"/>
              <w:snapToGrid w:val="0"/>
              <w:rPr>
                <w:rFonts w:ascii="仿宋" w:hAnsi="仿宋" w:eastAsia="仿宋" w:cs="Times New Roman"/>
                <w:sz w:val="28"/>
                <w:szCs w:val="28"/>
              </w:rPr>
            </w:pPr>
            <w:r>
              <w:rPr>
                <w:rFonts w:hint="eastAsia" w:ascii="仿宋" w:hAnsi="仿宋" w:eastAsia="仿宋" w:cs="Times New Roman"/>
                <w:sz w:val="28"/>
                <w:szCs w:val="28"/>
              </w:rPr>
              <w:t>气体消防控制系统</w:t>
            </w:r>
          </w:p>
        </w:tc>
        <w:tc>
          <w:tcPr>
            <w:tcW w:w="5109" w:type="dxa"/>
          </w:tcPr>
          <w:p w14:paraId="24017EA2">
            <w:pPr>
              <w:adjustRightInd w:val="0"/>
              <w:snapToGrid w:val="0"/>
              <w:rPr>
                <w:rFonts w:ascii="仿宋" w:hAnsi="仿宋" w:eastAsia="仿宋" w:cs="Times New Roman"/>
                <w:sz w:val="28"/>
                <w:szCs w:val="28"/>
              </w:rPr>
            </w:pPr>
            <w:r>
              <w:rPr>
                <w:rFonts w:hint="eastAsia" w:ascii="仿宋" w:hAnsi="仿宋" w:eastAsia="仿宋" w:cs="Times New Roman"/>
                <w:sz w:val="28"/>
                <w:szCs w:val="28"/>
              </w:rPr>
              <w:t>定期对控制主机及相关按钮进行巡检维护，保证其正常运行，在紧急情况发生时可以正常触发及控制。</w:t>
            </w:r>
          </w:p>
        </w:tc>
      </w:tr>
      <w:tr w14:paraId="1BA4D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3" w:type="dxa"/>
            <w:vAlign w:val="center"/>
          </w:tcPr>
          <w:p w14:paraId="564EF843">
            <w:pPr>
              <w:adjustRightInd w:val="0"/>
              <w:snapToGrid w:val="0"/>
              <w:rPr>
                <w:rFonts w:ascii="仿宋" w:hAnsi="仿宋" w:eastAsia="仿宋" w:cs="Times New Roman"/>
                <w:sz w:val="28"/>
                <w:szCs w:val="28"/>
              </w:rPr>
            </w:pPr>
            <w:r>
              <w:rPr>
                <w:rFonts w:hint="eastAsia" w:ascii="仿宋" w:hAnsi="仿宋" w:eastAsia="仿宋" w:cs="Times New Roman"/>
                <w:sz w:val="28"/>
                <w:szCs w:val="28"/>
              </w:rPr>
              <w:t>2</w:t>
            </w:r>
          </w:p>
        </w:tc>
        <w:tc>
          <w:tcPr>
            <w:tcW w:w="2777" w:type="dxa"/>
            <w:gridSpan w:val="2"/>
            <w:vAlign w:val="center"/>
          </w:tcPr>
          <w:p w14:paraId="73734606">
            <w:pPr>
              <w:adjustRightInd w:val="0"/>
              <w:snapToGrid w:val="0"/>
              <w:rPr>
                <w:rFonts w:ascii="仿宋" w:hAnsi="仿宋" w:eastAsia="仿宋" w:cs="Times New Roman"/>
                <w:sz w:val="28"/>
                <w:szCs w:val="28"/>
              </w:rPr>
            </w:pPr>
            <w:r>
              <w:rPr>
                <w:rFonts w:hint="eastAsia" w:ascii="仿宋" w:hAnsi="仿宋" w:eastAsia="仿宋" w:cs="Times New Roman"/>
                <w:sz w:val="28"/>
                <w:szCs w:val="28"/>
              </w:rPr>
              <w:t>七氟丙烷存储钢瓶</w:t>
            </w:r>
          </w:p>
        </w:tc>
        <w:tc>
          <w:tcPr>
            <w:tcW w:w="5109" w:type="dxa"/>
          </w:tcPr>
          <w:p w14:paraId="36BB88FA">
            <w:pPr>
              <w:adjustRightInd w:val="0"/>
              <w:snapToGrid w:val="0"/>
              <w:rPr>
                <w:rFonts w:ascii="仿宋" w:hAnsi="仿宋" w:eastAsia="仿宋" w:cs="Times New Roman"/>
                <w:sz w:val="28"/>
                <w:szCs w:val="28"/>
              </w:rPr>
            </w:pPr>
            <w:r>
              <w:rPr>
                <w:rFonts w:hint="eastAsia" w:ascii="仿宋" w:hAnsi="仿宋" w:eastAsia="仿宋" w:cs="Times New Roman"/>
                <w:sz w:val="28"/>
                <w:szCs w:val="28"/>
              </w:rPr>
              <w:t>定期巡检维护，保证钢瓶压力表处于正常压力值，如出现偏离正常压力值，应采取相应措施，及时处理。</w:t>
            </w:r>
          </w:p>
        </w:tc>
      </w:tr>
      <w:tr w14:paraId="2F409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3" w:type="dxa"/>
            <w:vAlign w:val="center"/>
          </w:tcPr>
          <w:p w14:paraId="5FF4ECDB">
            <w:pPr>
              <w:adjustRightInd w:val="0"/>
              <w:snapToGrid w:val="0"/>
              <w:rPr>
                <w:rFonts w:ascii="仿宋" w:hAnsi="仿宋" w:eastAsia="仿宋" w:cs="Times New Roman"/>
                <w:sz w:val="28"/>
                <w:szCs w:val="28"/>
              </w:rPr>
            </w:pPr>
            <w:r>
              <w:rPr>
                <w:rFonts w:hint="eastAsia" w:ascii="仿宋" w:hAnsi="仿宋" w:eastAsia="仿宋" w:cs="Times New Roman"/>
                <w:sz w:val="28"/>
                <w:szCs w:val="28"/>
              </w:rPr>
              <w:t>3</w:t>
            </w:r>
          </w:p>
        </w:tc>
        <w:tc>
          <w:tcPr>
            <w:tcW w:w="2777" w:type="dxa"/>
            <w:gridSpan w:val="2"/>
            <w:vAlign w:val="center"/>
          </w:tcPr>
          <w:p w14:paraId="7C3909D8">
            <w:pPr>
              <w:adjustRightInd w:val="0"/>
              <w:snapToGrid w:val="0"/>
              <w:rPr>
                <w:rFonts w:ascii="仿宋" w:hAnsi="仿宋" w:eastAsia="仿宋" w:cs="Times New Roman"/>
                <w:sz w:val="28"/>
                <w:szCs w:val="28"/>
              </w:rPr>
            </w:pPr>
            <w:r>
              <w:rPr>
                <w:rFonts w:hint="eastAsia" w:ascii="仿宋" w:hAnsi="仿宋" w:eastAsia="仿宋" w:cs="Times New Roman"/>
                <w:sz w:val="28"/>
                <w:szCs w:val="28"/>
              </w:rPr>
              <w:t>启动瓶及相关阀门组件</w:t>
            </w:r>
          </w:p>
        </w:tc>
        <w:tc>
          <w:tcPr>
            <w:tcW w:w="5109" w:type="dxa"/>
          </w:tcPr>
          <w:p w14:paraId="6A44E3C0">
            <w:pPr>
              <w:adjustRightInd w:val="0"/>
              <w:snapToGrid w:val="0"/>
              <w:rPr>
                <w:rFonts w:ascii="仿宋" w:hAnsi="仿宋" w:eastAsia="仿宋" w:cs="Times New Roman"/>
                <w:sz w:val="28"/>
                <w:szCs w:val="28"/>
              </w:rPr>
            </w:pPr>
            <w:r>
              <w:rPr>
                <w:rFonts w:hint="eastAsia" w:ascii="仿宋" w:hAnsi="仿宋" w:eastAsia="仿宋"/>
                <w:sz w:val="28"/>
                <w:szCs w:val="28"/>
              </w:rPr>
              <w:t>定期巡检维护，保证</w:t>
            </w:r>
            <w:r>
              <w:rPr>
                <w:rFonts w:hint="eastAsia" w:ascii="仿宋" w:hAnsi="仿宋" w:eastAsia="仿宋" w:cs="Times New Roman"/>
                <w:sz w:val="28"/>
                <w:szCs w:val="28"/>
              </w:rPr>
              <w:t>启动瓶压力表处于正常压力值，如出现偏离正常压力值，应采取相应措施，及时处理，确保相关阀门组件状态正常。</w:t>
            </w:r>
          </w:p>
        </w:tc>
      </w:tr>
      <w:tr w14:paraId="2F12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319" w:type="dxa"/>
            <w:gridSpan w:val="4"/>
          </w:tcPr>
          <w:p w14:paraId="72BE92AB">
            <w:pPr>
              <w:adjustRightInd w:val="0"/>
              <w:snapToGrid w:val="0"/>
              <w:rPr>
                <w:rFonts w:ascii="仿宋" w:hAnsi="仿宋" w:eastAsia="仿宋" w:cs="Times New Roman"/>
                <w:b/>
                <w:bCs/>
                <w:sz w:val="28"/>
                <w:szCs w:val="28"/>
              </w:rPr>
            </w:pPr>
            <w:r>
              <w:rPr>
                <w:rFonts w:hint="eastAsia" w:ascii="仿宋" w:hAnsi="仿宋" w:eastAsia="仿宋" w:cs="Times New Roman"/>
                <w:b/>
                <w:bCs/>
                <w:sz w:val="28"/>
                <w:szCs w:val="28"/>
              </w:rPr>
              <w:t>六、新风排烟系统运行维保</w:t>
            </w:r>
          </w:p>
        </w:tc>
      </w:tr>
      <w:tr w14:paraId="3C50C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33" w:type="dxa"/>
            <w:vAlign w:val="center"/>
          </w:tcPr>
          <w:p w14:paraId="327307A1">
            <w:pPr>
              <w:adjustRightInd w:val="0"/>
              <w:snapToGrid w:val="0"/>
              <w:rPr>
                <w:rFonts w:ascii="仿宋" w:hAnsi="仿宋" w:eastAsia="仿宋" w:cs="Times New Roman"/>
                <w:sz w:val="28"/>
                <w:szCs w:val="28"/>
              </w:rPr>
            </w:pPr>
            <w:r>
              <w:rPr>
                <w:rFonts w:hint="eastAsia" w:ascii="仿宋" w:hAnsi="仿宋" w:eastAsia="仿宋" w:cs="Times New Roman"/>
                <w:sz w:val="28"/>
                <w:szCs w:val="28"/>
              </w:rPr>
              <w:t>1</w:t>
            </w:r>
          </w:p>
        </w:tc>
        <w:tc>
          <w:tcPr>
            <w:tcW w:w="2777" w:type="dxa"/>
            <w:gridSpan w:val="2"/>
            <w:vAlign w:val="center"/>
          </w:tcPr>
          <w:p w14:paraId="55C9E143">
            <w:pPr>
              <w:adjustRightInd w:val="0"/>
              <w:snapToGrid w:val="0"/>
              <w:rPr>
                <w:rFonts w:ascii="仿宋" w:hAnsi="仿宋" w:eastAsia="仿宋" w:cs="Times New Roman"/>
                <w:sz w:val="28"/>
                <w:szCs w:val="28"/>
              </w:rPr>
            </w:pPr>
            <w:r>
              <w:rPr>
                <w:rFonts w:hint="eastAsia" w:ascii="仿宋" w:hAnsi="仿宋" w:eastAsia="仿宋" w:cs="Times New Roman"/>
                <w:sz w:val="28"/>
                <w:szCs w:val="28"/>
              </w:rPr>
              <w:t>数据机房新风及排烟</w:t>
            </w:r>
          </w:p>
        </w:tc>
        <w:tc>
          <w:tcPr>
            <w:tcW w:w="5109" w:type="dxa"/>
            <w:vAlign w:val="center"/>
          </w:tcPr>
          <w:p w14:paraId="29E0B75F">
            <w:pPr>
              <w:adjustRightInd w:val="0"/>
              <w:snapToGrid w:val="0"/>
              <w:rPr>
                <w:rFonts w:ascii="仿宋" w:hAnsi="仿宋" w:eastAsia="仿宋" w:cs="Times New Roman"/>
                <w:sz w:val="28"/>
                <w:szCs w:val="28"/>
              </w:rPr>
            </w:pPr>
            <w:r>
              <w:rPr>
                <w:rFonts w:hint="eastAsia" w:ascii="仿宋" w:hAnsi="仿宋" w:eastAsia="仿宋" w:cs="Times New Roman"/>
                <w:sz w:val="28"/>
                <w:szCs w:val="28"/>
              </w:rPr>
              <w:t>定期对数据机房新风机和排烟机、风阀等进行巡检维护，保证新风机、排烟机和风阀正常运行。</w:t>
            </w:r>
          </w:p>
        </w:tc>
      </w:tr>
      <w:tr w14:paraId="6DB40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33" w:type="dxa"/>
            <w:vAlign w:val="center"/>
          </w:tcPr>
          <w:p w14:paraId="47D5C4ED">
            <w:pPr>
              <w:adjustRightInd w:val="0"/>
              <w:snapToGrid w:val="0"/>
              <w:rPr>
                <w:rFonts w:ascii="仿宋" w:hAnsi="仿宋" w:eastAsia="仿宋" w:cs="Times New Roman"/>
                <w:sz w:val="28"/>
                <w:szCs w:val="28"/>
              </w:rPr>
            </w:pPr>
            <w:r>
              <w:rPr>
                <w:rFonts w:hint="eastAsia" w:ascii="仿宋" w:hAnsi="仿宋" w:eastAsia="仿宋" w:cs="Times New Roman"/>
                <w:sz w:val="28"/>
                <w:szCs w:val="28"/>
              </w:rPr>
              <w:t>2</w:t>
            </w:r>
          </w:p>
        </w:tc>
        <w:tc>
          <w:tcPr>
            <w:tcW w:w="2777" w:type="dxa"/>
            <w:gridSpan w:val="2"/>
            <w:vAlign w:val="center"/>
          </w:tcPr>
          <w:p w14:paraId="52E812BA">
            <w:pPr>
              <w:adjustRightInd w:val="0"/>
              <w:snapToGrid w:val="0"/>
              <w:rPr>
                <w:rFonts w:ascii="仿宋" w:hAnsi="仿宋" w:eastAsia="仿宋" w:cs="Times New Roman"/>
                <w:sz w:val="28"/>
                <w:szCs w:val="28"/>
              </w:rPr>
            </w:pPr>
            <w:r>
              <w:rPr>
                <w:rFonts w:hint="eastAsia" w:ascii="仿宋" w:hAnsi="仿宋" w:eastAsia="仿宋" w:cs="Times New Roman"/>
                <w:sz w:val="28"/>
                <w:szCs w:val="28"/>
              </w:rPr>
              <w:t>电池间日常排风</w:t>
            </w:r>
          </w:p>
        </w:tc>
        <w:tc>
          <w:tcPr>
            <w:tcW w:w="5109" w:type="dxa"/>
            <w:vAlign w:val="center"/>
          </w:tcPr>
          <w:p w14:paraId="6EA6B53F">
            <w:pPr>
              <w:adjustRightInd w:val="0"/>
              <w:snapToGrid w:val="0"/>
              <w:rPr>
                <w:rFonts w:ascii="仿宋" w:hAnsi="仿宋" w:eastAsia="仿宋" w:cs="Times New Roman"/>
                <w:sz w:val="28"/>
                <w:szCs w:val="28"/>
              </w:rPr>
            </w:pPr>
            <w:r>
              <w:rPr>
                <w:rFonts w:hint="eastAsia" w:ascii="仿宋" w:hAnsi="仿宋" w:eastAsia="仿宋" w:cs="Times New Roman"/>
                <w:sz w:val="28"/>
                <w:szCs w:val="28"/>
              </w:rPr>
              <w:t>定期对UPS电池间日常排风机和风阀等进行巡检维护，保证排风机和风阀正常运行。</w:t>
            </w:r>
          </w:p>
        </w:tc>
      </w:tr>
      <w:tr w14:paraId="72126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319" w:type="dxa"/>
            <w:gridSpan w:val="4"/>
            <w:vAlign w:val="center"/>
          </w:tcPr>
          <w:p w14:paraId="2402C386">
            <w:pPr>
              <w:adjustRightInd w:val="0"/>
              <w:snapToGrid w:val="0"/>
              <w:rPr>
                <w:rFonts w:ascii="仿宋" w:hAnsi="仿宋" w:eastAsia="仿宋" w:cs="Times New Roman"/>
                <w:sz w:val="28"/>
                <w:szCs w:val="28"/>
              </w:rPr>
            </w:pPr>
            <w:r>
              <w:rPr>
                <w:rFonts w:hint="eastAsia" w:ascii="仿宋" w:hAnsi="仿宋" w:eastAsia="仿宋" w:cs="Times New Roman"/>
                <w:b/>
                <w:bCs/>
                <w:sz w:val="28"/>
                <w:szCs w:val="28"/>
              </w:rPr>
              <w:t>七、动力环境监控系统运行维保</w:t>
            </w:r>
          </w:p>
        </w:tc>
      </w:tr>
      <w:tr w14:paraId="7C544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33" w:type="dxa"/>
            <w:vAlign w:val="center"/>
          </w:tcPr>
          <w:p w14:paraId="262D8E60">
            <w:pPr>
              <w:adjustRightInd w:val="0"/>
              <w:snapToGrid w:val="0"/>
              <w:rPr>
                <w:rFonts w:ascii="仿宋" w:hAnsi="仿宋" w:eastAsia="仿宋" w:cs="Times New Roman"/>
                <w:sz w:val="28"/>
                <w:szCs w:val="28"/>
              </w:rPr>
            </w:pPr>
            <w:r>
              <w:rPr>
                <w:rFonts w:hint="eastAsia" w:ascii="仿宋" w:hAnsi="仿宋" w:eastAsia="仿宋" w:cs="Times New Roman"/>
                <w:sz w:val="28"/>
                <w:szCs w:val="28"/>
              </w:rPr>
              <w:t>1</w:t>
            </w:r>
          </w:p>
        </w:tc>
        <w:tc>
          <w:tcPr>
            <w:tcW w:w="2777" w:type="dxa"/>
            <w:gridSpan w:val="2"/>
            <w:vAlign w:val="center"/>
          </w:tcPr>
          <w:p w14:paraId="035A3737">
            <w:pPr>
              <w:adjustRightInd w:val="0"/>
              <w:snapToGrid w:val="0"/>
              <w:rPr>
                <w:rFonts w:ascii="仿宋" w:hAnsi="仿宋" w:eastAsia="仿宋" w:cs="Times New Roman"/>
                <w:sz w:val="28"/>
                <w:szCs w:val="28"/>
              </w:rPr>
            </w:pPr>
            <w:r>
              <w:rPr>
                <w:rFonts w:hint="eastAsia" w:ascii="仿宋" w:hAnsi="仿宋" w:eastAsia="仿宋" w:cs="Times New Roman"/>
                <w:sz w:val="28"/>
                <w:szCs w:val="28"/>
              </w:rPr>
              <w:t>动力环境监控系统</w:t>
            </w:r>
          </w:p>
        </w:tc>
        <w:tc>
          <w:tcPr>
            <w:tcW w:w="5109" w:type="dxa"/>
            <w:vAlign w:val="center"/>
          </w:tcPr>
          <w:p w14:paraId="53A69F76">
            <w:pPr>
              <w:adjustRightInd w:val="0"/>
              <w:snapToGrid w:val="0"/>
              <w:rPr>
                <w:rFonts w:ascii="仿宋" w:hAnsi="仿宋" w:eastAsia="仿宋" w:cs="Times New Roman"/>
                <w:sz w:val="28"/>
                <w:szCs w:val="28"/>
              </w:rPr>
            </w:pPr>
            <w:r>
              <w:rPr>
                <w:rFonts w:hint="eastAsia" w:ascii="仿宋" w:hAnsi="仿宋" w:eastAsia="仿宋" w:cs="Times New Roman"/>
                <w:sz w:val="28"/>
                <w:szCs w:val="28"/>
              </w:rPr>
              <w:t>定期对动力环境监控系统进行巡检维护，保证对相关设备监测运行，正常升级系统软件，维护工程师常规检测维护，确保系统正常运行，并负责整体数据备份。在维护期内对设备故障和系统运行不正常及时做出响应和处理，当监测设备运行发生异常情况时，能根据时间警告级别发出警告信号。</w:t>
            </w:r>
          </w:p>
        </w:tc>
      </w:tr>
    </w:tbl>
    <w:p w14:paraId="5D9E2200">
      <w:pPr>
        <w:keepNext/>
        <w:keepLines/>
        <w:numPr>
          <w:ilvl w:val="0"/>
          <w:numId w:val="4"/>
        </w:numPr>
        <w:adjustRightInd w:val="0"/>
        <w:snapToGrid w:val="0"/>
        <w:outlineLvl w:val="2"/>
        <w:rPr>
          <w:rFonts w:ascii="仿宋" w:hAnsi="仿宋" w:eastAsia="仿宋" w:cs="Times New Roman"/>
          <w:b/>
          <w:bCs/>
          <w:vanish/>
          <w:sz w:val="28"/>
          <w:szCs w:val="28"/>
        </w:rPr>
      </w:pPr>
    </w:p>
    <w:p w14:paraId="19A392A2">
      <w:pPr>
        <w:keepNext/>
        <w:keepLines/>
        <w:numPr>
          <w:ilvl w:val="0"/>
          <w:numId w:val="4"/>
        </w:numPr>
        <w:adjustRightInd w:val="0"/>
        <w:snapToGrid w:val="0"/>
        <w:outlineLvl w:val="2"/>
        <w:rPr>
          <w:rFonts w:ascii="仿宋" w:hAnsi="仿宋" w:eastAsia="仿宋" w:cs="Times New Roman"/>
          <w:b/>
          <w:bCs/>
          <w:vanish/>
          <w:sz w:val="28"/>
          <w:szCs w:val="28"/>
        </w:rPr>
      </w:pPr>
    </w:p>
    <w:p w14:paraId="77F939DB">
      <w:pPr>
        <w:rPr>
          <w:rFonts w:ascii="仿宋" w:hAnsi="仿宋" w:eastAsia="仿宋" w:cs="Times New Roman"/>
          <w:b/>
          <w:sz w:val="28"/>
          <w:szCs w:val="28"/>
        </w:rPr>
      </w:pPr>
    </w:p>
    <w:p w14:paraId="366EEE66">
      <w:pPr>
        <w:rPr>
          <w:rFonts w:ascii="仿宋" w:hAnsi="仿宋" w:eastAsia="仿宋" w:cs="Times New Roman"/>
          <w:b/>
          <w:sz w:val="28"/>
          <w:szCs w:val="28"/>
        </w:rPr>
      </w:pPr>
      <w:r>
        <w:rPr>
          <w:rFonts w:hint="eastAsia" w:ascii="仿宋" w:hAnsi="仿宋" w:eastAsia="仿宋" w:cs="Times New Roman"/>
          <w:b/>
          <w:sz w:val="28"/>
          <w:szCs w:val="28"/>
        </w:rPr>
        <w:t>1.2故障响应服务承诺</w:t>
      </w:r>
    </w:p>
    <w:p w14:paraId="6D4FA371">
      <w:pPr>
        <w:adjustRightInd w:val="0"/>
        <w:snapToGrid w:val="0"/>
        <w:ind w:firstLine="560" w:firstLineChars="200"/>
        <w:rPr>
          <w:rFonts w:ascii="仿宋" w:hAnsi="仿宋" w:eastAsia="仿宋" w:cs="Times New Roman"/>
          <w:sz w:val="28"/>
          <w:szCs w:val="28"/>
        </w:rPr>
      </w:pPr>
      <w:r>
        <w:rPr>
          <w:rFonts w:ascii="仿宋" w:hAnsi="仿宋" w:eastAsia="仿宋" w:cs="Times New Roman"/>
          <w:sz w:val="28"/>
          <w:szCs w:val="28"/>
        </w:rPr>
        <w:t>1.</w:t>
      </w:r>
      <w:r>
        <w:rPr>
          <w:rFonts w:hint="eastAsia" w:ascii="仿宋" w:hAnsi="仿宋" w:eastAsia="仿宋"/>
          <w:sz w:val="28"/>
          <w:szCs w:val="28"/>
        </w:rPr>
        <w:t>运行中出现故障时，维保</w:t>
      </w:r>
      <w:r>
        <w:rPr>
          <w:rFonts w:hint="eastAsia" w:ascii="仿宋" w:hAnsi="仿宋" w:eastAsia="仿宋" w:cs="Times New Roman"/>
          <w:sz w:val="28"/>
          <w:szCs w:val="28"/>
        </w:rPr>
        <w:t>服务人员须及时处置。</w:t>
      </w:r>
    </w:p>
    <w:p w14:paraId="786192CE">
      <w:pPr>
        <w:adjustRightInd w:val="0"/>
        <w:snapToGrid w:val="0"/>
        <w:ind w:firstLine="560" w:firstLineChars="200"/>
        <w:rPr>
          <w:rFonts w:ascii="仿宋" w:hAnsi="仿宋" w:eastAsia="仿宋" w:cs="Times New Roman"/>
          <w:sz w:val="28"/>
          <w:szCs w:val="28"/>
        </w:rPr>
      </w:pPr>
      <w:r>
        <w:rPr>
          <w:rFonts w:ascii="仿宋" w:hAnsi="仿宋" w:eastAsia="仿宋" w:cs="Times New Roman"/>
          <w:sz w:val="28"/>
          <w:szCs w:val="28"/>
        </w:rPr>
        <w:t>2.</w:t>
      </w:r>
      <w:r>
        <w:rPr>
          <w:rFonts w:hint="eastAsia" w:ascii="仿宋" w:hAnsi="仿宋" w:eastAsia="仿宋" w:cs="Times New Roman"/>
          <w:sz w:val="28"/>
          <w:szCs w:val="28"/>
        </w:rPr>
        <w:t>一般问题（不危及运行）在24小时内</w:t>
      </w:r>
      <w:r>
        <w:rPr>
          <w:rFonts w:hint="eastAsia" w:ascii="仿宋" w:hAnsi="仿宋" w:eastAsia="仿宋"/>
          <w:sz w:val="28"/>
          <w:szCs w:val="28"/>
        </w:rPr>
        <w:t>解决</w:t>
      </w:r>
      <w:r>
        <w:rPr>
          <w:rFonts w:hint="eastAsia" w:ascii="仿宋" w:hAnsi="仿宋" w:eastAsia="仿宋" w:cs="Times New Roman"/>
          <w:sz w:val="28"/>
          <w:szCs w:val="28"/>
        </w:rPr>
        <w:t>。</w:t>
      </w:r>
    </w:p>
    <w:p w14:paraId="1CEBD339">
      <w:pPr>
        <w:adjustRightInd w:val="0"/>
        <w:snapToGrid w:val="0"/>
        <w:ind w:firstLine="560" w:firstLineChars="200"/>
        <w:rPr>
          <w:rFonts w:ascii="仿宋" w:hAnsi="仿宋" w:eastAsia="仿宋" w:cs="Times New Roman"/>
          <w:sz w:val="28"/>
          <w:szCs w:val="28"/>
        </w:rPr>
      </w:pPr>
      <w:r>
        <w:rPr>
          <w:rFonts w:ascii="仿宋" w:hAnsi="仿宋" w:eastAsia="仿宋" w:cs="Times New Roman"/>
          <w:sz w:val="28"/>
          <w:szCs w:val="28"/>
        </w:rPr>
        <w:t>3.</w:t>
      </w:r>
      <w:r>
        <w:rPr>
          <w:rFonts w:hint="eastAsia" w:ascii="仿宋" w:hAnsi="仿宋" w:eastAsia="仿宋" w:cs="Times New Roman"/>
          <w:sz w:val="28"/>
          <w:szCs w:val="28"/>
        </w:rPr>
        <w:t>重大问题（危及运行）在24小时内解决问题。</w:t>
      </w:r>
    </w:p>
    <w:p w14:paraId="187F86B6">
      <w:pPr>
        <w:adjustRightInd w:val="0"/>
        <w:snapToGrid w:val="0"/>
        <w:ind w:firstLine="560" w:firstLineChars="200"/>
        <w:rPr>
          <w:rFonts w:ascii="仿宋" w:hAnsi="仿宋" w:eastAsia="仿宋" w:cs="Times New Roman"/>
          <w:sz w:val="28"/>
          <w:szCs w:val="28"/>
        </w:rPr>
      </w:pPr>
      <w:r>
        <w:rPr>
          <w:rFonts w:ascii="仿宋" w:hAnsi="仿宋" w:eastAsia="仿宋" w:cs="Times New Roman"/>
          <w:sz w:val="28"/>
          <w:szCs w:val="28"/>
        </w:rPr>
        <w:t>4.</w:t>
      </w:r>
      <w:r>
        <w:rPr>
          <w:rFonts w:hint="eastAsia" w:ascii="仿宋" w:hAnsi="仿宋" w:eastAsia="仿宋" w:cs="Times New Roman"/>
          <w:sz w:val="28"/>
          <w:szCs w:val="28"/>
        </w:rPr>
        <w:t>特大问题（系统不能正常运行）在2小时内恢复系统运行。</w:t>
      </w:r>
    </w:p>
    <w:p w14:paraId="438AF2E9">
      <w:pPr>
        <w:adjustRightInd w:val="0"/>
        <w:snapToGrid w:val="0"/>
        <w:ind w:firstLine="560" w:firstLineChars="200"/>
        <w:rPr>
          <w:rFonts w:ascii="仿宋" w:hAnsi="仿宋" w:eastAsia="仿宋" w:cs="Times New Roman"/>
          <w:sz w:val="28"/>
          <w:szCs w:val="28"/>
        </w:rPr>
      </w:pPr>
      <w:r>
        <w:rPr>
          <w:rFonts w:hint="eastAsia" w:ascii="仿宋" w:hAnsi="仿宋" w:eastAsia="仿宋" w:cs="Times New Roman"/>
          <w:sz w:val="28"/>
          <w:szCs w:val="28"/>
        </w:rPr>
        <w:t>5.在故障发生后4个小时内提供备品备件到场服务并解决故障问题。</w:t>
      </w:r>
    </w:p>
    <w:p w14:paraId="2FCADC29">
      <w:pPr>
        <w:adjustRightInd w:val="0"/>
        <w:snapToGrid w:val="0"/>
        <w:ind w:firstLine="560" w:firstLineChars="200"/>
        <w:rPr>
          <w:rFonts w:ascii="仿宋" w:hAnsi="仿宋" w:eastAsia="仿宋" w:cs="Times New Roman"/>
          <w:sz w:val="28"/>
          <w:szCs w:val="28"/>
        </w:rPr>
      </w:pPr>
      <w:r>
        <w:rPr>
          <w:rFonts w:hint="eastAsia" w:ascii="仿宋" w:hAnsi="仿宋" w:eastAsia="仿宋" w:cs="Times New Roman"/>
          <w:sz w:val="28"/>
          <w:szCs w:val="28"/>
        </w:rPr>
        <w:t>以上要求每出现一次服务不到位情况按比例扣除合同金额</w:t>
      </w:r>
      <w:r>
        <w:rPr>
          <w:rFonts w:hint="eastAsia" w:ascii="仿宋" w:hAnsi="仿宋" w:eastAsia="仿宋"/>
          <w:sz w:val="28"/>
          <w:szCs w:val="28"/>
        </w:rPr>
        <w:t>，一般问题未及时处理扣除合同金额的1%，重大问题未及时处理扣除合同金额的3%，特大问题未及时处理的扣除合同金额的5%，当扣除达到合同金额的20%时，院方有权终止合同且不承担法律责任。</w:t>
      </w:r>
    </w:p>
    <w:p w14:paraId="405160E1">
      <w:pPr>
        <w:adjustRightInd w:val="0"/>
        <w:snapToGrid w:val="0"/>
        <w:ind w:firstLine="560" w:firstLineChars="200"/>
        <w:rPr>
          <w:rFonts w:ascii="仿宋" w:hAnsi="仿宋" w:eastAsia="仿宋" w:cs="Times New Roman"/>
          <w:sz w:val="28"/>
          <w:szCs w:val="28"/>
        </w:rPr>
      </w:pPr>
    </w:p>
    <w:p w14:paraId="2F1D2FB7">
      <w:pPr>
        <w:rPr>
          <w:rFonts w:ascii="仿宋" w:hAnsi="仿宋" w:eastAsia="仿宋" w:cs="Times New Roman"/>
          <w:b/>
          <w:sz w:val="28"/>
          <w:szCs w:val="28"/>
        </w:rPr>
      </w:pPr>
      <w:r>
        <w:rPr>
          <w:rFonts w:hint="eastAsia" w:ascii="仿宋" w:hAnsi="仿宋" w:eastAsia="仿宋" w:cs="Times New Roman"/>
          <w:b/>
          <w:sz w:val="28"/>
          <w:szCs w:val="28"/>
        </w:rPr>
        <w:t>1</w:t>
      </w:r>
      <w:r>
        <w:rPr>
          <w:rFonts w:ascii="仿宋" w:hAnsi="仿宋" w:eastAsia="仿宋" w:cs="Times New Roman"/>
          <w:b/>
          <w:sz w:val="28"/>
          <w:szCs w:val="28"/>
        </w:rPr>
        <w:t>.</w:t>
      </w:r>
      <w:r>
        <w:rPr>
          <w:rFonts w:hint="eastAsia" w:ascii="仿宋" w:hAnsi="仿宋" w:eastAsia="仿宋" w:cs="Times New Roman"/>
          <w:b/>
          <w:sz w:val="28"/>
          <w:szCs w:val="28"/>
        </w:rPr>
        <w:t>3机房基础工程维护</w:t>
      </w:r>
    </w:p>
    <w:p w14:paraId="3C84869F">
      <w:pPr>
        <w:adjustRightInd w:val="0"/>
        <w:snapToGrid w:val="0"/>
        <w:ind w:firstLine="548" w:firstLineChars="196"/>
        <w:jc w:val="left"/>
        <w:rPr>
          <w:rFonts w:ascii="仿宋" w:hAnsi="仿宋" w:eastAsia="仿宋" w:cs="Times New Roman"/>
          <w:sz w:val="28"/>
          <w:szCs w:val="28"/>
        </w:rPr>
      </w:pPr>
      <w:r>
        <w:rPr>
          <w:rFonts w:hint="eastAsia" w:ascii="仿宋" w:hAnsi="仿宋" w:eastAsia="仿宋" w:cs="Times New Roman"/>
          <w:sz w:val="28"/>
          <w:szCs w:val="28"/>
        </w:rPr>
        <w:t>本项目包含海安市人民医院机房UPS、供配电系统、精密空调系统、环境监控系统、消防系统、新风排烟系统、装修安装工程等相关设备（软硬件）进行为期3年</w:t>
      </w:r>
      <w:r>
        <w:rPr>
          <w:rFonts w:ascii="仿宋" w:hAnsi="仿宋" w:eastAsia="仿宋" w:cs="Times New Roman"/>
          <w:sz w:val="28"/>
          <w:szCs w:val="28"/>
        </w:rPr>
        <w:t>7</w:t>
      </w:r>
      <w:r>
        <w:rPr>
          <w:rFonts w:hint="eastAsia" w:ascii="仿宋" w:hAnsi="仿宋" w:eastAsia="仿宋" w:cs="Times New Roman"/>
          <w:sz w:val="28"/>
          <w:szCs w:val="28"/>
        </w:rPr>
        <w:t>×</w:t>
      </w:r>
      <w:r>
        <w:rPr>
          <w:rFonts w:ascii="仿宋" w:hAnsi="仿宋" w:eastAsia="仿宋" w:cs="Times New Roman"/>
          <w:sz w:val="28"/>
          <w:szCs w:val="28"/>
        </w:rPr>
        <w:t>24</w:t>
      </w:r>
      <w:r>
        <w:rPr>
          <w:rFonts w:hint="eastAsia" w:ascii="仿宋" w:hAnsi="仿宋" w:eastAsia="仿宋" w:cs="Times New Roman"/>
          <w:sz w:val="28"/>
          <w:szCs w:val="28"/>
        </w:rPr>
        <w:t>维保服务，不仅仅是设备的维护、更换，而且要保证整个系统的正常运转和数据的安全。</w:t>
      </w:r>
    </w:p>
    <w:p w14:paraId="0CF5B7BD">
      <w:pPr>
        <w:adjustRightInd w:val="0"/>
        <w:snapToGrid w:val="0"/>
        <w:ind w:firstLine="548" w:firstLineChars="196"/>
        <w:jc w:val="left"/>
        <w:rPr>
          <w:rFonts w:ascii="仿宋" w:hAnsi="仿宋" w:eastAsia="仿宋" w:cs="Times New Roman"/>
          <w:sz w:val="28"/>
          <w:szCs w:val="28"/>
        </w:rPr>
      </w:pPr>
      <w:r>
        <w:rPr>
          <w:rFonts w:ascii="仿宋" w:hAnsi="仿宋" w:eastAsia="仿宋" w:cs="Times New Roman"/>
          <w:sz w:val="28"/>
          <w:szCs w:val="28"/>
        </w:rPr>
        <w:t>1.</w:t>
      </w:r>
      <w:r>
        <w:rPr>
          <w:rFonts w:hint="eastAsia" w:ascii="仿宋" w:hAnsi="仿宋" w:eastAsia="仿宋" w:cs="Times New Roman"/>
          <w:sz w:val="28"/>
          <w:szCs w:val="28"/>
        </w:rPr>
        <w:t>对各系统的设备维护，设计障碍报障、维修、回访等维护流程。</w:t>
      </w:r>
    </w:p>
    <w:p w14:paraId="74FDF225">
      <w:pPr>
        <w:adjustRightInd w:val="0"/>
        <w:snapToGrid w:val="0"/>
        <w:ind w:firstLine="548" w:firstLineChars="196"/>
        <w:jc w:val="left"/>
        <w:rPr>
          <w:rFonts w:ascii="仿宋" w:hAnsi="仿宋" w:eastAsia="仿宋" w:cs="Times New Roman"/>
          <w:sz w:val="28"/>
          <w:szCs w:val="28"/>
        </w:rPr>
      </w:pPr>
      <w:r>
        <w:rPr>
          <w:rFonts w:ascii="仿宋" w:hAnsi="仿宋" w:eastAsia="仿宋" w:cs="Times New Roman"/>
          <w:sz w:val="28"/>
          <w:szCs w:val="28"/>
        </w:rPr>
        <w:t>2.</w:t>
      </w:r>
      <w:r>
        <w:rPr>
          <w:rFonts w:hint="eastAsia" w:ascii="仿宋" w:hAnsi="仿宋" w:eastAsia="仿宋" w:cs="Times New Roman"/>
          <w:sz w:val="28"/>
          <w:szCs w:val="28"/>
        </w:rPr>
        <w:t>维保期限内每个法定工作日必须对精密空调、UPS、配电系统、环境监控、气体消防、新风排烟、服务器等进行巡检，发现的障碍不影响工作的在24小时内修复，影响系统正常工作的必须立即修复。</w:t>
      </w:r>
    </w:p>
    <w:p w14:paraId="10464ABD">
      <w:pPr>
        <w:adjustRightInd w:val="0"/>
        <w:snapToGrid w:val="0"/>
        <w:ind w:firstLine="548" w:firstLineChars="196"/>
        <w:jc w:val="left"/>
        <w:rPr>
          <w:rFonts w:ascii="仿宋" w:hAnsi="仿宋" w:eastAsia="仿宋" w:cs="Times New Roman"/>
          <w:sz w:val="28"/>
          <w:szCs w:val="28"/>
        </w:rPr>
      </w:pPr>
      <w:r>
        <w:rPr>
          <w:rFonts w:ascii="仿宋" w:hAnsi="仿宋" w:eastAsia="仿宋" w:cs="Times New Roman"/>
          <w:sz w:val="28"/>
          <w:szCs w:val="28"/>
        </w:rPr>
        <w:t>3.</w:t>
      </w:r>
      <w:r>
        <w:rPr>
          <w:rFonts w:hint="eastAsia" w:ascii="仿宋" w:hAnsi="仿宋" w:eastAsia="仿宋"/>
          <w:sz w:val="28"/>
          <w:szCs w:val="28"/>
        </w:rPr>
        <w:t>维保期限内每月、年度出具小结，向院</w:t>
      </w:r>
      <w:r>
        <w:rPr>
          <w:rFonts w:hint="eastAsia" w:ascii="仿宋" w:hAnsi="仿宋" w:eastAsia="仿宋" w:cs="Times New Roman"/>
          <w:sz w:val="28"/>
          <w:szCs w:val="28"/>
        </w:rPr>
        <w:t>方汇报维护情况以及存在的问题和下一步整改方案。</w:t>
      </w:r>
    </w:p>
    <w:p w14:paraId="2D760267">
      <w:pPr>
        <w:autoSpaceDE w:val="0"/>
        <w:autoSpaceDN w:val="0"/>
        <w:adjustRightInd w:val="0"/>
        <w:snapToGrid w:val="0"/>
        <w:ind w:firstLine="560" w:firstLineChars="200"/>
        <w:jc w:val="left"/>
        <w:rPr>
          <w:rFonts w:ascii="仿宋" w:hAnsi="仿宋" w:eastAsia="仿宋" w:cs="Times New Roman"/>
          <w:sz w:val="28"/>
          <w:szCs w:val="28"/>
        </w:rPr>
      </w:pPr>
      <w:r>
        <w:rPr>
          <w:rFonts w:ascii="仿宋" w:hAnsi="仿宋" w:eastAsia="仿宋" w:cs="Times New Roman"/>
          <w:sz w:val="28"/>
          <w:szCs w:val="28"/>
        </w:rPr>
        <w:t>4.</w:t>
      </w:r>
      <w:r>
        <w:rPr>
          <w:rFonts w:ascii="仿宋" w:hAnsi="仿宋" w:eastAsia="仿宋" w:cs="Times New Roman"/>
          <w:kern w:val="0"/>
          <w:sz w:val="28"/>
          <w:szCs w:val="28"/>
        </w:rPr>
        <w:t>巡检每缺少</w:t>
      </w:r>
      <w:r>
        <w:rPr>
          <w:rFonts w:hint="eastAsia" w:ascii="仿宋" w:hAnsi="仿宋" w:eastAsia="仿宋" w:cs="Times New Roman"/>
          <w:kern w:val="0"/>
          <w:sz w:val="28"/>
          <w:szCs w:val="28"/>
        </w:rPr>
        <w:t>一</w:t>
      </w:r>
      <w:r>
        <w:rPr>
          <w:rFonts w:ascii="仿宋" w:hAnsi="仿宋" w:eastAsia="仿宋" w:cs="Times New Roman"/>
          <w:kern w:val="0"/>
          <w:sz w:val="28"/>
          <w:szCs w:val="28"/>
        </w:rPr>
        <w:t>次</w:t>
      </w:r>
      <w:r>
        <w:rPr>
          <w:rFonts w:hint="eastAsia" w:ascii="仿宋" w:hAnsi="仿宋" w:eastAsia="仿宋"/>
          <w:kern w:val="0"/>
          <w:sz w:val="28"/>
          <w:szCs w:val="28"/>
        </w:rPr>
        <w:t>扣除</w:t>
      </w:r>
      <w:r>
        <w:rPr>
          <w:rFonts w:ascii="仿宋" w:hAnsi="仿宋" w:eastAsia="仿宋"/>
          <w:kern w:val="0"/>
          <w:sz w:val="28"/>
          <w:szCs w:val="28"/>
        </w:rPr>
        <w:t>5</w:t>
      </w:r>
      <w:r>
        <w:rPr>
          <w:rFonts w:ascii="仿宋" w:hAnsi="仿宋" w:eastAsia="仿宋" w:cs="Times New Roman"/>
          <w:kern w:val="0"/>
          <w:sz w:val="28"/>
          <w:szCs w:val="28"/>
        </w:rPr>
        <w:t>00元。</w:t>
      </w:r>
    </w:p>
    <w:p w14:paraId="76E298C2">
      <w:pPr>
        <w:adjustRightInd w:val="0"/>
        <w:snapToGrid w:val="0"/>
        <w:ind w:firstLine="548" w:firstLineChars="196"/>
        <w:jc w:val="left"/>
        <w:rPr>
          <w:rFonts w:ascii="仿宋" w:hAnsi="仿宋" w:eastAsia="仿宋" w:cs="Times New Roman"/>
          <w:sz w:val="28"/>
          <w:szCs w:val="28"/>
        </w:rPr>
      </w:pPr>
      <w:r>
        <w:rPr>
          <w:rFonts w:ascii="仿宋" w:hAnsi="仿宋" w:eastAsia="仿宋" w:cs="Times New Roman"/>
          <w:sz w:val="28"/>
          <w:szCs w:val="28"/>
        </w:rPr>
        <w:t>5.</w:t>
      </w:r>
      <w:r>
        <w:rPr>
          <w:rFonts w:hint="eastAsia" w:ascii="仿宋" w:hAnsi="仿宋" w:eastAsia="仿宋"/>
          <w:sz w:val="28"/>
          <w:szCs w:val="28"/>
        </w:rPr>
        <w:t>一旦院方遇有重大活动，维保方</w:t>
      </w:r>
      <w:r>
        <w:rPr>
          <w:rFonts w:hint="eastAsia" w:ascii="仿宋" w:hAnsi="仿宋" w:eastAsia="仿宋" w:cs="Times New Roman"/>
          <w:sz w:val="28"/>
          <w:szCs w:val="28"/>
        </w:rPr>
        <w:t>必须承诺按</w:t>
      </w:r>
      <w:r>
        <w:rPr>
          <w:rFonts w:hint="eastAsia" w:ascii="仿宋" w:hAnsi="仿宋" w:eastAsia="仿宋"/>
          <w:sz w:val="28"/>
          <w:szCs w:val="28"/>
        </w:rPr>
        <w:t>照院</w:t>
      </w:r>
      <w:r>
        <w:rPr>
          <w:rFonts w:hint="eastAsia" w:ascii="仿宋" w:hAnsi="仿宋" w:eastAsia="仿宋" w:cs="Times New Roman"/>
          <w:sz w:val="28"/>
          <w:szCs w:val="28"/>
        </w:rPr>
        <w:t>方的要求做好系统的运行保障工作。</w:t>
      </w:r>
    </w:p>
    <w:p w14:paraId="40470119">
      <w:pPr>
        <w:adjustRightInd w:val="0"/>
        <w:snapToGrid w:val="0"/>
        <w:ind w:firstLine="548" w:firstLineChars="196"/>
        <w:jc w:val="left"/>
        <w:rPr>
          <w:rFonts w:ascii="仿宋" w:hAnsi="仿宋" w:eastAsia="仿宋" w:cs="Times New Roman"/>
          <w:sz w:val="28"/>
          <w:szCs w:val="28"/>
        </w:rPr>
      </w:pPr>
      <w:r>
        <w:rPr>
          <w:rFonts w:ascii="仿宋" w:hAnsi="仿宋" w:eastAsia="仿宋" w:cs="Times New Roman"/>
          <w:sz w:val="28"/>
          <w:szCs w:val="28"/>
        </w:rPr>
        <w:t>6.</w:t>
      </w:r>
      <w:r>
        <w:rPr>
          <w:rFonts w:hint="eastAsia" w:ascii="仿宋" w:hAnsi="仿宋" w:eastAsia="仿宋" w:cs="Times New Roman"/>
          <w:sz w:val="28"/>
          <w:szCs w:val="28"/>
        </w:rPr>
        <w:t>对故障进行诊断，按紧急程度不同划分，最迟在</w:t>
      </w:r>
      <w:r>
        <w:rPr>
          <w:rFonts w:ascii="仿宋" w:hAnsi="仿宋" w:eastAsia="仿宋" w:cs="Times New Roman"/>
          <w:sz w:val="28"/>
          <w:szCs w:val="28"/>
        </w:rPr>
        <w:t>4</w:t>
      </w:r>
      <w:r>
        <w:rPr>
          <w:rFonts w:hint="eastAsia" w:ascii="仿宋" w:hAnsi="仿宋" w:eastAsia="仿宋" w:cs="Times New Roman"/>
          <w:sz w:val="28"/>
          <w:szCs w:val="28"/>
        </w:rPr>
        <w:t>小时内</w:t>
      </w:r>
      <w:r>
        <w:rPr>
          <w:rFonts w:hint="eastAsia" w:ascii="仿宋" w:hAnsi="仿宋" w:eastAsia="仿宋"/>
          <w:sz w:val="28"/>
          <w:szCs w:val="28"/>
        </w:rPr>
        <w:t>处理完毕</w:t>
      </w:r>
      <w:r>
        <w:rPr>
          <w:rFonts w:hint="eastAsia" w:ascii="仿宋" w:hAnsi="仿宋" w:eastAsia="仿宋" w:cs="Times New Roman"/>
          <w:sz w:val="28"/>
          <w:szCs w:val="28"/>
        </w:rPr>
        <w:t>，并按照这个要求设计应急保障方案。</w:t>
      </w:r>
    </w:p>
    <w:p w14:paraId="32B31246">
      <w:pPr>
        <w:adjustRightInd w:val="0"/>
        <w:snapToGrid w:val="0"/>
        <w:ind w:firstLine="548" w:firstLineChars="196"/>
        <w:jc w:val="left"/>
        <w:rPr>
          <w:rFonts w:ascii="仿宋" w:hAnsi="仿宋" w:eastAsia="仿宋" w:cs="Times New Roman"/>
          <w:sz w:val="28"/>
          <w:szCs w:val="28"/>
        </w:rPr>
      </w:pPr>
      <w:r>
        <w:rPr>
          <w:rFonts w:ascii="仿宋" w:hAnsi="仿宋" w:eastAsia="仿宋" w:cs="Times New Roman"/>
          <w:sz w:val="28"/>
          <w:szCs w:val="28"/>
        </w:rPr>
        <w:t>7.</w:t>
      </w:r>
      <w:r>
        <w:rPr>
          <w:rFonts w:hint="eastAsia" w:ascii="仿宋" w:hAnsi="仿宋" w:eastAsia="仿宋"/>
          <w:sz w:val="28"/>
          <w:szCs w:val="28"/>
        </w:rPr>
        <w:t>免费为院方维修或更换损坏的、无法正常运行或运行质量达不到院</w:t>
      </w:r>
      <w:r>
        <w:rPr>
          <w:rFonts w:hint="eastAsia" w:ascii="仿宋" w:hAnsi="仿宋" w:eastAsia="仿宋" w:cs="Times New Roman"/>
          <w:sz w:val="28"/>
          <w:szCs w:val="28"/>
        </w:rPr>
        <w:t>方要求的全部</w:t>
      </w:r>
      <w:r>
        <w:rPr>
          <w:rFonts w:hint="eastAsia" w:ascii="仿宋" w:hAnsi="仿宋" w:eastAsia="仿宋"/>
          <w:sz w:val="28"/>
          <w:szCs w:val="28"/>
        </w:rPr>
        <w:t>维保</w:t>
      </w:r>
      <w:r>
        <w:rPr>
          <w:rFonts w:hint="eastAsia" w:ascii="仿宋" w:hAnsi="仿宋" w:eastAsia="仿宋" w:cs="Times New Roman"/>
          <w:sz w:val="28"/>
          <w:szCs w:val="28"/>
        </w:rPr>
        <w:t>设备，更换下来的部件（除存储数据）归</w:t>
      </w:r>
      <w:r>
        <w:rPr>
          <w:rFonts w:hint="eastAsia" w:ascii="仿宋" w:hAnsi="仿宋" w:eastAsia="仿宋"/>
          <w:sz w:val="28"/>
          <w:szCs w:val="28"/>
        </w:rPr>
        <w:t>维保方</w:t>
      </w:r>
      <w:r>
        <w:rPr>
          <w:rFonts w:hint="eastAsia" w:ascii="仿宋" w:hAnsi="仿宋" w:eastAsia="仿宋" w:cs="Times New Roman"/>
          <w:sz w:val="28"/>
          <w:szCs w:val="28"/>
        </w:rPr>
        <w:t>，必要时须提供整机备件。</w:t>
      </w:r>
    </w:p>
    <w:p w14:paraId="3A078C98">
      <w:pPr>
        <w:adjustRightInd w:val="0"/>
        <w:snapToGrid w:val="0"/>
        <w:ind w:firstLine="548" w:firstLineChars="196"/>
        <w:jc w:val="left"/>
        <w:rPr>
          <w:rFonts w:ascii="仿宋" w:hAnsi="仿宋" w:eastAsia="仿宋" w:cs="Times New Roman"/>
          <w:sz w:val="28"/>
          <w:szCs w:val="28"/>
        </w:rPr>
      </w:pPr>
      <w:r>
        <w:rPr>
          <w:rFonts w:ascii="仿宋" w:hAnsi="仿宋" w:eastAsia="仿宋" w:cs="Times New Roman"/>
          <w:sz w:val="28"/>
          <w:szCs w:val="28"/>
        </w:rPr>
        <w:t>8.</w:t>
      </w:r>
      <w:r>
        <w:rPr>
          <w:rFonts w:hint="eastAsia" w:ascii="仿宋" w:hAnsi="仿宋" w:eastAsia="仿宋"/>
          <w:sz w:val="28"/>
          <w:szCs w:val="28"/>
        </w:rPr>
        <w:t>维保方</w:t>
      </w:r>
      <w:r>
        <w:rPr>
          <w:rFonts w:hint="eastAsia" w:ascii="仿宋" w:hAnsi="仿宋" w:eastAsia="仿宋" w:cs="Times New Roman"/>
          <w:sz w:val="28"/>
          <w:szCs w:val="28"/>
        </w:rPr>
        <w:t>必须提供服务项目组组成人员名单、常规服务、维护档案、服务建议等。</w:t>
      </w:r>
    </w:p>
    <w:p w14:paraId="7B778E13">
      <w:pPr>
        <w:adjustRightInd w:val="0"/>
        <w:snapToGrid w:val="0"/>
        <w:ind w:firstLine="562" w:firstLineChars="200"/>
        <w:rPr>
          <w:rFonts w:ascii="宋体" w:hAnsi="宋体" w:eastAsia="宋体" w:cs="仿宋_GB2312"/>
          <w:b/>
          <w:bCs/>
          <w:sz w:val="28"/>
          <w:szCs w:val="28"/>
        </w:rPr>
      </w:pPr>
      <w:r>
        <w:rPr>
          <w:rFonts w:hint="eastAsia" w:ascii="宋体" w:hAnsi="宋体" w:eastAsia="宋体" w:cs="仿宋_GB2312"/>
          <w:b/>
          <w:bCs/>
          <w:sz w:val="28"/>
          <w:szCs w:val="28"/>
        </w:rPr>
        <w:t>（二）维保清单</w:t>
      </w:r>
    </w:p>
    <w:tbl>
      <w:tblPr>
        <w:tblStyle w:val="46"/>
        <w:tblW w:w="5000" w:type="pct"/>
        <w:tblInd w:w="0" w:type="dxa"/>
        <w:tblLayout w:type="autofit"/>
        <w:tblCellMar>
          <w:top w:w="0" w:type="dxa"/>
          <w:left w:w="108" w:type="dxa"/>
          <w:bottom w:w="0" w:type="dxa"/>
          <w:right w:w="108" w:type="dxa"/>
        </w:tblCellMar>
      </w:tblPr>
      <w:tblGrid>
        <w:gridCol w:w="460"/>
        <w:gridCol w:w="2066"/>
        <w:gridCol w:w="2339"/>
        <w:gridCol w:w="460"/>
        <w:gridCol w:w="460"/>
        <w:gridCol w:w="701"/>
        <w:gridCol w:w="2036"/>
      </w:tblGrid>
      <w:tr w14:paraId="7B1CF977">
        <w:tblPrEx>
          <w:tblCellMar>
            <w:top w:w="0" w:type="dxa"/>
            <w:left w:w="108" w:type="dxa"/>
            <w:bottom w:w="0" w:type="dxa"/>
            <w:right w:w="108" w:type="dxa"/>
          </w:tblCellMar>
        </w:tblPrEx>
        <w:trPr>
          <w:trHeight w:val="300" w:hRule="atLeast"/>
        </w:trPr>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1FE587">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1213" w:type="pct"/>
            <w:tcBorders>
              <w:top w:val="single" w:color="auto" w:sz="4" w:space="0"/>
              <w:left w:val="nil"/>
              <w:bottom w:val="single" w:color="auto" w:sz="4" w:space="0"/>
              <w:right w:val="single" w:color="auto" w:sz="4" w:space="0"/>
            </w:tcBorders>
            <w:shd w:val="clear" w:color="auto" w:fill="auto"/>
            <w:noWrap/>
            <w:vAlign w:val="center"/>
          </w:tcPr>
          <w:p w14:paraId="01CBC194">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1373" w:type="pct"/>
            <w:tcBorders>
              <w:top w:val="single" w:color="auto" w:sz="4" w:space="0"/>
              <w:left w:val="nil"/>
              <w:bottom w:val="single" w:color="auto" w:sz="4" w:space="0"/>
              <w:right w:val="single" w:color="auto" w:sz="4" w:space="0"/>
            </w:tcBorders>
            <w:shd w:val="clear" w:color="auto" w:fill="auto"/>
            <w:vAlign w:val="center"/>
          </w:tcPr>
          <w:p w14:paraId="176A18BB">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技术参数</w:t>
            </w:r>
          </w:p>
        </w:tc>
        <w:tc>
          <w:tcPr>
            <w:tcW w:w="270" w:type="pct"/>
            <w:tcBorders>
              <w:top w:val="single" w:color="auto" w:sz="4" w:space="0"/>
              <w:left w:val="nil"/>
              <w:bottom w:val="single" w:color="auto" w:sz="4" w:space="0"/>
              <w:right w:val="single" w:color="auto" w:sz="4" w:space="0"/>
            </w:tcBorders>
            <w:shd w:val="clear" w:color="auto" w:fill="auto"/>
            <w:noWrap/>
            <w:vAlign w:val="center"/>
          </w:tcPr>
          <w:p w14:paraId="3F7CAC0D">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单位</w:t>
            </w:r>
          </w:p>
        </w:tc>
        <w:tc>
          <w:tcPr>
            <w:tcW w:w="270" w:type="pct"/>
            <w:tcBorders>
              <w:top w:val="single" w:color="auto" w:sz="4" w:space="0"/>
              <w:left w:val="nil"/>
              <w:bottom w:val="single" w:color="auto" w:sz="4" w:space="0"/>
              <w:right w:val="single" w:color="auto" w:sz="4" w:space="0"/>
            </w:tcBorders>
            <w:shd w:val="clear" w:color="auto" w:fill="auto"/>
            <w:noWrap/>
            <w:vAlign w:val="center"/>
          </w:tcPr>
          <w:p w14:paraId="0F1F88D9">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数量</w:t>
            </w:r>
          </w:p>
        </w:tc>
        <w:tc>
          <w:tcPr>
            <w:tcW w:w="411" w:type="pct"/>
            <w:tcBorders>
              <w:top w:val="single" w:color="auto" w:sz="4" w:space="0"/>
              <w:left w:val="nil"/>
              <w:bottom w:val="single" w:color="auto" w:sz="4" w:space="0"/>
              <w:right w:val="single" w:color="auto" w:sz="4" w:space="0"/>
            </w:tcBorders>
            <w:shd w:val="clear" w:color="auto" w:fill="auto"/>
            <w:vAlign w:val="center"/>
          </w:tcPr>
          <w:p w14:paraId="0502859E">
            <w:pPr>
              <w:widowControl/>
              <w:jc w:val="center"/>
              <w:rPr>
                <w:rFonts w:ascii="宋体" w:hAnsi="宋体" w:eastAsia="宋体" w:cs="宋体"/>
                <w:b/>
                <w:bCs/>
                <w:kern w:val="0"/>
                <w:sz w:val="22"/>
              </w:rPr>
            </w:pPr>
            <w:r>
              <w:rPr>
                <w:rFonts w:hint="eastAsia" w:ascii="宋体" w:hAnsi="宋体" w:eastAsia="宋体" w:cs="宋体"/>
                <w:b/>
                <w:bCs/>
                <w:kern w:val="0"/>
                <w:sz w:val="22"/>
              </w:rPr>
              <w:t>品牌</w:t>
            </w:r>
          </w:p>
        </w:tc>
        <w:tc>
          <w:tcPr>
            <w:tcW w:w="1194" w:type="pct"/>
            <w:tcBorders>
              <w:top w:val="single" w:color="auto" w:sz="4" w:space="0"/>
              <w:left w:val="nil"/>
              <w:bottom w:val="single" w:color="auto" w:sz="4" w:space="0"/>
              <w:right w:val="single" w:color="auto" w:sz="4" w:space="0"/>
            </w:tcBorders>
            <w:shd w:val="clear" w:color="auto" w:fill="auto"/>
            <w:noWrap/>
            <w:vAlign w:val="center"/>
          </w:tcPr>
          <w:p w14:paraId="2DE18ABF">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型号</w:t>
            </w:r>
          </w:p>
        </w:tc>
      </w:tr>
      <w:tr w14:paraId="3E8815D8">
        <w:tblPrEx>
          <w:tblCellMar>
            <w:top w:w="0" w:type="dxa"/>
            <w:left w:w="108" w:type="dxa"/>
            <w:bottom w:w="0" w:type="dxa"/>
            <w:right w:w="108" w:type="dxa"/>
          </w:tblCellMar>
        </w:tblPrEx>
        <w:trPr>
          <w:trHeight w:val="300" w:hRule="atLeast"/>
        </w:trPr>
        <w:tc>
          <w:tcPr>
            <w:tcW w:w="3124"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5D479F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1.机房装饰装修系统</w:t>
            </w:r>
          </w:p>
        </w:tc>
        <w:tc>
          <w:tcPr>
            <w:tcW w:w="270" w:type="pct"/>
            <w:tcBorders>
              <w:top w:val="nil"/>
              <w:left w:val="nil"/>
              <w:bottom w:val="single" w:color="auto" w:sz="4" w:space="0"/>
              <w:right w:val="single" w:color="auto" w:sz="4" w:space="0"/>
            </w:tcBorders>
            <w:shd w:val="clear" w:color="auto" w:fill="auto"/>
            <w:noWrap/>
            <w:vAlign w:val="center"/>
          </w:tcPr>
          <w:p w14:paraId="05691E4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411" w:type="pct"/>
            <w:tcBorders>
              <w:top w:val="nil"/>
              <w:left w:val="nil"/>
              <w:bottom w:val="single" w:color="auto" w:sz="4" w:space="0"/>
              <w:right w:val="single" w:color="auto" w:sz="4" w:space="0"/>
            </w:tcBorders>
            <w:shd w:val="clear" w:color="auto" w:fill="auto"/>
            <w:noWrap/>
            <w:vAlign w:val="center"/>
          </w:tcPr>
          <w:p w14:paraId="60EFFD77">
            <w:pPr>
              <w:widowControl/>
              <w:jc w:val="center"/>
              <w:rPr>
                <w:rFonts w:ascii="Arial" w:hAnsi="Arial" w:eastAsia="宋体" w:cs="Arial"/>
                <w:kern w:val="0"/>
                <w:sz w:val="22"/>
              </w:rPr>
            </w:pPr>
            <w:r>
              <w:rPr>
                <w:rFonts w:ascii="Arial" w:hAnsi="Arial" w:eastAsia="宋体" w:cs="Arial"/>
                <w:kern w:val="0"/>
                <w:sz w:val="22"/>
              </w:rPr>
              <w:t>　</w:t>
            </w:r>
          </w:p>
        </w:tc>
        <w:tc>
          <w:tcPr>
            <w:tcW w:w="1194" w:type="pct"/>
            <w:tcBorders>
              <w:top w:val="nil"/>
              <w:left w:val="nil"/>
              <w:bottom w:val="single" w:color="auto" w:sz="4" w:space="0"/>
              <w:right w:val="single" w:color="auto" w:sz="4" w:space="0"/>
            </w:tcBorders>
            <w:shd w:val="clear" w:color="auto" w:fill="auto"/>
            <w:noWrap/>
            <w:vAlign w:val="center"/>
          </w:tcPr>
          <w:p w14:paraId="47CDB00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4CCA8B14">
        <w:tblPrEx>
          <w:tblCellMar>
            <w:top w:w="0" w:type="dxa"/>
            <w:left w:w="108" w:type="dxa"/>
            <w:bottom w:w="0" w:type="dxa"/>
            <w:right w:w="108" w:type="dxa"/>
          </w:tblCellMar>
        </w:tblPrEx>
        <w:trPr>
          <w:trHeight w:val="300" w:hRule="atLeast"/>
        </w:trPr>
        <w:tc>
          <w:tcPr>
            <w:tcW w:w="1482"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08C4789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地面工程</w:t>
            </w:r>
          </w:p>
        </w:tc>
        <w:tc>
          <w:tcPr>
            <w:tcW w:w="1373" w:type="pct"/>
            <w:tcBorders>
              <w:top w:val="nil"/>
              <w:left w:val="nil"/>
              <w:bottom w:val="single" w:color="auto" w:sz="4" w:space="0"/>
              <w:right w:val="single" w:color="auto" w:sz="4" w:space="0"/>
            </w:tcBorders>
            <w:shd w:val="clear" w:color="auto" w:fill="auto"/>
            <w:vAlign w:val="center"/>
          </w:tcPr>
          <w:p w14:paraId="6BE5A06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70" w:type="pct"/>
            <w:tcBorders>
              <w:top w:val="nil"/>
              <w:left w:val="nil"/>
              <w:bottom w:val="single" w:color="auto" w:sz="4" w:space="0"/>
              <w:right w:val="single" w:color="auto" w:sz="4" w:space="0"/>
            </w:tcBorders>
            <w:shd w:val="clear" w:color="auto" w:fill="auto"/>
            <w:noWrap/>
            <w:vAlign w:val="center"/>
          </w:tcPr>
          <w:p w14:paraId="4E4CAFD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70" w:type="pct"/>
            <w:tcBorders>
              <w:top w:val="nil"/>
              <w:left w:val="nil"/>
              <w:bottom w:val="single" w:color="auto" w:sz="4" w:space="0"/>
              <w:right w:val="single" w:color="auto" w:sz="4" w:space="0"/>
            </w:tcBorders>
            <w:shd w:val="clear" w:color="auto" w:fill="auto"/>
            <w:noWrap/>
            <w:vAlign w:val="center"/>
          </w:tcPr>
          <w:p w14:paraId="5772022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411" w:type="pct"/>
            <w:tcBorders>
              <w:top w:val="nil"/>
              <w:left w:val="nil"/>
              <w:bottom w:val="single" w:color="auto" w:sz="4" w:space="0"/>
              <w:right w:val="single" w:color="auto" w:sz="4" w:space="0"/>
            </w:tcBorders>
            <w:shd w:val="clear" w:color="auto" w:fill="auto"/>
            <w:noWrap/>
            <w:vAlign w:val="center"/>
          </w:tcPr>
          <w:p w14:paraId="3A1979C9">
            <w:pPr>
              <w:widowControl/>
              <w:jc w:val="center"/>
              <w:rPr>
                <w:rFonts w:ascii="Arial" w:hAnsi="Arial" w:eastAsia="宋体" w:cs="Arial"/>
                <w:kern w:val="0"/>
                <w:sz w:val="22"/>
              </w:rPr>
            </w:pPr>
            <w:r>
              <w:rPr>
                <w:rFonts w:ascii="Arial" w:hAnsi="Arial" w:eastAsia="宋体" w:cs="Arial"/>
                <w:kern w:val="0"/>
                <w:sz w:val="22"/>
              </w:rPr>
              <w:t>　</w:t>
            </w:r>
          </w:p>
        </w:tc>
        <w:tc>
          <w:tcPr>
            <w:tcW w:w="1194" w:type="pct"/>
            <w:tcBorders>
              <w:top w:val="nil"/>
              <w:left w:val="nil"/>
              <w:bottom w:val="single" w:color="auto" w:sz="4" w:space="0"/>
              <w:right w:val="single" w:color="auto" w:sz="4" w:space="0"/>
            </w:tcBorders>
            <w:shd w:val="clear" w:color="auto" w:fill="auto"/>
            <w:noWrap/>
            <w:vAlign w:val="center"/>
          </w:tcPr>
          <w:p w14:paraId="14608B8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329CB034">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52A6F60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13" w:type="pct"/>
            <w:tcBorders>
              <w:top w:val="nil"/>
              <w:left w:val="nil"/>
              <w:bottom w:val="single" w:color="auto" w:sz="4" w:space="0"/>
              <w:right w:val="single" w:color="auto" w:sz="4" w:space="0"/>
            </w:tcBorders>
            <w:shd w:val="clear" w:color="auto" w:fill="auto"/>
            <w:vAlign w:val="center"/>
          </w:tcPr>
          <w:p w14:paraId="66AB313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地面防尘</w:t>
            </w:r>
          </w:p>
        </w:tc>
        <w:tc>
          <w:tcPr>
            <w:tcW w:w="1373" w:type="pct"/>
            <w:tcBorders>
              <w:top w:val="nil"/>
              <w:left w:val="nil"/>
              <w:bottom w:val="single" w:color="auto" w:sz="4" w:space="0"/>
              <w:right w:val="single" w:color="auto" w:sz="4" w:space="0"/>
            </w:tcBorders>
            <w:shd w:val="clear" w:color="auto" w:fill="auto"/>
            <w:vAlign w:val="center"/>
          </w:tcPr>
          <w:p w14:paraId="1735F8F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包含地板下墙、柱面</w:t>
            </w:r>
          </w:p>
        </w:tc>
        <w:tc>
          <w:tcPr>
            <w:tcW w:w="270" w:type="pct"/>
            <w:tcBorders>
              <w:top w:val="nil"/>
              <w:left w:val="nil"/>
              <w:bottom w:val="single" w:color="auto" w:sz="4" w:space="0"/>
              <w:right w:val="single" w:color="auto" w:sz="4" w:space="0"/>
            </w:tcBorders>
            <w:shd w:val="clear" w:color="auto" w:fill="auto"/>
            <w:noWrap/>
            <w:vAlign w:val="center"/>
          </w:tcPr>
          <w:p w14:paraId="77BE125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270" w:type="pct"/>
            <w:tcBorders>
              <w:top w:val="nil"/>
              <w:left w:val="nil"/>
              <w:bottom w:val="single" w:color="auto" w:sz="4" w:space="0"/>
              <w:right w:val="single" w:color="auto" w:sz="4" w:space="0"/>
            </w:tcBorders>
            <w:shd w:val="clear" w:color="auto" w:fill="auto"/>
            <w:noWrap/>
            <w:vAlign w:val="center"/>
          </w:tcPr>
          <w:p w14:paraId="1C082E0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184</w:t>
            </w:r>
          </w:p>
        </w:tc>
        <w:tc>
          <w:tcPr>
            <w:tcW w:w="411" w:type="pct"/>
            <w:tcBorders>
              <w:top w:val="nil"/>
              <w:left w:val="nil"/>
              <w:bottom w:val="single" w:color="auto" w:sz="4" w:space="0"/>
              <w:right w:val="single" w:color="auto" w:sz="4" w:space="0"/>
            </w:tcBorders>
            <w:shd w:val="clear" w:color="auto" w:fill="auto"/>
            <w:noWrap/>
            <w:vAlign w:val="center"/>
          </w:tcPr>
          <w:p w14:paraId="3F881E9E">
            <w:pPr>
              <w:widowControl/>
              <w:jc w:val="center"/>
              <w:rPr>
                <w:rFonts w:ascii="宋体" w:hAnsi="宋体" w:eastAsia="宋体" w:cs="宋体"/>
                <w:kern w:val="0"/>
                <w:sz w:val="22"/>
              </w:rPr>
            </w:pPr>
            <w:r>
              <w:rPr>
                <w:rFonts w:hint="eastAsia" w:ascii="宋体" w:hAnsi="宋体" w:eastAsia="宋体" w:cs="宋体"/>
                <w:kern w:val="0"/>
                <w:sz w:val="22"/>
              </w:rPr>
              <w:t>立邦</w:t>
            </w:r>
          </w:p>
        </w:tc>
        <w:tc>
          <w:tcPr>
            <w:tcW w:w="1194" w:type="pct"/>
            <w:tcBorders>
              <w:top w:val="nil"/>
              <w:left w:val="nil"/>
              <w:bottom w:val="single" w:color="auto" w:sz="4" w:space="0"/>
              <w:right w:val="single" w:color="auto" w:sz="4" w:space="0"/>
            </w:tcBorders>
            <w:shd w:val="clear" w:color="auto" w:fill="auto"/>
            <w:noWrap/>
            <w:vAlign w:val="center"/>
          </w:tcPr>
          <w:p w14:paraId="689070B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定制</w:t>
            </w:r>
          </w:p>
        </w:tc>
      </w:tr>
      <w:tr w14:paraId="3AF7DA7F">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7931EA0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213" w:type="pct"/>
            <w:tcBorders>
              <w:top w:val="nil"/>
              <w:left w:val="nil"/>
              <w:bottom w:val="single" w:color="auto" w:sz="4" w:space="0"/>
              <w:right w:val="single" w:color="auto" w:sz="4" w:space="0"/>
            </w:tcBorders>
            <w:shd w:val="clear" w:color="auto" w:fill="auto"/>
            <w:vAlign w:val="center"/>
          </w:tcPr>
          <w:p w14:paraId="44EBF93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空调机地面预留下水漏</w:t>
            </w:r>
          </w:p>
        </w:tc>
        <w:tc>
          <w:tcPr>
            <w:tcW w:w="1373" w:type="pct"/>
            <w:tcBorders>
              <w:top w:val="nil"/>
              <w:left w:val="nil"/>
              <w:bottom w:val="single" w:color="auto" w:sz="4" w:space="0"/>
              <w:right w:val="single" w:color="auto" w:sz="4" w:space="0"/>
            </w:tcBorders>
            <w:shd w:val="clear" w:color="auto" w:fill="auto"/>
            <w:vAlign w:val="center"/>
          </w:tcPr>
          <w:p w14:paraId="7FDFC23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w:t>
            </w:r>
          </w:p>
        </w:tc>
        <w:tc>
          <w:tcPr>
            <w:tcW w:w="270" w:type="pct"/>
            <w:tcBorders>
              <w:top w:val="nil"/>
              <w:left w:val="nil"/>
              <w:bottom w:val="single" w:color="auto" w:sz="4" w:space="0"/>
              <w:right w:val="single" w:color="auto" w:sz="4" w:space="0"/>
            </w:tcBorders>
            <w:shd w:val="clear" w:color="auto" w:fill="auto"/>
            <w:noWrap/>
            <w:vAlign w:val="center"/>
          </w:tcPr>
          <w:p w14:paraId="30A8CFA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w:t>
            </w:r>
          </w:p>
        </w:tc>
        <w:tc>
          <w:tcPr>
            <w:tcW w:w="270" w:type="pct"/>
            <w:tcBorders>
              <w:top w:val="nil"/>
              <w:left w:val="nil"/>
              <w:bottom w:val="single" w:color="auto" w:sz="4" w:space="0"/>
              <w:right w:val="single" w:color="auto" w:sz="4" w:space="0"/>
            </w:tcBorders>
            <w:shd w:val="clear" w:color="auto" w:fill="auto"/>
            <w:noWrap/>
            <w:vAlign w:val="center"/>
          </w:tcPr>
          <w:p w14:paraId="4491E86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411" w:type="pct"/>
            <w:tcBorders>
              <w:top w:val="nil"/>
              <w:left w:val="nil"/>
              <w:bottom w:val="single" w:color="auto" w:sz="4" w:space="0"/>
              <w:right w:val="single" w:color="auto" w:sz="4" w:space="0"/>
            </w:tcBorders>
            <w:shd w:val="clear" w:color="auto" w:fill="auto"/>
            <w:noWrap/>
            <w:vAlign w:val="center"/>
          </w:tcPr>
          <w:p w14:paraId="433457DE">
            <w:pPr>
              <w:widowControl/>
              <w:jc w:val="center"/>
              <w:rPr>
                <w:rFonts w:ascii="宋体" w:hAnsi="宋体" w:eastAsia="宋体" w:cs="宋体"/>
                <w:kern w:val="0"/>
                <w:sz w:val="22"/>
              </w:rPr>
            </w:pPr>
            <w:r>
              <w:rPr>
                <w:rFonts w:hint="eastAsia" w:ascii="宋体" w:hAnsi="宋体" w:eastAsia="宋体" w:cs="宋体"/>
                <w:kern w:val="0"/>
                <w:sz w:val="22"/>
              </w:rPr>
              <w:t>定制</w:t>
            </w:r>
          </w:p>
        </w:tc>
        <w:tc>
          <w:tcPr>
            <w:tcW w:w="1194" w:type="pct"/>
            <w:tcBorders>
              <w:top w:val="nil"/>
              <w:left w:val="nil"/>
              <w:bottom w:val="single" w:color="auto" w:sz="4" w:space="0"/>
              <w:right w:val="single" w:color="auto" w:sz="4" w:space="0"/>
            </w:tcBorders>
            <w:shd w:val="clear" w:color="auto" w:fill="auto"/>
            <w:noWrap/>
            <w:vAlign w:val="center"/>
          </w:tcPr>
          <w:p w14:paraId="51E53CB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定制</w:t>
            </w:r>
          </w:p>
        </w:tc>
      </w:tr>
      <w:tr w14:paraId="61681BB3">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040268F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213" w:type="pct"/>
            <w:tcBorders>
              <w:top w:val="nil"/>
              <w:left w:val="nil"/>
              <w:bottom w:val="single" w:color="auto" w:sz="4" w:space="0"/>
              <w:right w:val="single" w:color="auto" w:sz="4" w:space="0"/>
            </w:tcBorders>
            <w:shd w:val="clear" w:color="auto" w:fill="auto"/>
            <w:vAlign w:val="center"/>
          </w:tcPr>
          <w:p w14:paraId="73B2B45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精密空调下防水坝及防水处理</w:t>
            </w:r>
          </w:p>
        </w:tc>
        <w:tc>
          <w:tcPr>
            <w:tcW w:w="1373" w:type="pct"/>
            <w:tcBorders>
              <w:top w:val="nil"/>
              <w:left w:val="nil"/>
              <w:bottom w:val="single" w:color="auto" w:sz="4" w:space="0"/>
              <w:right w:val="single" w:color="auto" w:sz="4" w:space="0"/>
            </w:tcBorders>
            <w:shd w:val="clear" w:color="auto" w:fill="auto"/>
            <w:vAlign w:val="center"/>
          </w:tcPr>
          <w:p w14:paraId="37E25E6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70" w:type="pct"/>
            <w:tcBorders>
              <w:top w:val="nil"/>
              <w:left w:val="nil"/>
              <w:bottom w:val="single" w:color="auto" w:sz="4" w:space="0"/>
              <w:right w:val="single" w:color="auto" w:sz="4" w:space="0"/>
            </w:tcBorders>
            <w:shd w:val="clear" w:color="auto" w:fill="auto"/>
            <w:noWrap/>
            <w:vAlign w:val="center"/>
          </w:tcPr>
          <w:p w14:paraId="286B364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w:t>
            </w:r>
          </w:p>
        </w:tc>
        <w:tc>
          <w:tcPr>
            <w:tcW w:w="270" w:type="pct"/>
            <w:tcBorders>
              <w:top w:val="nil"/>
              <w:left w:val="nil"/>
              <w:bottom w:val="single" w:color="auto" w:sz="4" w:space="0"/>
              <w:right w:val="single" w:color="auto" w:sz="4" w:space="0"/>
            </w:tcBorders>
            <w:shd w:val="clear" w:color="auto" w:fill="auto"/>
            <w:noWrap/>
            <w:vAlign w:val="center"/>
          </w:tcPr>
          <w:p w14:paraId="57EFB55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411" w:type="pct"/>
            <w:tcBorders>
              <w:top w:val="nil"/>
              <w:left w:val="nil"/>
              <w:bottom w:val="single" w:color="auto" w:sz="4" w:space="0"/>
              <w:right w:val="single" w:color="auto" w:sz="4" w:space="0"/>
            </w:tcBorders>
            <w:shd w:val="clear" w:color="auto" w:fill="auto"/>
            <w:noWrap/>
            <w:vAlign w:val="center"/>
          </w:tcPr>
          <w:p w14:paraId="748FAEE3">
            <w:pPr>
              <w:widowControl/>
              <w:jc w:val="center"/>
              <w:rPr>
                <w:rFonts w:ascii="宋体" w:hAnsi="宋体" w:eastAsia="宋体" w:cs="宋体"/>
                <w:kern w:val="0"/>
                <w:sz w:val="22"/>
              </w:rPr>
            </w:pPr>
            <w:r>
              <w:rPr>
                <w:rFonts w:hint="eastAsia" w:ascii="宋体" w:hAnsi="宋体" w:eastAsia="宋体" w:cs="宋体"/>
                <w:kern w:val="0"/>
                <w:sz w:val="22"/>
              </w:rPr>
              <w:t>定制</w:t>
            </w:r>
          </w:p>
        </w:tc>
        <w:tc>
          <w:tcPr>
            <w:tcW w:w="1194" w:type="pct"/>
            <w:tcBorders>
              <w:top w:val="nil"/>
              <w:left w:val="nil"/>
              <w:bottom w:val="single" w:color="auto" w:sz="4" w:space="0"/>
              <w:right w:val="single" w:color="auto" w:sz="4" w:space="0"/>
            </w:tcBorders>
            <w:shd w:val="clear" w:color="auto" w:fill="auto"/>
            <w:noWrap/>
            <w:vAlign w:val="center"/>
          </w:tcPr>
          <w:p w14:paraId="109097E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定制</w:t>
            </w:r>
          </w:p>
        </w:tc>
      </w:tr>
      <w:tr w14:paraId="232FC8B0">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7A66926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213" w:type="pct"/>
            <w:tcBorders>
              <w:top w:val="nil"/>
              <w:left w:val="nil"/>
              <w:bottom w:val="single" w:color="auto" w:sz="4" w:space="0"/>
              <w:right w:val="single" w:color="auto" w:sz="4" w:space="0"/>
            </w:tcBorders>
            <w:shd w:val="clear" w:color="auto" w:fill="auto"/>
            <w:vAlign w:val="center"/>
          </w:tcPr>
          <w:p w14:paraId="6B910BC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全钢抗静电活动地板</w:t>
            </w:r>
          </w:p>
        </w:tc>
        <w:tc>
          <w:tcPr>
            <w:tcW w:w="1373" w:type="pct"/>
            <w:tcBorders>
              <w:top w:val="nil"/>
              <w:left w:val="nil"/>
              <w:bottom w:val="single" w:color="auto" w:sz="4" w:space="0"/>
              <w:right w:val="single" w:color="auto" w:sz="4" w:space="0"/>
            </w:tcBorders>
            <w:shd w:val="clear" w:color="auto" w:fill="auto"/>
            <w:vAlign w:val="center"/>
          </w:tcPr>
          <w:p w14:paraId="58493A6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600*600*35mm</w:t>
            </w:r>
          </w:p>
        </w:tc>
        <w:tc>
          <w:tcPr>
            <w:tcW w:w="270" w:type="pct"/>
            <w:tcBorders>
              <w:top w:val="nil"/>
              <w:left w:val="nil"/>
              <w:bottom w:val="single" w:color="auto" w:sz="4" w:space="0"/>
              <w:right w:val="single" w:color="auto" w:sz="4" w:space="0"/>
            </w:tcBorders>
            <w:shd w:val="clear" w:color="auto" w:fill="auto"/>
            <w:noWrap/>
            <w:vAlign w:val="center"/>
          </w:tcPr>
          <w:p w14:paraId="0EED1D5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270" w:type="pct"/>
            <w:tcBorders>
              <w:top w:val="nil"/>
              <w:left w:val="nil"/>
              <w:bottom w:val="single" w:color="auto" w:sz="4" w:space="0"/>
              <w:right w:val="single" w:color="auto" w:sz="4" w:space="0"/>
            </w:tcBorders>
            <w:shd w:val="clear" w:color="auto" w:fill="auto"/>
            <w:noWrap/>
            <w:vAlign w:val="center"/>
          </w:tcPr>
          <w:p w14:paraId="1EC8992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135</w:t>
            </w:r>
          </w:p>
        </w:tc>
        <w:tc>
          <w:tcPr>
            <w:tcW w:w="411" w:type="pct"/>
            <w:tcBorders>
              <w:top w:val="nil"/>
              <w:left w:val="nil"/>
              <w:bottom w:val="single" w:color="auto" w:sz="4" w:space="0"/>
              <w:right w:val="single" w:color="auto" w:sz="4" w:space="0"/>
            </w:tcBorders>
            <w:shd w:val="clear" w:color="auto" w:fill="auto"/>
            <w:noWrap/>
            <w:vAlign w:val="center"/>
          </w:tcPr>
          <w:p w14:paraId="2A39BC98">
            <w:pPr>
              <w:widowControl/>
              <w:jc w:val="center"/>
              <w:rPr>
                <w:rFonts w:ascii="宋体" w:hAnsi="宋体" w:eastAsia="宋体" w:cs="宋体"/>
                <w:kern w:val="0"/>
                <w:sz w:val="22"/>
              </w:rPr>
            </w:pPr>
            <w:r>
              <w:rPr>
                <w:rFonts w:hint="eastAsia" w:ascii="宋体" w:hAnsi="宋体" w:eastAsia="宋体" w:cs="宋体"/>
                <w:kern w:val="0"/>
                <w:sz w:val="22"/>
              </w:rPr>
              <w:t>科特</w:t>
            </w:r>
          </w:p>
        </w:tc>
        <w:tc>
          <w:tcPr>
            <w:tcW w:w="1194" w:type="pct"/>
            <w:tcBorders>
              <w:top w:val="nil"/>
              <w:left w:val="nil"/>
              <w:bottom w:val="single" w:color="auto" w:sz="4" w:space="0"/>
              <w:right w:val="single" w:color="auto" w:sz="4" w:space="0"/>
            </w:tcBorders>
            <w:shd w:val="clear" w:color="auto" w:fill="auto"/>
            <w:noWrap/>
            <w:vAlign w:val="center"/>
          </w:tcPr>
          <w:p w14:paraId="5200308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定制</w:t>
            </w:r>
          </w:p>
        </w:tc>
      </w:tr>
      <w:tr w14:paraId="3C168326">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3081014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213" w:type="pct"/>
            <w:tcBorders>
              <w:top w:val="nil"/>
              <w:left w:val="nil"/>
              <w:bottom w:val="single" w:color="auto" w:sz="4" w:space="0"/>
              <w:right w:val="single" w:color="auto" w:sz="4" w:space="0"/>
            </w:tcBorders>
            <w:shd w:val="clear" w:color="auto" w:fill="auto"/>
            <w:vAlign w:val="center"/>
          </w:tcPr>
          <w:p w14:paraId="3EEE926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20mm厚橡塑保温板</w:t>
            </w:r>
          </w:p>
        </w:tc>
        <w:tc>
          <w:tcPr>
            <w:tcW w:w="1373" w:type="pct"/>
            <w:tcBorders>
              <w:top w:val="nil"/>
              <w:left w:val="nil"/>
              <w:bottom w:val="single" w:color="auto" w:sz="4" w:space="0"/>
              <w:right w:val="single" w:color="auto" w:sz="4" w:space="0"/>
            </w:tcBorders>
            <w:shd w:val="clear" w:color="auto" w:fill="auto"/>
            <w:vAlign w:val="center"/>
          </w:tcPr>
          <w:p w14:paraId="0E55F13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20mm厚橡塑保温板</w:t>
            </w:r>
          </w:p>
        </w:tc>
        <w:tc>
          <w:tcPr>
            <w:tcW w:w="270" w:type="pct"/>
            <w:tcBorders>
              <w:top w:val="nil"/>
              <w:left w:val="nil"/>
              <w:bottom w:val="single" w:color="auto" w:sz="4" w:space="0"/>
              <w:right w:val="single" w:color="auto" w:sz="4" w:space="0"/>
            </w:tcBorders>
            <w:shd w:val="clear" w:color="auto" w:fill="auto"/>
            <w:noWrap/>
            <w:vAlign w:val="center"/>
          </w:tcPr>
          <w:p w14:paraId="7EB0DA7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270" w:type="pct"/>
            <w:tcBorders>
              <w:top w:val="nil"/>
              <w:left w:val="nil"/>
              <w:bottom w:val="single" w:color="auto" w:sz="4" w:space="0"/>
              <w:right w:val="single" w:color="auto" w:sz="4" w:space="0"/>
            </w:tcBorders>
            <w:shd w:val="clear" w:color="auto" w:fill="auto"/>
            <w:noWrap/>
            <w:vAlign w:val="center"/>
          </w:tcPr>
          <w:p w14:paraId="31C6E2E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160</w:t>
            </w:r>
          </w:p>
        </w:tc>
        <w:tc>
          <w:tcPr>
            <w:tcW w:w="411" w:type="pct"/>
            <w:tcBorders>
              <w:top w:val="nil"/>
              <w:left w:val="nil"/>
              <w:bottom w:val="single" w:color="auto" w:sz="4" w:space="0"/>
              <w:right w:val="single" w:color="auto" w:sz="4" w:space="0"/>
            </w:tcBorders>
            <w:shd w:val="clear" w:color="auto" w:fill="auto"/>
            <w:noWrap/>
            <w:vAlign w:val="center"/>
          </w:tcPr>
          <w:p w14:paraId="72278BF4">
            <w:pPr>
              <w:widowControl/>
              <w:jc w:val="center"/>
              <w:rPr>
                <w:rFonts w:ascii="宋体" w:hAnsi="宋体" w:eastAsia="宋体" w:cs="宋体"/>
                <w:kern w:val="0"/>
                <w:sz w:val="22"/>
              </w:rPr>
            </w:pPr>
            <w:r>
              <w:rPr>
                <w:rFonts w:hint="eastAsia" w:ascii="宋体" w:hAnsi="宋体" w:eastAsia="宋体" w:cs="宋体"/>
                <w:kern w:val="0"/>
                <w:sz w:val="22"/>
              </w:rPr>
              <w:t>华美</w:t>
            </w:r>
          </w:p>
        </w:tc>
        <w:tc>
          <w:tcPr>
            <w:tcW w:w="1194" w:type="pct"/>
            <w:tcBorders>
              <w:top w:val="nil"/>
              <w:left w:val="nil"/>
              <w:bottom w:val="single" w:color="auto" w:sz="4" w:space="0"/>
              <w:right w:val="single" w:color="auto" w:sz="4" w:space="0"/>
            </w:tcBorders>
            <w:shd w:val="clear" w:color="auto" w:fill="auto"/>
            <w:noWrap/>
            <w:vAlign w:val="center"/>
          </w:tcPr>
          <w:p w14:paraId="15AC687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定制</w:t>
            </w:r>
          </w:p>
        </w:tc>
      </w:tr>
      <w:tr w14:paraId="66B03097">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6AE37BF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1213" w:type="pct"/>
            <w:tcBorders>
              <w:top w:val="nil"/>
              <w:left w:val="nil"/>
              <w:bottom w:val="single" w:color="auto" w:sz="4" w:space="0"/>
              <w:right w:val="single" w:color="auto" w:sz="4" w:space="0"/>
            </w:tcBorders>
            <w:shd w:val="clear" w:color="auto" w:fill="auto"/>
            <w:vAlign w:val="center"/>
          </w:tcPr>
          <w:p w14:paraId="697CC22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设备支架</w:t>
            </w:r>
          </w:p>
        </w:tc>
        <w:tc>
          <w:tcPr>
            <w:tcW w:w="1373" w:type="pct"/>
            <w:tcBorders>
              <w:top w:val="nil"/>
              <w:left w:val="nil"/>
              <w:bottom w:val="single" w:color="auto" w:sz="4" w:space="0"/>
              <w:right w:val="single" w:color="auto" w:sz="4" w:space="0"/>
            </w:tcBorders>
            <w:shd w:val="clear" w:color="auto" w:fill="auto"/>
            <w:vAlign w:val="center"/>
          </w:tcPr>
          <w:p w14:paraId="0322D6F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机柜、电池、空调、UPS、配电柜等</w:t>
            </w:r>
          </w:p>
        </w:tc>
        <w:tc>
          <w:tcPr>
            <w:tcW w:w="270" w:type="pct"/>
            <w:tcBorders>
              <w:top w:val="nil"/>
              <w:left w:val="nil"/>
              <w:bottom w:val="single" w:color="auto" w:sz="4" w:space="0"/>
              <w:right w:val="single" w:color="auto" w:sz="4" w:space="0"/>
            </w:tcBorders>
            <w:shd w:val="clear" w:color="auto" w:fill="auto"/>
            <w:noWrap/>
            <w:vAlign w:val="center"/>
          </w:tcPr>
          <w:p w14:paraId="1019497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270" w:type="pct"/>
            <w:tcBorders>
              <w:top w:val="nil"/>
              <w:left w:val="nil"/>
              <w:bottom w:val="single" w:color="auto" w:sz="4" w:space="0"/>
              <w:right w:val="single" w:color="auto" w:sz="4" w:space="0"/>
            </w:tcBorders>
            <w:shd w:val="clear" w:color="auto" w:fill="auto"/>
            <w:noWrap/>
            <w:vAlign w:val="center"/>
          </w:tcPr>
          <w:p w14:paraId="06E12A4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w:t>
            </w:r>
          </w:p>
        </w:tc>
        <w:tc>
          <w:tcPr>
            <w:tcW w:w="411" w:type="pct"/>
            <w:tcBorders>
              <w:top w:val="nil"/>
              <w:left w:val="nil"/>
              <w:bottom w:val="single" w:color="auto" w:sz="4" w:space="0"/>
              <w:right w:val="single" w:color="auto" w:sz="4" w:space="0"/>
            </w:tcBorders>
            <w:shd w:val="clear" w:color="auto" w:fill="auto"/>
            <w:noWrap/>
            <w:vAlign w:val="center"/>
          </w:tcPr>
          <w:p w14:paraId="0E1BCA82">
            <w:pPr>
              <w:widowControl/>
              <w:jc w:val="center"/>
              <w:rPr>
                <w:rFonts w:ascii="宋体" w:hAnsi="宋体" w:eastAsia="宋体" w:cs="宋体"/>
                <w:kern w:val="0"/>
                <w:sz w:val="22"/>
              </w:rPr>
            </w:pPr>
            <w:r>
              <w:rPr>
                <w:rFonts w:hint="eastAsia" w:ascii="宋体" w:hAnsi="宋体" w:eastAsia="宋体" w:cs="宋体"/>
                <w:kern w:val="0"/>
                <w:sz w:val="22"/>
              </w:rPr>
              <w:t>定制</w:t>
            </w:r>
          </w:p>
        </w:tc>
        <w:tc>
          <w:tcPr>
            <w:tcW w:w="1194" w:type="pct"/>
            <w:tcBorders>
              <w:top w:val="nil"/>
              <w:left w:val="nil"/>
              <w:bottom w:val="single" w:color="auto" w:sz="4" w:space="0"/>
              <w:right w:val="single" w:color="auto" w:sz="4" w:space="0"/>
            </w:tcBorders>
            <w:shd w:val="clear" w:color="auto" w:fill="auto"/>
            <w:noWrap/>
            <w:vAlign w:val="center"/>
          </w:tcPr>
          <w:p w14:paraId="0A1AC8F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定制</w:t>
            </w:r>
          </w:p>
        </w:tc>
      </w:tr>
      <w:tr w14:paraId="225C2AFF">
        <w:tblPrEx>
          <w:tblCellMar>
            <w:top w:w="0" w:type="dxa"/>
            <w:left w:w="108" w:type="dxa"/>
            <w:bottom w:w="0" w:type="dxa"/>
            <w:right w:w="108" w:type="dxa"/>
          </w:tblCellMar>
        </w:tblPrEx>
        <w:trPr>
          <w:trHeight w:val="300" w:hRule="atLeast"/>
        </w:trPr>
        <w:tc>
          <w:tcPr>
            <w:tcW w:w="1482"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3969778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顶面工程部分</w:t>
            </w:r>
          </w:p>
        </w:tc>
        <w:tc>
          <w:tcPr>
            <w:tcW w:w="1373" w:type="pct"/>
            <w:tcBorders>
              <w:top w:val="nil"/>
              <w:left w:val="nil"/>
              <w:bottom w:val="single" w:color="auto" w:sz="4" w:space="0"/>
              <w:right w:val="single" w:color="auto" w:sz="4" w:space="0"/>
            </w:tcBorders>
            <w:shd w:val="clear" w:color="auto" w:fill="auto"/>
            <w:vAlign w:val="center"/>
          </w:tcPr>
          <w:p w14:paraId="642E8D2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70" w:type="pct"/>
            <w:tcBorders>
              <w:top w:val="nil"/>
              <w:left w:val="nil"/>
              <w:bottom w:val="single" w:color="auto" w:sz="4" w:space="0"/>
              <w:right w:val="single" w:color="auto" w:sz="4" w:space="0"/>
            </w:tcBorders>
            <w:shd w:val="clear" w:color="auto" w:fill="auto"/>
            <w:noWrap/>
            <w:vAlign w:val="center"/>
          </w:tcPr>
          <w:p w14:paraId="23C73B1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70" w:type="pct"/>
            <w:tcBorders>
              <w:top w:val="nil"/>
              <w:left w:val="nil"/>
              <w:bottom w:val="single" w:color="auto" w:sz="4" w:space="0"/>
              <w:right w:val="single" w:color="auto" w:sz="4" w:space="0"/>
            </w:tcBorders>
            <w:shd w:val="clear" w:color="auto" w:fill="auto"/>
            <w:noWrap/>
            <w:vAlign w:val="center"/>
          </w:tcPr>
          <w:p w14:paraId="6A9DEB7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411" w:type="pct"/>
            <w:tcBorders>
              <w:top w:val="nil"/>
              <w:left w:val="nil"/>
              <w:bottom w:val="single" w:color="auto" w:sz="4" w:space="0"/>
              <w:right w:val="single" w:color="auto" w:sz="4" w:space="0"/>
            </w:tcBorders>
            <w:shd w:val="clear" w:color="auto" w:fill="auto"/>
            <w:noWrap/>
            <w:vAlign w:val="center"/>
          </w:tcPr>
          <w:p w14:paraId="2FA2E60B">
            <w:pPr>
              <w:widowControl/>
              <w:jc w:val="center"/>
              <w:rPr>
                <w:rFonts w:ascii="Arial" w:hAnsi="Arial" w:eastAsia="宋体" w:cs="Arial"/>
                <w:kern w:val="0"/>
                <w:sz w:val="22"/>
              </w:rPr>
            </w:pPr>
            <w:r>
              <w:rPr>
                <w:rFonts w:ascii="Arial" w:hAnsi="Arial" w:eastAsia="宋体" w:cs="Arial"/>
                <w:kern w:val="0"/>
                <w:sz w:val="22"/>
              </w:rPr>
              <w:t>　</w:t>
            </w:r>
          </w:p>
        </w:tc>
        <w:tc>
          <w:tcPr>
            <w:tcW w:w="1194" w:type="pct"/>
            <w:tcBorders>
              <w:top w:val="nil"/>
              <w:left w:val="nil"/>
              <w:bottom w:val="single" w:color="auto" w:sz="4" w:space="0"/>
              <w:right w:val="single" w:color="auto" w:sz="4" w:space="0"/>
            </w:tcBorders>
            <w:shd w:val="clear" w:color="auto" w:fill="auto"/>
            <w:noWrap/>
            <w:vAlign w:val="center"/>
          </w:tcPr>
          <w:p w14:paraId="1744DB7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2C8A3455">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29AFF41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13" w:type="pct"/>
            <w:tcBorders>
              <w:top w:val="nil"/>
              <w:left w:val="nil"/>
              <w:bottom w:val="single" w:color="auto" w:sz="4" w:space="0"/>
              <w:right w:val="single" w:color="auto" w:sz="4" w:space="0"/>
            </w:tcBorders>
            <w:shd w:val="clear" w:color="auto" w:fill="auto"/>
            <w:vAlign w:val="center"/>
          </w:tcPr>
          <w:p w14:paraId="20C2673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天棚防尘漆</w:t>
            </w:r>
          </w:p>
        </w:tc>
        <w:tc>
          <w:tcPr>
            <w:tcW w:w="1373" w:type="pct"/>
            <w:tcBorders>
              <w:top w:val="nil"/>
              <w:left w:val="nil"/>
              <w:bottom w:val="single" w:color="auto" w:sz="4" w:space="0"/>
              <w:right w:val="single" w:color="auto" w:sz="4" w:space="0"/>
            </w:tcBorders>
            <w:shd w:val="clear" w:color="auto" w:fill="auto"/>
            <w:vAlign w:val="center"/>
          </w:tcPr>
          <w:p w14:paraId="1F69934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含大小梁侧</w:t>
            </w:r>
          </w:p>
        </w:tc>
        <w:tc>
          <w:tcPr>
            <w:tcW w:w="270" w:type="pct"/>
            <w:tcBorders>
              <w:top w:val="nil"/>
              <w:left w:val="nil"/>
              <w:bottom w:val="single" w:color="auto" w:sz="4" w:space="0"/>
              <w:right w:val="single" w:color="auto" w:sz="4" w:space="0"/>
            </w:tcBorders>
            <w:shd w:val="clear" w:color="auto" w:fill="auto"/>
            <w:noWrap/>
            <w:vAlign w:val="center"/>
          </w:tcPr>
          <w:p w14:paraId="0046408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270" w:type="pct"/>
            <w:tcBorders>
              <w:top w:val="nil"/>
              <w:left w:val="nil"/>
              <w:bottom w:val="single" w:color="auto" w:sz="4" w:space="0"/>
              <w:right w:val="single" w:color="auto" w:sz="4" w:space="0"/>
            </w:tcBorders>
            <w:shd w:val="clear" w:color="auto" w:fill="auto"/>
            <w:noWrap/>
            <w:vAlign w:val="center"/>
          </w:tcPr>
          <w:p w14:paraId="3575E7A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220</w:t>
            </w:r>
          </w:p>
        </w:tc>
        <w:tc>
          <w:tcPr>
            <w:tcW w:w="411" w:type="pct"/>
            <w:tcBorders>
              <w:top w:val="nil"/>
              <w:left w:val="nil"/>
              <w:bottom w:val="single" w:color="auto" w:sz="4" w:space="0"/>
              <w:right w:val="single" w:color="auto" w:sz="4" w:space="0"/>
            </w:tcBorders>
            <w:shd w:val="clear" w:color="auto" w:fill="auto"/>
            <w:noWrap/>
            <w:vAlign w:val="center"/>
          </w:tcPr>
          <w:p w14:paraId="53E0D085">
            <w:pPr>
              <w:widowControl/>
              <w:jc w:val="center"/>
              <w:rPr>
                <w:rFonts w:ascii="宋体" w:hAnsi="宋体" w:eastAsia="宋体" w:cs="宋体"/>
                <w:kern w:val="0"/>
                <w:sz w:val="22"/>
              </w:rPr>
            </w:pPr>
            <w:r>
              <w:rPr>
                <w:rFonts w:hint="eastAsia" w:ascii="宋体" w:hAnsi="宋体" w:eastAsia="宋体" w:cs="宋体"/>
                <w:kern w:val="0"/>
                <w:sz w:val="22"/>
              </w:rPr>
              <w:t>立邦</w:t>
            </w:r>
          </w:p>
        </w:tc>
        <w:tc>
          <w:tcPr>
            <w:tcW w:w="1194" w:type="pct"/>
            <w:tcBorders>
              <w:top w:val="nil"/>
              <w:left w:val="nil"/>
              <w:bottom w:val="single" w:color="auto" w:sz="4" w:space="0"/>
              <w:right w:val="single" w:color="auto" w:sz="4" w:space="0"/>
            </w:tcBorders>
            <w:shd w:val="clear" w:color="auto" w:fill="auto"/>
            <w:noWrap/>
            <w:vAlign w:val="center"/>
          </w:tcPr>
          <w:p w14:paraId="7319248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定制</w:t>
            </w:r>
          </w:p>
        </w:tc>
      </w:tr>
      <w:tr w14:paraId="2B2CD1F3">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43622CF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213" w:type="pct"/>
            <w:tcBorders>
              <w:top w:val="nil"/>
              <w:left w:val="nil"/>
              <w:bottom w:val="single" w:color="auto" w:sz="4" w:space="0"/>
              <w:right w:val="single" w:color="auto" w:sz="4" w:space="0"/>
            </w:tcBorders>
            <w:shd w:val="clear" w:color="auto" w:fill="auto"/>
            <w:noWrap/>
            <w:vAlign w:val="center"/>
          </w:tcPr>
          <w:p w14:paraId="7E2D66E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铝合金吊顶龙骨</w:t>
            </w:r>
          </w:p>
        </w:tc>
        <w:tc>
          <w:tcPr>
            <w:tcW w:w="1373" w:type="pct"/>
            <w:tcBorders>
              <w:top w:val="nil"/>
              <w:left w:val="nil"/>
              <w:bottom w:val="single" w:color="auto" w:sz="4" w:space="0"/>
              <w:right w:val="single" w:color="auto" w:sz="4" w:space="0"/>
            </w:tcBorders>
            <w:shd w:val="clear" w:color="auto" w:fill="auto"/>
            <w:vAlign w:val="center"/>
          </w:tcPr>
          <w:p w14:paraId="52F9827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U38/U50</w:t>
            </w:r>
          </w:p>
        </w:tc>
        <w:tc>
          <w:tcPr>
            <w:tcW w:w="270" w:type="pct"/>
            <w:tcBorders>
              <w:top w:val="nil"/>
              <w:left w:val="nil"/>
              <w:bottom w:val="single" w:color="auto" w:sz="4" w:space="0"/>
              <w:right w:val="single" w:color="auto" w:sz="4" w:space="0"/>
            </w:tcBorders>
            <w:shd w:val="clear" w:color="auto" w:fill="auto"/>
            <w:noWrap/>
            <w:vAlign w:val="center"/>
          </w:tcPr>
          <w:p w14:paraId="7BF26B1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270" w:type="pct"/>
            <w:tcBorders>
              <w:top w:val="nil"/>
              <w:left w:val="nil"/>
              <w:bottom w:val="single" w:color="auto" w:sz="4" w:space="0"/>
              <w:right w:val="single" w:color="auto" w:sz="4" w:space="0"/>
            </w:tcBorders>
            <w:shd w:val="clear" w:color="auto" w:fill="auto"/>
            <w:noWrap/>
            <w:vAlign w:val="center"/>
          </w:tcPr>
          <w:p w14:paraId="40E97D9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160</w:t>
            </w:r>
          </w:p>
        </w:tc>
        <w:tc>
          <w:tcPr>
            <w:tcW w:w="411" w:type="pct"/>
            <w:tcBorders>
              <w:top w:val="nil"/>
              <w:left w:val="nil"/>
              <w:bottom w:val="single" w:color="auto" w:sz="4" w:space="0"/>
              <w:right w:val="single" w:color="auto" w:sz="4" w:space="0"/>
            </w:tcBorders>
            <w:shd w:val="clear" w:color="auto" w:fill="auto"/>
            <w:noWrap/>
            <w:vAlign w:val="center"/>
          </w:tcPr>
          <w:p w14:paraId="4C0AAFAB">
            <w:pPr>
              <w:widowControl/>
              <w:jc w:val="center"/>
              <w:rPr>
                <w:rFonts w:ascii="宋体" w:hAnsi="宋体" w:eastAsia="宋体" w:cs="宋体"/>
                <w:kern w:val="0"/>
                <w:sz w:val="22"/>
              </w:rPr>
            </w:pPr>
            <w:r>
              <w:rPr>
                <w:rFonts w:hint="eastAsia" w:ascii="宋体" w:hAnsi="宋体" w:eastAsia="宋体" w:cs="宋体"/>
                <w:kern w:val="0"/>
                <w:sz w:val="22"/>
              </w:rPr>
              <w:t>国产</w:t>
            </w:r>
          </w:p>
        </w:tc>
        <w:tc>
          <w:tcPr>
            <w:tcW w:w="1194" w:type="pct"/>
            <w:tcBorders>
              <w:top w:val="nil"/>
              <w:left w:val="nil"/>
              <w:bottom w:val="single" w:color="auto" w:sz="4" w:space="0"/>
              <w:right w:val="single" w:color="auto" w:sz="4" w:space="0"/>
            </w:tcBorders>
            <w:shd w:val="clear" w:color="auto" w:fill="auto"/>
            <w:noWrap/>
            <w:vAlign w:val="center"/>
          </w:tcPr>
          <w:p w14:paraId="48DBEF5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定制</w:t>
            </w:r>
          </w:p>
        </w:tc>
      </w:tr>
      <w:tr w14:paraId="7D75CFF4">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3BFE829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213" w:type="pct"/>
            <w:tcBorders>
              <w:top w:val="nil"/>
              <w:left w:val="nil"/>
              <w:bottom w:val="single" w:color="auto" w:sz="4" w:space="0"/>
              <w:right w:val="single" w:color="auto" w:sz="4" w:space="0"/>
            </w:tcBorders>
            <w:shd w:val="clear" w:color="auto" w:fill="auto"/>
            <w:noWrap/>
            <w:vAlign w:val="center"/>
          </w:tcPr>
          <w:p w14:paraId="5D268C9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铝合金微孔吊顶板</w:t>
            </w:r>
          </w:p>
        </w:tc>
        <w:tc>
          <w:tcPr>
            <w:tcW w:w="1373" w:type="pct"/>
            <w:tcBorders>
              <w:top w:val="nil"/>
              <w:left w:val="nil"/>
              <w:bottom w:val="single" w:color="auto" w:sz="4" w:space="0"/>
              <w:right w:val="single" w:color="auto" w:sz="4" w:space="0"/>
            </w:tcBorders>
            <w:shd w:val="clear" w:color="auto" w:fill="auto"/>
            <w:vAlign w:val="center"/>
          </w:tcPr>
          <w:p w14:paraId="2978F7B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600×600×0.8mm</w:t>
            </w:r>
          </w:p>
        </w:tc>
        <w:tc>
          <w:tcPr>
            <w:tcW w:w="270" w:type="pct"/>
            <w:tcBorders>
              <w:top w:val="nil"/>
              <w:left w:val="nil"/>
              <w:bottom w:val="single" w:color="auto" w:sz="4" w:space="0"/>
              <w:right w:val="single" w:color="auto" w:sz="4" w:space="0"/>
            </w:tcBorders>
            <w:shd w:val="clear" w:color="auto" w:fill="auto"/>
            <w:noWrap/>
            <w:vAlign w:val="center"/>
          </w:tcPr>
          <w:p w14:paraId="4C38A4C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270" w:type="pct"/>
            <w:tcBorders>
              <w:top w:val="nil"/>
              <w:left w:val="nil"/>
              <w:bottom w:val="single" w:color="auto" w:sz="4" w:space="0"/>
              <w:right w:val="single" w:color="auto" w:sz="4" w:space="0"/>
            </w:tcBorders>
            <w:shd w:val="clear" w:color="auto" w:fill="auto"/>
            <w:noWrap/>
            <w:vAlign w:val="center"/>
          </w:tcPr>
          <w:p w14:paraId="2555881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160</w:t>
            </w:r>
          </w:p>
        </w:tc>
        <w:tc>
          <w:tcPr>
            <w:tcW w:w="411" w:type="pct"/>
            <w:tcBorders>
              <w:top w:val="nil"/>
              <w:left w:val="nil"/>
              <w:bottom w:val="single" w:color="auto" w:sz="4" w:space="0"/>
              <w:right w:val="single" w:color="auto" w:sz="4" w:space="0"/>
            </w:tcBorders>
            <w:shd w:val="clear" w:color="auto" w:fill="auto"/>
            <w:noWrap/>
            <w:vAlign w:val="center"/>
          </w:tcPr>
          <w:p w14:paraId="4AF3B19C">
            <w:pPr>
              <w:widowControl/>
              <w:jc w:val="center"/>
              <w:rPr>
                <w:rFonts w:ascii="宋体" w:hAnsi="宋体" w:eastAsia="宋体" w:cs="宋体"/>
                <w:kern w:val="0"/>
                <w:sz w:val="22"/>
              </w:rPr>
            </w:pPr>
            <w:r>
              <w:rPr>
                <w:rFonts w:hint="eastAsia" w:ascii="宋体" w:hAnsi="宋体" w:eastAsia="宋体" w:cs="宋体"/>
                <w:kern w:val="0"/>
                <w:sz w:val="22"/>
              </w:rPr>
              <w:t>聆听</w:t>
            </w:r>
          </w:p>
        </w:tc>
        <w:tc>
          <w:tcPr>
            <w:tcW w:w="1194" w:type="pct"/>
            <w:tcBorders>
              <w:top w:val="nil"/>
              <w:left w:val="nil"/>
              <w:bottom w:val="single" w:color="auto" w:sz="4" w:space="0"/>
              <w:right w:val="single" w:color="auto" w:sz="4" w:space="0"/>
            </w:tcBorders>
            <w:shd w:val="clear" w:color="auto" w:fill="auto"/>
            <w:noWrap/>
            <w:vAlign w:val="center"/>
          </w:tcPr>
          <w:p w14:paraId="3E77A5A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定制</w:t>
            </w:r>
          </w:p>
        </w:tc>
      </w:tr>
      <w:tr w14:paraId="37C547DD">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4E82924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213" w:type="pct"/>
            <w:tcBorders>
              <w:top w:val="nil"/>
              <w:left w:val="nil"/>
              <w:bottom w:val="single" w:color="auto" w:sz="4" w:space="0"/>
              <w:right w:val="single" w:color="auto" w:sz="4" w:space="0"/>
            </w:tcBorders>
            <w:shd w:val="clear" w:color="auto" w:fill="auto"/>
            <w:noWrap/>
            <w:vAlign w:val="center"/>
          </w:tcPr>
          <w:p w14:paraId="5CF6E4F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顶面保温</w:t>
            </w:r>
          </w:p>
        </w:tc>
        <w:tc>
          <w:tcPr>
            <w:tcW w:w="1373" w:type="pct"/>
            <w:tcBorders>
              <w:top w:val="nil"/>
              <w:left w:val="nil"/>
              <w:bottom w:val="single" w:color="auto" w:sz="4" w:space="0"/>
              <w:right w:val="single" w:color="auto" w:sz="4" w:space="0"/>
            </w:tcBorders>
            <w:shd w:val="clear" w:color="auto" w:fill="auto"/>
            <w:vAlign w:val="center"/>
          </w:tcPr>
          <w:p w14:paraId="7320040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顶面粘贴20mm厚橡塑保温板且无下翻   </w:t>
            </w:r>
          </w:p>
        </w:tc>
        <w:tc>
          <w:tcPr>
            <w:tcW w:w="270" w:type="pct"/>
            <w:tcBorders>
              <w:top w:val="nil"/>
              <w:left w:val="nil"/>
              <w:bottom w:val="single" w:color="auto" w:sz="4" w:space="0"/>
              <w:right w:val="single" w:color="auto" w:sz="4" w:space="0"/>
            </w:tcBorders>
            <w:shd w:val="clear" w:color="auto" w:fill="auto"/>
            <w:noWrap/>
            <w:vAlign w:val="center"/>
          </w:tcPr>
          <w:p w14:paraId="4DFCA61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w:t>
            </w:r>
            <w:r>
              <w:rPr>
                <w:rFonts w:hint="eastAsia" w:ascii="宋体" w:hAnsi="宋体" w:eastAsia="宋体" w:cs="宋体"/>
                <w:color w:val="000000"/>
                <w:kern w:val="0"/>
                <w:sz w:val="22"/>
                <w:vertAlign w:val="superscript"/>
              </w:rPr>
              <w:t>2</w:t>
            </w:r>
          </w:p>
        </w:tc>
        <w:tc>
          <w:tcPr>
            <w:tcW w:w="270" w:type="pct"/>
            <w:tcBorders>
              <w:top w:val="nil"/>
              <w:left w:val="nil"/>
              <w:bottom w:val="single" w:color="auto" w:sz="4" w:space="0"/>
              <w:right w:val="single" w:color="auto" w:sz="4" w:space="0"/>
            </w:tcBorders>
            <w:shd w:val="clear" w:color="auto" w:fill="auto"/>
            <w:noWrap/>
            <w:vAlign w:val="center"/>
          </w:tcPr>
          <w:p w14:paraId="6901C13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160</w:t>
            </w:r>
          </w:p>
        </w:tc>
        <w:tc>
          <w:tcPr>
            <w:tcW w:w="411" w:type="pct"/>
            <w:tcBorders>
              <w:top w:val="nil"/>
              <w:left w:val="nil"/>
              <w:bottom w:val="single" w:color="auto" w:sz="4" w:space="0"/>
              <w:right w:val="single" w:color="auto" w:sz="4" w:space="0"/>
            </w:tcBorders>
            <w:shd w:val="clear" w:color="auto" w:fill="auto"/>
            <w:noWrap/>
            <w:vAlign w:val="center"/>
          </w:tcPr>
          <w:p w14:paraId="73F03298">
            <w:pPr>
              <w:widowControl/>
              <w:jc w:val="center"/>
              <w:rPr>
                <w:rFonts w:ascii="宋体" w:hAnsi="宋体" w:eastAsia="宋体" w:cs="宋体"/>
                <w:kern w:val="0"/>
                <w:sz w:val="22"/>
              </w:rPr>
            </w:pPr>
            <w:r>
              <w:rPr>
                <w:rFonts w:hint="eastAsia" w:ascii="宋体" w:hAnsi="宋体" w:eastAsia="宋体" w:cs="宋体"/>
                <w:kern w:val="0"/>
                <w:sz w:val="22"/>
              </w:rPr>
              <w:t>华美</w:t>
            </w:r>
          </w:p>
        </w:tc>
        <w:tc>
          <w:tcPr>
            <w:tcW w:w="1194" w:type="pct"/>
            <w:tcBorders>
              <w:top w:val="nil"/>
              <w:left w:val="nil"/>
              <w:bottom w:val="single" w:color="auto" w:sz="4" w:space="0"/>
              <w:right w:val="single" w:color="auto" w:sz="4" w:space="0"/>
            </w:tcBorders>
            <w:shd w:val="clear" w:color="auto" w:fill="auto"/>
            <w:noWrap/>
            <w:vAlign w:val="center"/>
          </w:tcPr>
          <w:p w14:paraId="1261027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定制</w:t>
            </w:r>
          </w:p>
        </w:tc>
      </w:tr>
      <w:tr w14:paraId="399CECA0">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7A0B142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213" w:type="pct"/>
            <w:tcBorders>
              <w:top w:val="nil"/>
              <w:left w:val="nil"/>
              <w:bottom w:val="single" w:color="auto" w:sz="4" w:space="0"/>
              <w:right w:val="single" w:color="auto" w:sz="4" w:space="0"/>
            </w:tcBorders>
            <w:shd w:val="clear" w:color="auto" w:fill="auto"/>
            <w:noWrap/>
            <w:vAlign w:val="center"/>
          </w:tcPr>
          <w:p w14:paraId="0B9DAAE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边龙骨</w:t>
            </w:r>
          </w:p>
        </w:tc>
        <w:tc>
          <w:tcPr>
            <w:tcW w:w="1373" w:type="pct"/>
            <w:tcBorders>
              <w:top w:val="nil"/>
              <w:left w:val="nil"/>
              <w:bottom w:val="single" w:color="auto" w:sz="4" w:space="0"/>
              <w:right w:val="single" w:color="auto" w:sz="4" w:space="0"/>
            </w:tcBorders>
            <w:shd w:val="clear" w:color="auto" w:fill="auto"/>
            <w:vAlign w:val="center"/>
          </w:tcPr>
          <w:p w14:paraId="5C9B4D9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配套</w:t>
            </w:r>
          </w:p>
        </w:tc>
        <w:tc>
          <w:tcPr>
            <w:tcW w:w="270" w:type="pct"/>
            <w:tcBorders>
              <w:top w:val="nil"/>
              <w:left w:val="nil"/>
              <w:bottom w:val="single" w:color="auto" w:sz="4" w:space="0"/>
              <w:right w:val="single" w:color="auto" w:sz="4" w:space="0"/>
            </w:tcBorders>
            <w:shd w:val="clear" w:color="auto" w:fill="auto"/>
            <w:noWrap/>
            <w:vAlign w:val="center"/>
          </w:tcPr>
          <w:p w14:paraId="4ED8269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w:t>
            </w:r>
          </w:p>
        </w:tc>
        <w:tc>
          <w:tcPr>
            <w:tcW w:w="270" w:type="pct"/>
            <w:tcBorders>
              <w:top w:val="nil"/>
              <w:left w:val="nil"/>
              <w:bottom w:val="single" w:color="auto" w:sz="4" w:space="0"/>
              <w:right w:val="single" w:color="auto" w:sz="4" w:space="0"/>
            </w:tcBorders>
            <w:shd w:val="clear" w:color="auto" w:fill="auto"/>
            <w:noWrap/>
            <w:vAlign w:val="center"/>
          </w:tcPr>
          <w:p w14:paraId="527FB3C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85.7</w:t>
            </w:r>
          </w:p>
        </w:tc>
        <w:tc>
          <w:tcPr>
            <w:tcW w:w="411" w:type="pct"/>
            <w:tcBorders>
              <w:top w:val="nil"/>
              <w:left w:val="nil"/>
              <w:bottom w:val="single" w:color="auto" w:sz="4" w:space="0"/>
              <w:right w:val="single" w:color="auto" w:sz="4" w:space="0"/>
            </w:tcBorders>
            <w:shd w:val="clear" w:color="auto" w:fill="auto"/>
            <w:noWrap/>
            <w:vAlign w:val="center"/>
          </w:tcPr>
          <w:p w14:paraId="4A7DB122">
            <w:pPr>
              <w:widowControl/>
              <w:jc w:val="center"/>
              <w:rPr>
                <w:rFonts w:ascii="宋体" w:hAnsi="宋体" w:eastAsia="宋体" w:cs="宋体"/>
                <w:kern w:val="0"/>
                <w:sz w:val="22"/>
              </w:rPr>
            </w:pPr>
            <w:r>
              <w:rPr>
                <w:rFonts w:hint="eastAsia" w:ascii="宋体" w:hAnsi="宋体" w:eastAsia="宋体" w:cs="宋体"/>
                <w:kern w:val="0"/>
                <w:sz w:val="22"/>
              </w:rPr>
              <w:t>聆听</w:t>
            </w:r>
          </w:p>
        </w:tc>
        <w:tc>
          <w:tcPr>
            <w:tcW w:w="1194" w:type="pct"/>
            <w:tcBorders>
              <w:top w:val="nil"/>
              <w:left w:val="nil"/>
              <w:bottom w:val="single" w:color="auto" w:sz="4" w:space="0"/>
              <w:right w:val="single" w:color="auto" w:sz="4" w:space="0"/>
            </w:tcBorders>
            <w:shd w:val="clear" w:color="auto" w:fill="auto"/>
            <w:noWrap/>
            <w:vAlign w:val="center"/>
          </w:tcPr>
          <w:p w14:paraId="44254C6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定制</w:t>
            </w:r>
          </w:p>
        </w:tc>
      </w:tr>
      <w:tr w14:paraId="3EC2114B">
        <w:tblPrEx>
          <w:tblCellMar>
            <w:top w:w="0" w:type="dxa"/>
            <w:left w:w="108" w:type="dxa"/>
            <w:bottom w:w="0" w:type="dxa"/>
            <w:right w:w="108" w:type="dxa"/>
          </w:tblCellMar>
        </w:tblPrEx>
        <w:trPr>
          <w:trHeight w:val="300" w:hRule="atLeast"/>
        </w:trPr>
        <w:tc>
          <w:tcPr>
            <w:tcW w:w="1482"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77DED32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墙面工程部分（按层高3.5m）</w:t>
            </w:r>
          </w:p>
        </w:tc>
        <w:tc>
          <w:tcPr>
            <w:tcW w:w="1373" w:type="pct"/>
            <w:tcBorders>
              <w:top w:val="nil"/>
              <w:left w:val="nil"/>
              <w:bottom w:val="single" w:color="auto" w:sz="4" w:space="0"/>
              <w:right w:val="single" w:color="auto" w:sz="4" w:space="0"/>
            </w:tcBorders>
            <w:shd w:val="clear" w:color="auto" w:fill="auto"/>
            <w:vAlign w:val="center"/>
          </w:tcPr>
          <w:p w14:paraId="41518DD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70" w:type="pct"/>
            <w:tcBorders>
              <w:top w:val="nil"/>
              <w:left w:val="nil"/>
              <w:bottom w:val="single" w:color="auto" w:sz="4" w:space="0"/>
              <w:right w:val="single" w:color="auto" w:sz="4" w:space="0"/>
            </w:tcBorders>
            <w:shd w:val="clear" w:color="auto" w:fill="auto"/>
            <w:noWrap/>
            <w:vAlign w:val="center"/>
          </w:tcPr>
          <w:p w14:paraId="682531C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70" w:type="pct"/>
            <w:tcBorders>
              <w:top w:val="nil"/>
              <w:left w:val="nil"/>
              <w:bottom w:val="single" w:color="auto" w:sz="4" w:space="0"/>
              <w:right w:val="single" w:color="auto" w:sz="4" w:space="0"/>
            </w:tcBorders>
            <w:shd w:val="clear" w:color="auto" w:fill="auto"/>
            <w:noWrap/>
            <w:vAlign w:val="center"/>
          </w:tcPr>
          <w:p w14:paraId="065AC44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411" w:type="pct"/>
            <w:tcBorders>
              <w:top w:val="nil"/>
              <w:left w:val="nil"/>
              <w:bottom w:val="single" w:color="auto" w:sz="4" w:space="0"/>
              <w:right w:val="single" w:color="auto" w:sz="4" w:space="0"/>
            </w:tcBorders>
            <w:shd w:val="clear" w:color="auto" w:fill="auto"/>
            <w:noWrap/>
            <w:vAlign w:val="center"/>
          </w:tcPr>
          <w:p w14:paraId="5897F6B0">
            <w:pPr>
              <w:widowControl/>
              <w:jc w:val="center"/>
              <w:rPr>
                <w:rFonts w:ascii="Arial" w:hAnsi="Arial" w:eastAsia="宋体" w:cs="Arial"/>
                <w:kern w:val="0"/>
                <w:sz w:val="22"/>
              </w:rPr>
            </w:pPr>
            <w:r>
              <w:rPr>
                <w:rFonts w:ascii="Arial" w:hAnsi="Arial" w:eastAsia="宋体" w:cs="Arial"/>
                <w:kern w:val="0"/>
                <w:sz w:val="22"/>
              </w:rPr>
              <w:t>　</w:t>
            </w:r>
          </w:p>
        </w:tc>
        <w:tc>
          <w:tcPr>
            <w:tcW w:w="1194" w:type="pct"/>
            <w:tcBorders>
              <w:top w:val="nil"/>
              <w:left w:val="nil"/>
              <w:bottom w:val="single" w:color="auto" w:sz="4" w:space="0"/>
              <w:right w:val="single" w:color="auto" w:sz="4" w:space="0"/>
            </w:tcBorders>
            <w:shd w:val="clear" w:color="auto" w:fill="auto"/>
            <w:noWrap/>
            <w:vAlign w:val="center"/>
          </w:tcPr>
          <w:p w14:paraId="1235F76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7F6B1007">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6AEC9A7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13" w:type="pct"/>
            <w:tcBorders>
              <w:top w:val="nil"/>
              <w:left w:val="nil"/>
              <w:bottom w:val="single" w:color="auto" w:sz="4" w:space="0"/>
              <w:right w:val="single" w:color="auto" w:sz="4" w:space="0"/>
            </w:tcBorders>
            <w:shd w:val="clear" w:color="auto" w:fill="auto"/>
            <w:vAlign w:val="center"/>
          </w:tcPr>
          <w:p w14:paraId="29A8795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窗户封堵</w:t>
            </w:r>
          </w:p>
        </w:tc>
        <w:tc>
          <w:tcPr>
            <w:tcW w:w="1373" w:type="pct"/>
            <w:tcBorders>
              <w:top w:val="nil"/>
              <w:left w:val="nil"/>
              <w:bottom w:val="single" w:color="auto" w:sz="4" w:space="0"/>
              <w:right w:val="single" w:color="auto" w:sz="4" w:space="0"/>
            </w:tcBorders>
            <w:shd w:val="clear" w:color="auto" w:fill="auto"/>
            <w:vAlign w:val="center"/>
          </w:tcPr>
          <w:p w14:paraId="3DE5E3B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C50轻钢龙骨，35mm岩棉，12mm石膏板</w:t>
            </w:r>
          </w:p>
        </w:tc>
        <w:tc>
          <w:tcPr>
            <w:tcW w:w="270" w:type="pct"/>
            <w:tcBorders>
              <w:top w:val="nil"/>
              <w:left w:val="nil"/>
              <w:bottom w:val="single" w:color="auto" w:sz="4" w:space="0"/>
              <w:right w:val="single" w:color="auto" w:sz="4" w:space="0"/>
            </w:tcBorders>
            <w:shd w:val="clear" w:color="auto" w:fill="auto"/>
            <w:noWrap/>
            <w:vAlign w:val="center"/>
          </w:tcPr>
          <w:p w14:paraId="5DCEE03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270" w:type="pct"/>
            <w:tcBorders>
              <w:top w:val="nil"/>
              <w:left w:val="nil"/>
              <w:bottom w:val="single" w:color="auto" w:sz="4" w:space="0"/>
              <w:right w:val="single" w:color="auto" w:sz="4" w:space="0"/>
            </w:tcBorders>
            <w:shd w:val="clear" w:color="auto" w:fill="auto"/>
            <w:noWrap/>
            <w:vAlign w:val="center"/>
          </w:tcPr>
          <w:p w14:paraId="21FA7A2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52.5</w:t>
            </w:r>
          </w:p>
        </w:tc>
        <w:tc>
          <w:tcPr>
            <w:tcW w:w="411" w:type="pct"/>
            <w:tcBorders>
              <w:top w:val="nil"/>
              <w:left w:val="nil"/>
              <w:bottom w:val="single" w:color="auto" w:sz="4" w:space="0"/>
              <w:right w:val="single" w:color="auto" w:sz="4" w:space="0"/>
            </w:tcBorders>
            <w:shd w:val="clear" w:color="auto" w:fill="auto"/>
            <w:noWrap/>
            <w:vAlign w:val="center"/>
          </w:tcPr>
          <w:p w14:paraId="7EC72B0A">
            <w:pPr>
              <w:widowControl/>
              <w:jc w:val="center"/>
              <w:rPr>
                <w:rFonts w:ascii="宋体" w:hAnsi="宋体" w:eastAsia="宋体" w:cs="宋体"/>
                <w:kern w:val="0"/>
                <w:sz w:val="22"/>
              </w:rPr>
            </w:pPr>
            <w:r>
              <w:rPr>
                <w:rFonts w:hint="eastAsia" w:ascii="宋体" w:hAnsi="宋体" w:eastAsia="宋体" w:cs="宋体"/>
                <w:kern w:val="0"/>
                <w:sz w:val="22"/>
              </w:rPr>
              <w:t>国产</w:t>
            </w:r>
          </w:p>
        </w:tc>
        <w:tc>
          <w:tcPr>
            <w:tcW w:w="1194" w:type="pct"/>
            <w:tcBorders>
              <w:top w:val="nil"/>
              <w:left w:val="nil"/>
              <w:bottom w:val="single" w:color="auto" w:sz="4" w:space="0"/>
              <w:right w:val="single" w:color="auto" w:sz="4" w:space="0"/>
            </w:tcBorders>
            <w:shd w:val="clear" w:color="auto" w:fill="auto"/>
            <w:noWrap/>
            <w:vAlign w:val="center"/>
          </w:tcPr>
          <w:p w14:paraId="40E47AD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定制</w:t>
            </w:r>
          </w:p>
        </w:tc>
      </w:tr>
      <w:tr w14:paraId="79B37015">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4FA2F0D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213" w:type="pct"/>
            <w:tcBorders>
              <w:top w:val="nil"/>
              <w:left w:val="nil"/>
              <w:bottom w:val="single" w:color="auto" w:sz="4" w:space="0"/>
              <w:right w:val="single" w:color="auto" w:sz="4" w:space="0"/>
            </w:tcBorders>
            <w:shd w:val="clear" w:color="auto" w:fill="auto"/>
            <w:vAlign w:val="center"/>
          </w:tcPr>
          <w:p w14:paraId="7D5A755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调光玻璃</w:t>
            </w:r>
          </w:p>
        </w:tc>
        <w:tc>
          <w:tcPr>
            <w:tcW w:w="1373" w:type="pct"/>
            <w:tcBorders>
              <w:top w:val="nil"/>
              <w:left w:val="nil"/>
              <w:bottom w:val="single" w:color="auto" w:sz="4" w:space="0"/>
              <w:right w:val="single" w:color="auto" w:sz="4" w:space="0"/>
            </w:tcBorders>
            <w:shd w:val="clear" w:color="auto" w:fill="auto"/>
            <w:vAlign w:val="center"/>
          </w:tcPr>
          <w:p w14:paraId="471DF7B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6+6 普白安全钢化玻璃（总厚度约 14mm）</w:t>
            </w:r>
          </w:p>
        </w:tc>
        <w:tc>
          <w:tcPr>
            <w:tcW w:w="270" w:type="pct"/>
            <w:tcBorders>
              <w:top w:val="nil"/>
              <w:left w:val="nil"/>
              <w:bottom w:val="single" w:color="auto" w:sz="4" w:space="0"/>
              <w:right w:val="single" w:color="auto" w:sz="4" w:space="0"/>
            </w:tcBorders>
            <w:shd w:val="clear" w:color="auto" w:fill="auto"/>
            <w:noWrap/>
            <w:vAlign w:val="center"/>
          </w:tcPr>
          <w:p w14:paraId="1B4BE72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270" w:type="pct"/>
            <w:tcBorders>
              <w:top w:val="nil"/>
              <w:left w:val="nil"/>
              <w:bottom w:val="single" w:color="auto" w:sz="4" w:space="0"/>
              <w:right w:val="single" w:color="auto" w:sz="4" w:space="0"/>
            </w:tcBorders>
            <w:shd w:val="clear" w:color="auto" w:fill="auto"/>
            <w:noWrap/>
            <w:vAlign w:val="center"/>
          </w:tcPr>
          <w:p w14:paraId="13AD420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81</w:t>
            </w:r>
          </w:p>
        </w:tc>
        <w:tc>
          <w:tcPr>
            <w:tcW w:w="411" w:type="pct"/>
            <w:tcBorders>
              <w:top w:val="nil"/>
              <w:left w:val="nil"/>
              <w:bottom w:val="single" w:color="auto" w:sz="4" w:space="0"/>
              <w:right w:val="single" w:color="auto" w:sz="4" w:space="0"/>
            </w:tcBorders>
            <w:shd w:val="clear" w:color="auto" w:fill="auto"/>
            <w:noWrap/>
            <w:vAlign w:val="center"/>
          </w:tcPr>
          <w:p w14:paraId="3F06809F">
            <w:pPr>
              <w:widowControl/>
              <w:jc w:val="center"/>
              <w:rPr>
                <w:rFonts w:ascii="宋体" w:hAnsi="宋体" w:eastAsia="宋体" w:cs="宋体"/>
                <w:kern w:val="0"/>
                <w:sz w:val="22"/>
              </w:rPr>
            </w:pPr>
            <w:r>
              <w:rPr>
                <w:rFonts w:hint="eastAsia" w:ascii="宋体" w:hAnsi="宋体" w:eastAsia="宋体" w:cs="宋体"/>
                <w:kern w:val="0"/>
                <w:sz w:val="22"/>
              </w:rPr>
              <w:t>国产</w:t>
            </w:r>
          </w:p>
        </w:tc>
        <w:tc>
          <w:tcPr>
            <w:tcW w:w="1194" w:type="pct"/>
            <w:tcBorders>
              <w:top w:val="nil"/>
              <w:left w:val="nil"/>
              <w:bottom w:val="single" w:color="auto" w:sz="4" w:space="0"/>
              <w:right w:val="single" w:color="auto" w:sz="4" w:space="0"/>
            </w:tcBorders>
            <w:shd w:val="clear" w:color="auto" w:fill="auto"/>
            <w:noWrap/>
            <w:vAlign w:val="center"/>
          </w:tcPr>
          <w:p w14:paraId="7E9C721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定制</w:t>
            </w:r>
          </w:p>
        </w:tc>
      </w:tr>
      <w:tr w14:paraId="0EE88F58">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7823F4B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213" w:type="pct"/>
            <w:tcBorders>
              <w:top w:val="nil"/>
              <w:left w:val="nil"/>
              <w:bottom w:val="single" w:color="auto" w:sz="4" w:space="0"/>
              <w:right w:val="single" w:color="auto" w:sz="4" w:space="0"/>
            </w:tcBorders>
            <w:shd w:val="clear" w:color="auto" w:fill="auto"/>
            <w:vAlign w:val="center"/>
          </w:tcPr>
          <w:p w14:paraId="617CBCA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调光玻璃控制器</w:t>
            </w:r>
          </w:p>
        </w:tc>
        <w:tc>
          <w:tcPr>
            <w:tcW w:w="1373" w:type="pct"/>
            <w:tcBorders>
              <w:top w:val="nil"/>
              <w:left w:val="nil"/>
              <w:bottom w:val="single" w:color="auto" w:sz="4" w:space="0"/>
              <w:right w:val="single" w:color="auto" w:sz="4" w:space="0"/>
            </w:tcBorders>
            <w:shd w:val="clear" w:color="auto" w:fill="auto"/>
            <w:vAlign w:val="center"/>
          </w:tcPr>
          <w:p w14:paraId="2DEE255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调光电源</w:t>
            </w:r>
          </w:p>
        </w:tc>
        <w:tc>
          <w:tcPr>
            <w:tcW w:w="270" w:type="pct"/>
            <w:tcBorders>
              <w:top w:val="nil"/>
              <w:left w:val="nil"/>
              <w:bottom w:val="single" w:color="auto" w:sz="4" w:space="0"/>
              <w:right w:val="single" w:color="auto" w:sz="4" w:space="0"/>
            </w:tcBorders>
            <w:shd w:val="clear" w:color="auto" w:fill="auto"/>
            <w:noWrap/>
            <w:vAlign w:val="center"/>
          </w:tcPr>
          <w:p w14:paraId="028B800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270" w:type="pct"/>
            <w:tcBorders>
              <w:top w:val="nil"/>
              <w:left w:val="nil"/>
              <w:bottom w:val="single" w:color="auto" w:sz="4" w:space="0"/>
              <w:right w:val="single" w:color="auto" w:sz="4" w:space="0"/>
            </w:tcBorders>
            <w:shd w:val="clear" w:color="auto" w:fill="auto"/>
            <w:noWrap/>
            <w:vAlign w:val="center"/>
          </w:tcPr>
          <w:p w14:paraId="28F630E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noWrap/>
            <w:vAlign w:val="center"/>
          </w:tcPr>
          <w:p w14:paraId="4E411535">
            <w:pPr>
              <w:widowControl/>
              <w:jc w:val="center"/>
              <w:rPr>
                <w:rFonts w:ascii="宋体" w:hAnsi="宋体" w:eastAsia="宋体" w:cs="宋体"/>
                <w:kern w:val="0"/>
                <w:sz w:val="22"/>
              </w:rPr>
            </w:pPr>
            <w:r>
              <w:rPr>
                <w:rFonts w:hint="eastAsia" w:ascii="宋体" w:hAnsi="宋体" w:eastAsia="宋体" w:cs="宋体"/>
                <w:kern w:val="0"/>
                <w:sz w:val="22"/>
              </w:rPr>
              <w:t>国产</w:t>
            </w:r>
          </w:p>
        </w:tc>
        <w:tc>
          <w:tcPr>
            <w:tcW w:w="1194" w:type="pct"/>
            <w:tcBorders>
              <w:top w:val="nil"/>
              <w:left w:val="nil"/>
              <w:bottom w:val="single" w:color="auto" w:sz="4" w:space="0"/>
              <w:right w:val="single" w:color="auto" w:sz="4" w:space="0"/>
            </w:tcBorders>
            <w:shd w:val="clear" w:color="auto" w:fill="auto"/>
            <w:noWrap/>
            <w:vAlign w:val="center"/>
          </w:tcPr>
          <w:p w14:paraId="441E452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定制</w:t>
            </w:r>
          </w:p>
        </w:tc>
      </w:tr>
      <w:tr w14:paraId="192FA826">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131367C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213" w:type="pct"/>
            <w:tcBorders>
              <w:top w:val="nil"/>
              <w:left w:val="nil"/>
              <w:bottom w:val="single" w:color="auto" w:sz="4" w:space="0"/>
              <w:right w:val="single" w:color="auto" w:sz="4" w:space="0"/>
            </w:tcBorders>
            <w:shd w:val="clear" w:color="auto" w:fill="auto"/>
            <w:noWrap/>
            <w:vAlign w:val="center"/>
          </w:tcPr>
          <w:p w14:paraId="79BCFD5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配套用金属壁板门套</w:t>
            </w:r>
          </w:p>
        </w:tc>
        <w:tc>
          <w:tcPr>
            <w:tcW w:w="1373" w:type="pct"/>
            <w:tcBorders>
              <w:top w:val="nil"/>
              <w:left w:val="nil"/>
              <w:bottom w:val="single" w:color="auto" w:sz="4" w:space="0"/>
              <w:right w:val="single" w:color="auto" w:sz="4" w:space="0"/>
            </w:tcBorders>
            <w:shd w:val="clear" w:color="auto" w:fill="auto"/>
            <w:vAlign w:val="center"/>
          </w:tcPr>
          <w:p w14:paraId="4DB4207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配套用金属壁板门套</w:t>
            </w:r>
          </w:p>
        </w:tc>
        <w:tc>
          <w:tcPr>
            <w:tcW w:w="270" w:type="pct"/>
            <w:tcBorders>
              <w:top w:val="nil"/>
              <w:left w:val="nil"/>
              <w:bottom w:val="single" w:color="auto" w:sz="4" w:space="0"/>
              <w:right w:val="single" w:color="auto" w:sz="4" w:space="0"/>
            </w:tcBorders>
            <w:shd w:val="clear" w:color="auto" w:fill="auto"/>
            <w:noWrap/>
            <w:vAlign w:val="center"/>
          </w:tcPr>
          <w:p w14:paraId="6A78FF3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270" w:type="pct"/>
            <w:tcBorders>
              <w:top w:val="nil"/>
              <w:left w:val="nil"/>
              <w:bottom w:val="single" w:color="auto" w:sz="4" w:space="0"/>
              <w:right w:val="single" w:color="auto" w:sz="4" w:space="0"/>
            </w:tcBorders>
            <w:shd w:val="clear" w:color="auto" w:fill="auto"/>
            <w:noWrap/>
            <w:vAlign w:val="center"/>
          </w:tcPr>
          <w:p w14:paraId="3686F44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411" w:type="pct"/>
            <w:tcBorders>
              <w:top w:val="nil"/>
              <w:left w:val="nil"/>
              <w:bottom w:val="single" w:color="auto" w:sz="4" w:space="0"/>
              <w:right w:val="single" w:color="auto" w:sz="4" w:space="0"/>
            </w:tcBorders>
            <w:shd w:val="clear" w:color="auto" w:fill="auto"/>
            <w:noWrap/>
            <w:vAlign w:val="center"/>
          </w:tcPr>
          <w:p w14:paraId="1E0C9155">
            <w:pPr>
              <w:widowControl/>
              <w:jc w:val="center"/>
              <w:rPr>
                <w:rFonts w:ascii="宋体" w:hAnsi="宋体" w:eastAsia="宋体" w:cs="宋体"/>
                <w:kern w:val="0"/>
                <w:sz w:val="22"/>
              </w:rPr>
            </w:pPr>
            <w:r>
              <w:rPr>
                <w:rFonts w:hint="eastAsia" w:ascii="宋体" w:hAnsi="宋体" w:eastAsia="宋体" w:cs="宋体"/>
                <w:kern w:val="0"/>
                <w:sz w:val="22"/>
              </w:rPr>
              <w:t>国产</w:t>
            </w:r>
          </w:p>
        </w:tc>
        <w:tc>
          <w:tcPr>
            <w:tcW w:w="1194" w:type="pct"/>
            <w:tcBorders>
              <w:top w:val="nil"/>
              <w:left w:val="nil"/>
              <w:bottom w:val="single" w:color="auto" w:sz="4" w:space="0"/>
              <w:right w:val="single" w:color="auto" w:sz="4" w:space="0"/>
            </w:tcBorders>
            <w:shd w:val="clear" w:color="auto" w:fill="auto"/>
            <w:noWrap/>
            <w:vAlign w:val="center"/>
          </w:tcPr>
          <w:p w14:paraId="3D022FB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定制</w:t>
            </w:r>
          </w:p>
        </w:tc>
      </w:tr>
      <w:tr w14:paraId="04C42973">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3C0978E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213" w:type="pct"/>
            <w:tcBorders>
              <w:top w:val="nil"/>
              <w:left w:val="nil"/>
              <w:bottom w:val="single" w:color="auto" w:sz="4" w:space="0"/>
              <w:right w:val="single" w:color="auto" w:sz="4" w:space="0"/>
            </w:tcBorders>
            <w:shd w:val="clear" w:color="auto" w:fill="auto"/>
            <w:noWrap/>
            <w:vAlign w:val="center"/>
          </w:tcPr>
          <w:p w14:paraId="36E7EED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不锈钢踢脚板</w:t>
            </w:r>
          </w:p>
        </w:tc>
        <w:tc>
          <w:tcPr>
            <w:tcW w:w="1373" w:type="pct"/>
            <w:tcBorders>
              <w:top w:val="nil"/>
              <w:left w:val="nil"/>
              <w:bottom w:val="single" w:color="auto" w:sz="4" w:space="0"/>
              <w:right w:val="single" w:color="auto" w:sz="4" w:space="0"/>
            </w:tcBorders>
            <w:shd w:val="clear" w:color="auto" w:fill="auto"/>
            <w:vAlign w:val="center"/>
          </w:tcPr>
          <w:p w14:paraId="7595C18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不锈钢踢脚板</w:t>
            </w:r>
          </w:p>
        </w:tc>
        <w:tc>
          <w:tcPr>
            <w:tcW w:w="270" w:type="pct"/>
            <w:tcBorders>
              <w:top w:val="nil"/>
              <w:left w:val="nil"/>
              <w:bottom w:val="single" w:color="auto" w:sz="4" w:space="0"/>
              <w:right w:val="single" w:color="auto" w:sz="4" w:space="0"/>
            </w:tcBorders>
            <w:shd w:val="clear" w:color="auto" w:fill="auto"/>
            <w:noWrap/>
            <w:vAlign w:val="center"/>
          </w:tcPr>
          <w:p w14:paraId="3E630EE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w:t>
            </w:r>
          </w:p>
        </w:tc>
        <w:tc>
          <w:tcPr>
            <w:tcW w:w="270" w:type="pct"/>
            <w:tcBorders>
              <w:top w:val="nil"/>
              <w:left w:val="nil"/>
              <w:bottom w:val="single" w:color="auto" w:sz="4" w:space="0"/>
              <w:right w:val="single" w:color="auto" w:sz="4" w:space="0"/>
            </w:tcBorders>
            <w:shd w:val="clear" w:color="auto" w:fill="auto"/>
            <w:noWrap/>
            <w:vAlign w:val="center"/>
          </w:tcPr>
          <w:p w14:paraId="7B9D0F4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w:t>
            </w:r>
          </w:p>
        </w:tc>
        <w:tc>
          <w:tcPr>
            <w:tcW w:w="411" w:type="pct"/>
            <w:tcBorders>
              <w:top w:val="nil"/>
              <w:left w:val="nil"/>
              <w:bottom w:val="single" w:color="auto" w:sz="4" w:space="0"/>
              <w:right w:val="single" w:color="auto" w:sz="4" w:space="0"/>
            </w:tcBorders>
            <w:shd w:val="clear" w:color="auto" w:fill="auto"/>
            <w:noWrap/>
            <w:vAlign w:val="center"/>
          </w:tcPr>
          <w:p w14:paraId="5A39F3C2">
            <w:pPr>
              <w:widowControl/>
              <w:jc w:val="center"/>
              <w:rPr>
                <w:rFonts w:ascii="宋体" w:hAnsi="宋体" w:eastAsia="宋体" w:cs="宋体"/>
                <w:kern w:val="0"/>
                <w:sz w:val="22"/>
              </w:rPr>
            </w:pPr>
            <w:r>
              <w:rPr>
                <w:rFonts w:hint="eastAsia" w:ascii="宋体" w:hAnsi="宋体" w:eastAsia="宋体" w:cs="宋体"/>
                <w:kern w:val="0"/>
                <w:sz w:val="22"/>
              </w:rPr>
              <w:t>国产</w:t>
            </w:r>
          </w:p>
        </w:tc>
        <w:tc>
          <w:tcPr>
            <w:tcW w:w="1194" w:type="pct"/>
            <w:tcBorders>
              <w:top w:val="nil"/>
              <w:left w:val="nil"/>
              <w:bottom w:val="single" w:color="auto" w:sz="4" w:space="0"/>
              <w:right w:val="single" w:color="auto" w:sz="4" w:space="0"/>
            </w:tcBorders>
            <w:shd w:val="clear" w:color="auto" w:fill="auto"/>
            <w:noWrap/>
            <w:vAlign w:val="center"/>
          </w:tcPr>
          <w:p w14:paraId="709F388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定制</w:t>
            </w:r>
          </w:p>
        </w:tc>
      </w:tr>
      <w:tr w14:paraId="208A291D">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284237D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1213" w:type="pct"/>
            <w:tcBorders>
              <w:top w:val="nil"/>
              <w:left w:val="nil"/>
              <w:bottom w:val="single" w:color="auto" w:sz="4" w:space="0"/>
              <w:right w:val="single" w:color="auto" w:sz="4" w:space="0"/>
            </w:tcBorders>
            <w:shd w:val="clear" w:color="auto" w:fill="auto"/>
            <w:noWrap/>
            <w:vAlign w:val="center"/>
          </w:tcPr>
          <w:p w14:paraId="28B230D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防火石膏板</w:t>
            </w:r>
          </w:p>
        </w:tc>
        <w:tc>
          <w:tcPr>
            <w:tcW w:w="1373" w:type="pct"/>
            <w:tcBorders>
              <w:top w:val="nil"/>
              <w:left w:val="nil"/>
              <w:bottom w:val="single" w:color="auto" w:sz="4" w:space="0"/>
              <w:right w:val="single" w:color="auto" w:sz="4" w:space="0"/>
            </w:tcBorders>
            <w:shd w:val="clear" w:color="auto" w:fill="auto"/>
            <w:vAlign w:val="center"/>
          </w:tcPr>
          <w:p w14:paraId="7D9ED9E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防火石膏板</w:t>
            </w:r>
          </w:p>
        </w:tc>
        <w:tc>
          <w:tcPr>
            <w:tcW w:w="270" w:type="pct"/>
            <w:tcBorders>
              <w:top w:val="nil"/>
              <w:left w:val="nil"/>
              <w:bottom w:val="single" w:color="auto" w:sz="4" w:space="0"/>
              <w:right w:val="single" w:color="auto" w:sz="4" w:space="0"/>
            </w:tcBorders>
            <w:shd w:val="clear" w:color="auto" w:fill="auto"/>
            <w:noWrap/>
            <w:vAlign w:val="center"/>
          </w:tcPr>
          <w:p w14:paraId="7C5611B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270" w:type="pct"/>
            <w:tcBorders>
              <w:top w:val="nil"/>
              <w:left w:val="nil"/>
              <w:bottom w:val="single" w:color="auto" w:sz="4" w:space="0"/>
              <w:right w:val="single" w:color="auto" w:sz="4" w:space="0"/>
            </w:tcBorders>
            <w:shd w:val="clear" w:color="auto" w:fill="auto"/>
            <w:noWrap/>
            <w:vAlign w:val="center"/>
          </w:tcPr>
          <w:p w14:paraId="0BB6123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55</w:t>
            </w:r>
          </w:p>
        </w:tc>
        <w:tc>
          <w:tcPr>
            <w:tcW w:w="411" w:type="pct"/>
            <w:tcBorders>
              <w:top w:val="nil"/>
              <w:left w:val="nil"/>
              <w:bottom w:val="single" w:color="auto" w:sz="4" w:space="0"/>
              <w:right w:val="single" w:color="auto" w:sz="4" w:space="0"/>
            </w:tcBorders>
            <w:shd w:val="clear" w:color="auto" w:fill="auto"/>
            <w:noWrap/>
            <w:vAlign w:val="center"/>
          </w:tcPr>
          <w:p w14:paraId="26C82F6D">
            <w:pPr>
              <w:widowControl/>
              <w:jc w:val="center"/>
              <w:rPr>
                <w:rFonts w:ascii="宋体" w:hAnsi="宋体" w:eastAsia="宋体" w:cs="宋体"/>
                <w:kern w:val="0"/>
                <w:sz w:val="22"/>
              </w:rPr>
            </w:pPr>
            <w:r>
              <w:rPr>
                <w:rFonts w:hint="eastAsia" w:ascii="宋体" w:hAnsi="宋体" w:eastAsia="宋体" w:cs="宋体"/>
                <w:kern w:val="0"/>
                <w:sz w:val="22"/>
              </w:rPr>
              <w:t>国产</w:t>
            </w:r>
          </w:p>
        </w:tc>
        <w:tc>
          <w:tcPr>
            <w:tcW w:w="1194" w:type="pct"/>
            <w:tcBorders>
              <w:top w:val="nil"/>
              <w:left w:val="nil"/>
              <w:bottom w:val="single" w:color="auto" w:sz="4" w:space="0"/>
              <w:right w:val="single" w:color="auto" w:sz="4" w:space="0"/>
            </w:tcBorders>
            <w:shd w:val="clear" w:color="auto" w:fill="auto"/>
            <w:noWrap/>
            <w:vAlign w:val="center"/>
          </w:tcPr>
          <w:p w14:paraId="107C3FA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定制</w:t>
            </w:r>
          </w:p>
        </w:tc>
      </w:tr>
      <w:tr w14:paraId="18C06875">
        <w:tblPrEx>
          <w:tblCellMar>
            <w:top w:w="0" w:type="dxa"/>
            <w:left w:w="108" w:type="dxa"/>
            <w:bottom w:w="0" w:type="dxa"/>
            <w:right w:w="108" w:type="dxa"/>
          </w:tblCellMar>
        </w:tblPrEx>
        <w:trPr>
          <w:trHeight w:val="300" w:hRule="atLeast"/>
        </w:trPr>
        <w:tc>
          <w:tcPr>
            <w:tcW w:w="1482"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68D1E04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门窗及其它工程部分</w:t>
            </w:r>
          </w:p>
        </w:tc>
        <w:tc>
          <w:tcPr>
            <w:tcW w:w="1373" w:type="pct"/>
            <w:tcBorders>
              <w:top w:val="nil"/>
              <w:left w:val="nil"/>
              <w:bottom w:val="single" w:color="auto" w:sz="4" w:space="0"/>
              <w:right w:val="single" w:color="auto" w:sz="4" w:space="0"/>
            </w:tcBorders>
            <w:shd w:val="clear" w:color="auto" w:fill="auto"/>
            <w:vAlign w:val="center"/>
          </w:tcPr>
          <w:p w14:paraId="41A6EA7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70" w:type="pct"/>
            <w:tcBorders>
              <w:top w:val="nil"/>
              <w:left w:val="nil"/>
              <w:bottom w:val="single" w:color="auto" w:sz="4" w:space="0"/>
              <w:right w:val="single" w:color="auto" w:sz="4" w:space="0"/>
            </w:tcBorders>
            <w:shd w:val="clear" w:color="auto" w:fill="auto"/>
            <w:noWrap/>
            <w:vAlign w:val="center"/>
          </w:tcPr>
          <w:p w14:paraId="4BEB712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70" w:type="pct"/>
            <w:tcBorders>
              <w:top w:val="nil"/>
              <w:left w:val="nil"/>
              <w:bottom w:val="single" w:color="auto" w:sz="4" w:space="0"/>
              <w:right w:val="single" w:color="auto" w:sz="4" w:space="0"/>
            </w:tcBorders>
            <w:shd w:val="clear" w:color="auto" w:fill="auto"/>
            <w:noWrap/>
            <w:vAlign w:val="center"/>
          </w:tcPr>
          <w:p w14:paraId="7AA7DE2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411" w:type="pct"/>
            <w:tcBorders>
              <w:top w:val="nil"/>
              <w:left w:val="nil"/>
              <w:bottom w:val="single" w:color="auto" w:sz="4" w:space="0"/>
              <w:right w:val="single" w:color="auto" w:sz="4" w:space="0"/>
            </w:tcBorders>
            <w:shd w:val="clear" w:color="auto" w:fill="auto"/>
            <w:vAlign w:val="center"/>
          </w:tcPr>
          <w:p w14:paraId="4FE01182">
            <w:pPr>
              <w:widowControl/>
              <w:jc w:val="center"/>
              <w:rPr>
                <w:rFonts w:ascii="Arial" w:hAnsi="Arial" w:eastAsia="宋体" w:cs="Arial"/>
                <w:kern w:val="0"/>
                <w:sz w:val="22"/>
              </w:rPr>
            </w:pPr>
            <w:r>
              <w:rPr>
                <w:rFonts w:ascii="Arial" w:hAnsi="Arial" w:eastAsia="宋体" w:cs="Arial"/>
                <w:kern w:val="0"/>
                <w:sz w:val="22"/>
              </w:rPr>
              <w:t>　</w:t>
            </w:r>
          </w:p>
        </w:tc>
        <w:tc>
          <w:tcPr>
            <w:tcW w:w="1194" w:type="pct"/>
            <w:tcBorders>
              <w:top w:val="nil"/>
              <w:left w:val="nil"/>
              <w:bottom w:val="single" w:color="auto" w:sz="4" w:space="0"/>
              <w:right w:val="single" w:color="auto" w:sz="4" w:space="0"/>
            </w:tcBorders>
            <w:shd w:val="clear" w:color="auto" w:fill="auto"/>
            <w:noWrap/>
            <w:vAlign w:val="center"/>
          </w:tcPr>
          <w:p w14:paraId="1BB4297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4C9AA821">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36D0F23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13" w:type="pct"/>
            <w:tcBorders>
              <w:top w:val="nil"/>
              <w:left w:val="nil"/>
              <w:bottom w:val="single" w:color="auto" w:sz="4" w:space="0"/>
              <w:right w:val="single" w:color="auto" w:sz="4" w:space="0"/>
            </w:tcBorders>
            <w:shd w:val="clear" w:color="auto" w:fill="auto"/>
            <w:vAlign w:val="center"/>
          </w:tcPr>
          <w:p w14:paraId="656EAEC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双开钢制防火门</w:t>
            </w:r>
          </w:p>
        </w:tc>
        <w:tc>
          <w:tcPr>
            <w:tcW w:w="1373" w:type="pct"/>
            <w:tcBorders>
              <w:top w:val="nil"/>
              <w:left w:val="nil"/>
              <w:bottom w:val="single" w:color="auto" w:sz="4" w:space="0"/>
              <w:right w:val="single" w:color="auto" w:sz="4" w:space="0"/>
            </w:tcBorders>
            <w:shd w:val="clear" w:color="auto" w:fill="auto"/>
            <w:vAlign w:val="center"/>
          </w:tcPr>
          <w:p w14:paraId="6E848F1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1500×2100</w:t>
            </w:r>
          </w:p>
        </w:tc>
        <w:tc>
          <w:tcPr>
            <w:tcW w:w="270" w:type="pct"/>
            <w:tcBorders>
              <w:top w:val="nil"/>
              <w:left w:val="nil"/>
              <w:bottom w:val="single" w:color="auto" w:sz="4" w:space="0"/>
              <w:right w:val="single" w:color="auto" w:sz="4" w:space="0"/>
            </w:tcBorders>
            <w:shd w:val="clear" w:color="auto" w:fill="auto"/>
            <w:noWrap/>
            <w:vAlign w:val="center"/>
          </w:tcPr>
          <w:p w14:paraId="7C642AD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樘</w:t>
            </w:r>
          </w:p>
        </w:tc>
        <w:tc>
          <w:tcPr>
            <w:tcW w:w="270" w:type="pct"/>
            <w:tcBorders>
              <w:top w:val="nil"/>
              <w:left w:val="nil"/>
              <w:bottom w:val="single" w:color="auto" w:sz="4" w:space="0"/>
              <w:right w:val="single" w:color="auto" w:sz="4" w:space="0"/>
            </w:tcBorders>
            <w:shd w:val="clear" w:color="auto" w:fill="auto"/>
            <w:noWrap/>
            <w:vAlign w:val="center"/>
          </w:tcPr>
          <w:p w14:paraId="5859F74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411" w:type="pct"/>
            <w:tcBorders>
              <w:top w:val="nil"/>
              <w:left w:val="nil"/>
              <w:bottom w:val="single" w:color="auto" w:sz="4" w:space="0"/>
              <w:right w:val="single" w:color="auto" w:sz="4" w:space="0"/>
            </w:tcBorders>
            <w:shd w:val="clear" w:color="auto" w:fill="auto"/>
            <w:noWrap/>
            <w:vAlign w:val="center"/>
          </w:tcPr>
          <w:p w14:paraId="0FD5E90D">
            <w:pPr>
              <w:widowControl/>
              <w:jc w:val="center"/>
              <w:rPr>
                <w:rFonts w:ascii="宋体" w:hAnsi="宋体" w:eastAsia="宋体" w:cs="宋体"/>
                <w:kern w:val="0"/>
                <w:sz w:val="22"/>
              </w:rPr>
            </w:pPr>
            <w:r>
              <w:rPr>
                <w:rFonts w:hint="eastAsia" w:ascii="宋体" w:hAnsi="宋体" w:eastAsia="宋体" w:cs="宋体"/>
                <w:kern w:val="0"/>
                <w:sz w:val="22"/>
              </w:rPr>
              <w:t>国产</w:t>
            </w:r>
          </w:p>
        </w:tc>
        <w:tc>
          <w:tcPr>
            <w:tcW w:w="1194" w:type="pct"/>
            <w:tcBorders>
              <w:top w:val="nil"/>
              <w:left w:val="nil"/>
              <w:bottom w:val="single" w:color="auto" w:sz="4" w:space="0"/>
              <w:right w:val="single" w:color="auto" w:sz="4" w:space="0"/>
            </w:tcBorders>
            <w:shd w:val="clear" w:color="auto" w:fill="auto"/>
            <w:noWrap/>
            <w:vAlign w:val="center"/>
          </w:tcPr>
          <w:p w14:paraId="1915307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定制</w:t>
            </w:r>
          </w:p>
        </w:tc>
      </w:tr>
      <w:tr w14:paraId="3B90596A">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1D78A00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213" w:type="pct"/>
            <w:tcBorders>
              <w:top w:val="nil"/>
              <w:left w:val="nil"/>
              <w:bottom w:val="single" w:color="auto" w:sz="4" w:space="0"/>
              <w:right w:val="single" w:color="auto" w:sz="4" w:space="0"/>
            </w:tcBorders>
            <w:shd w:val="clear" w:color="auto" w:fill="auto"/>
            <w:vAlign w:val="center"/>
          </w:tcPr>
          <w:p w14:paraId="0882A6F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踏步</w:t>
            </w:r>
          </w:p>
        </w:tc>
        <w:tc>
          <w:tcPr>
            <w:tcW w:w="1373" w:type="pct"/>
            <w:tcBorders>
              <w:top w:val="nil"/>
              <w:left w:val="nil"/>
              <w:bottom w:val="single" w:color="auto" w:sz="4" w:space="0"/>
              <w:right w:val="single" w:color="auto" w:sz="4" w:space="0"/>
            </w:tcBorders>
            <w:shd w:val="clear" w:color="auto" w:fill="auto"/>
            <w:vAlign w:val="center"/>
          </w:tcPr>
          <w:p w14:paraId="106C29F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钢质</w:t>
            </w:r>
          </w:p>
        </w:tc>
        <w:tc>
          <w:tcPr>
            <w:tcW w:w="270" w:type="pct"/>
            <w:tcBorders>
              <w:top w:val="nil"/>
              <w:left w:val="nil"/>
              <w:bottom w:val="single" w:color="auto" w:sz="4" w:space="0"/>
              <w:right w:val="single" w:color="auto" w:sz="4" w:space="0"/>
            </w:tcBorders>
            <w:shd w:val="clear" w:color="auto" w:fill="auto"/>
            <w:noWrap/>
            <w:vAlign w:val="center"/>
          </w:tcPr>
          <w:p w14:paraId="0577797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270" w:type="pct"/>
            <w:tcBorders>
              <w:top w:val="nil"/>
              <w:left w:val="nil"/>
              <w:bottom w:val="single" w:color="auto" w:sz="4" w:space="0"/>
              <w:right w:val="single" w:color="auto" w:sz="4" w:space="0"/>
            </w:tcBorders>
            <w:shd w:val="clear" w:color="auto" w:fill="auto"/>
            <w:noWrap/>
            <w:vAlign w:val="center"/>
          </w:tcPr>
          <w:p w14:paraId="3E2438C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411" w:type="pct"/>
            <w:tcBorders>
              <w:top w:val="nil"/>
              <w:left w:val="nil"/>
              <w:bottom w:val="single" w:color="auto" w:sz="4" w:space="0"/>
              <w:right w:val="single" w:color="auto" w:sz="4" w:space="0"/>
            </w:tcBorders>
            <w:shd w:val="clear" w:color="auto" w:fill="auto"/>
            <w:noWrap/>
            <w:vAlign w:val="center"/>
          </w:tcPr>
          <w:p w14:paraId="21DB6F43">
            <w:pPr>
              <w:widowControl/>
              <w:jc w:val="center"/>
              <w:rPr>
                <w:rFonts w:ascii="宋体" w:hAnsi="宋体" w:eastAsia="宋体" w:cs="宋体"/>
                <w:kern w:val="0"/>
                <w:sz w:val="22"/>
              </w:rPr>
            </w:pPr>
            <w:r>
              <w:rPr>
                <w:rFonts w:hint="eastAsia" w:ascii="宋体" w:hAnsi="宋体" w:eastAsia="宋体" w:cs="宋体"/>
                <w:kern w:val="0"/>
                <w:sz w:val="22"/>
              </w:rPr>
              <w:t>国产</w:t>
            </w:r>
          </w:p>
        </w:tc>
        <w:tc>
          <w:tcPr>
            <w:tcW w:w="1194" w:type="pct"/>
            <w:tcBorders>
              <w:top w:val="nil"/>
              <w:left w:val="nil"/>
              <w:bottom w:val="single" w:color="auto" w:sz="4" w:space="0"/>
              <w:right w:val="single" w:color="auto" w:sz="4" w:space="0"/>
            </w:tcBorders>
            <w:shd w:val="clear" w:color="auto" w:fill="auto"/>
            <w:noWrap/>
            <w:vAlign w:val="center"/>
          </w:tcPr>
          <w:p w14:paraId="6B07ACD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定制</w:t>
            </w:r>
          </w:p>
        </w:tc>
      </w:tr>
      <w:tr w14:paraId="0EB7D453">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01816E6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213" w:type="pct"/>
            <w:tcBorders>
              <w:top w:val="nil"/>
              <w:left w:val="nil"/>
              <w:bottom w:val="single" w:color="auto" w:sz="4" w:space="0"/>
              <w:right w:val="single" w:color="auto" w:sz="4" w:space="0"/>
            </w:tcBorders>
            <w:shd w:val="clear" w:color="auto" w:fill="auto"/>
            <w:vAlign w:val="center"/>
          </w:tcPr>
          <w:p w14:paraId="53F9284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防鼠封堵</w:t>
            </w:r>
          </w:p>
        </w:tc>
        <w:tc>
          <w:tcPr>
            <w:tcW w:w="1373" w:type="pct"/>
            <w:tcBorders>
              <w:top w:val="nil"/>
              <w:left w:val="nil"/>
              <w:bottom w:val="single" w:color="auto" w:sz="4" w:space="0"/>
              <w:right w:val="single" w:color="auto" w:sz="4" w:space="0"/>
            </w:tcBorders>
            <w:shd w:val="clear" w:color="auto" w:fill="auto"/>
            <w:vAlign w:val="center"/>
          </w:tcPr>
          <w:p w14:paraId="276424F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防鼠封堵</w:t>
            </w:r>
          </w:p>
        </w:tc>
        <w:tc>
          <w:tcPr>
            <w:tcW w:w="270" w:type="pct"/>
            <w:tcBorders>
              <w:top w:val="nil"/>
              <w:left w:val="nil"/>
              <w:bottom w:val="single" w:color="auto" w:sz="4" w:space="0"/>
              <w:right w:val="single" w:color="auto" w:sz="4" w:space="0"/>
            </w:tcBorders>
            <w:shd w:val="clear" w:color="auto" w:fill="auto"/>
            <w:noWrap/>
            <w:vAlign w:val="center"/>
          </w:tcPr>
          <w:p w14:paraId="47DD8C8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w:t>
            </w:r>
          </w:p>
        </w:tc>
        <w:tc>
          <w:tcPr>
            <w:tcW w:w="270" w:type="pct"/>
            <w:tcBorders>
              <w:top w:val="nil"/>
              <w:left w:val="nil"/>
              <w:bottom w:val="single" w:color="auto" w:sz="4" w:space="0"/>
              <w:right w:val="single" w:color="auto" w:sz="4" w:space="0"/>
            </w:tcBorders>
            <w:shd w:val="clear" w:color="auto" w:fill="auto"/>
            <w:noWrap/>
            <w:vAlign w:val="center"/>
          </w:tcPr>
          <w:p w14:paraId="4C9B6E4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noWrap/>
            <w:vAlign w:val="center"/>
          </w:tcPr>
          <w:p w14:paraId="1E47E13E">
            <w:pPr>
              <w:widowControl/>
              <w:jc w:val="center"/>
              <w:rPr>
                <w:rFonts w:ascii="宋体" w:hAnsi="宋体" w:eastAsia="宋体" w:cs="宋体"/>
                <w:kern w:val="0"/>
                <w:sz w:val="22"/>
              </w:rPr>
            </w:pPr>
            <w:r>
              <w:rPr>
                <w:rFonts w:hint="eastAsia" w:ascii="宋体" w:hAnsi="宋体" w:eastAsia="宋体" w:cs="宋体"/>
                <w:kern w:val="0"/>
                <w:sz w:val="22"/>
              </w:rPr>
              <w:t>国产</w:t>
            </w:r>
          </w:p>
        </w:tc>
        <w:tc>
          <w:tcPr>
            <w:tcW w:w="1194" w:type="pct"/>
            <w:tcBorders>
              <w:top w:val="nil"/>
              <w:left w:val="nil"/>
              <w:bottom w:val="single" w:color="auto" w:sz="4" w:space="0"/>
              <w:right w:val="single" w:color="auto" w:sz="4" w:space="0"/>
            </w:tcBorders>
            <w:shd w:val="clear" w:color="auto" w:fill="auto"/>
            <w:noWrap/>
            <w:vAlign w:val="center"/>
          </w:tcPr>
          <w:p w14:paraId="2293FD4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定制</w:t>
            </w:r>
          </w:p>
        </w:tc>
      </w:tr>
      <w:tr w14:paraId="3FB2447C">
        <w:tblPrEx>
          <w:tblCellMar>
            <w:top w:w="0" w:type="dxa"/>
            <w:left w:w="108" w:type="dxa"/>
            <w:bottom w:w="0" w:type="dxa"/>
            <w:right w:w="108" w:type="dxa"/>
          </w:tblCellMar>
        </w:tblPrEx>
        <w:trPr>
          <w:trHeight w:val="300" w:hRule="atLeast"/>
        </w:trPr>
        <w:tc>
          <w:tcPr>
            <w:tcW w:w="3124"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FBC913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2.机房供配电系统</w:t>
            </w:r>
          </w:p>
        </w:tc>
        <w:tc>
          <w:tcPr>
            <w:tcW w:w="270" w:type="pct"/>
            <w:tcBorders>
              <w:top w:val="nil"/>
              <w:left w:val="nil"/>
              <w:bottom w:val="single" w:color="auto" w:sz="4" w:space="0"/>
              <w:right w:val="single" w:color="auto" w:sz="4" w:space="0"/>
            </w:tcBorders>
            <w:shd w:val="clear" w:color="auto" w:fill="auto"/>
            <w:noWrap/>
            <w:vAlign w:val="center"/>
          </w:tcPr>
          <w:p w14:paraId="331C17C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411" w:type="pct"/>
            <w:tcBorders>
              <w:top w:val="nil"/>
              <w:left w:val="nil"/>
              <w:bottom w:val="single" w:color="auto" w:sz="4" w:space="0"/>
              <w:right w:val="single" w:color="auto" w:sz="4" w:space="0"/>
            </w:tcBorders>
            <w:shd w:val="clear" w:color="auto" w:fill="auto"/>
            <w:noWrap/>
            <w:vAlign w:val="center"/>
          </w:tcPr>
          <w:p w14:paraId="0A07FB24">
            <w:pPr>
              <w:widowControl/>
              <w:jc w:val="center"/>
              <w:rPr>
                <w:rFonts w:ascii="Arial" w:hAnsi="Arial" w:eastAsia="宋体" w:cs="Arial"/>
                <w:kern w:val="0"/>
                <w:sz w:val="22"/>
              </w:rPr>
            </w:pPr>
            <w:r>
              <w:rPr>
                <w:rFonts w:ascii="Arial" w:hAnsi="Arial" w:eastAsia="宋体" w:cs="Arial"/>
                <w:kern w:val="0"/>
                <w:sz w:val="22"/>
              </w:rPr>
              <w:t>　</w:t>
            </w:r>
          </w:p>
        </w:tc>
        <w:tc>
          <w:tcPr>
            <w:tcW w:w="1194" w:type="pct"/>
            <w:tcBorders>
              <w:top w:val="nil"/>
              <w:left w:val="nil"/>
              <w:bottom w:val="single" w:color="auto" w:sz="4" w:space="0"/>
              <w:right w:val="single" w:color="auto" w:sz="4" w:space="0"/>
            </w:tcBorders>
            <w:shd w:val="clear" w:color="auto" w:fill="auto"/>
            <w:noWrap/>
            <w:vAlign w:val="center"/>
          </w:tcPr>
          <w:p w14:paraId="3E0126F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3656BB3E">
        <w:tblPrEx>
          <w:tblCellMar>
            <w:top w:w="0" w:type="dxa"/>
            <w:left w:w="108" w:type="dxa"/>
            <w:bottom w:w="0" w:type="dxa"/>
            <w:right w:w="108" w:type="dxa"/>
          </w:tblCellMar>
        </w:tblPrEx>
        <w:trPr>
          <w:trHeight w:val="300" w:hRule="atLeast"/>
        </w:trPr>
        <w:tc>
          <w:tcPr>
            <w:tcW w:w="148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645E4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1.配电箱柜部分</w:t>
            </w:r>
          </w:p>
        </w:tc>
        <w:tc>
          <w:tcPr>
            <w:tcW w:w="1373" w:type="pct"/>
            <w:tcBorders>
              <w:top w:val="nil"/>
              <w:left w:val="nil"/>
              <w:bottom w:val="single" w:color="auto" w:sz="4" w:space="0"/>
              <w:right w:val="single" w:color="auto" w:sz="4" w:space="0"/>
            </w:tcBorders>
            <w:shd w:val="clear" w:color="auto" w:fill="auto"/>
            <w:vAlign w:val="center"/>
          </w:tcPr>
          <w:p w14:paraId="39C93C6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70" w:type="pct"/>
            <w:tcBorders>
              <w:top w:val="nil"/>
              <w:left w:val="nil"/>
              <w:bottom w:val="single" w:color="auto" w:sz="4" w:space="0"/>
              <w:right w:val="single" w:color="auto" w:sz="4" w:space="0"/>
            </w:tcBorders>
            <w:shd w:val="clear" w:color="auto" w:fill="auto"/>
            <w:noWrap/>
            <w:vAlign w:val="center"/>
          </w:tcPr>
          <w:p w14:paraId="5607D76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70" w:type="pct"/>
            <w:tcBorders>
              <w:top w:val="nil"/>
              <w:left w:val="nil"/>
              <w:bottom w:val="single" w:color="auto" w:sz="4" w:space="0"/>
              <w:right w:val="single" w:color="auto" w:sz="4" w:space="0"/>
            </w:tcBorders>
            <w:shd w:val="clear" w:color="auto" w:fill="auto"/>
            <w:noWrap/>
            <w:vAlign w:val="center"/>
          </w:tcPr>
          <w:p w14:paraId="7D2DE87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411" w:type="pct"/>
            <w:tcBorders>
              <w:top w:val="nil"/>
              <w:left w:val="nil"/>
              <w:bottom w:val="single" w:color="auto" w:sz="4" w:space="0"/>
              <w:right w:val="single" w:color="auto" w:sz="4" w:space="0"/>
            </w:tcBorders>
            <w:shd w:val="clear" w:color="auto" w:fill="auto"/>
            <w:vAlign w:val="center"/>
          </w:tcPr>
          <w:p w14:paraId="17E9F7DA">
            <w:pPr>
              <w:widowControl/>
              <w:jc w:val="center"/>
              <w:rPr>
                <w:rFonts w:ascii="Arial" w:hAnsi="Arial" w:eastAsia="宋体" w:cs="Arial"/>
                <w:kern w:val="0"/>
                <w:sz w:val="22"/>
              </w:rPr>
            </w:pPr>
            <w:r>
              <w:rPr>
                <w:rFonts w:ascii="Arial" w:hAnsi="Arial" w:eastAsia="宋体" w:cs="Arial"/>
                <w:kern w:val="0"/>
                <w:sz w:val="22"/>
              </w:rPr>
              <w:t>　</w:t>
            </w:r>
          </w:p>
        </w:tc>
        <w:tc>
          <w:tcPr>
            <w:tcW w:w="1194" w:type="pct"/>
            <w:tcBorders>
              <w:top w:val="nil"/>
              <w:left w:val="nil"/>
              <w:bottom w:val="single" w:color="auto" w:sz="4" w:space="0"/>
              <w:right w:val="single" w:color="auto" w:sz="4" w:space="0"/>
            </w:tcBorders>
            <w:shd w:val="clear" w:color="auto" w:fill="auto"/>
            <w:noWrap/>
            <w:vAlign w:val="center"/>
          </w:tcPr>
          <w:p w14:paraId="2658696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1B0E9123">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3BAAB0D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13" w:type="pct"/>
            <w:tcBorders>
              <w:top w:val="nil"/>
              <w:left w:val="nil"/>
              <w:bottom w:val="single" w:color="auto" w:sz="4" w:space="0"/>
              <w:right w:val="single" w:color="auto" w:sz="4" w:space="0"/>
            </w:tcBorders>
            <w:shd w:val="clear" w:color="auto" w:fill="auto"/>
            <w:vAlign w:val="center"/>
          </w:tcPr>
          <w:p w14:paraId="1487986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市电引入柜</w:t>
            </w:r>
          </w:p>
        </w:tc>
        <w:tc>
          <w:tcPr>
            <w:tcW w:w="1373" w:type="pct"/>
            <w:tcBorders>
              <w:top w:val="nil"/>
              <w:left w:val="nil"/>
              <w:bottom w:val="single" w:color="auto" w:sz="4" w:space="0"/>
              <w:right w:val="single" w:color="auto" w:sz="4" w:space="0"/>
            </w:tcBorders>
            <w:shd w:val="clear" w:color="auto" w:fill="auto"/>
            <w:vAlign w:val="center"/>
          </w:tcPr>
          <w:p w14:paraId="186676F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符合实际使用需求</w:t>
            </w:r>
          </w:p>
        </w:tc>
        <w:tc>
          <w:tcPr>
            <w:tcW w:w="270" w:type="pct"/>
            <w:tcBorders>
              <w:top w:val="nil"/>
              <w:left w:val="nil"/>
              <w:bottom w:val="single" w:color="auto" w:sz="4" w:space="0"/>
              <w:right w:val="single" w:color="auto" w:sz="4" w:space="0"/>
            </w:tcBorders>
            <w:shd w:val="clear" w:color="auto" w:fill="auto"/>
            <w:noWrap/>
            <w:vAlign w:val="center"/>
          </w:tcPr>
          <w:p w14:paraId="5BB33DE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270" w:type="pct"/>
            <w:tcBorders>
              <w:top w:val="nil"/>
              <w:left w:val="nil"/>
              <w:bottom w:val="single" w:color="auto" w:sz="4" w:space="0"/>
              <w:right w:val="single" w:color="auto" w:sz="4" w:space="0"/>
            </w:tcBorders>
            <w:shd w:val="clear" w:color="auto" w:fill="auto"/>
            <w:noWrap/>
            <w:vAlign w:val="center"/>
          </w:tcPr>
          <w:p w14:paraId="1C1CC33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7944B75D">
            <w:pPr>
              <w:widowControl/>
              <w:jc w:val="center"/>
              <w:rPr>
                <w:rFonts w:ascii="宋体" w:hAnsi="宋体" w:eastAsia="宋体" w:cs="宋体"/>
                <w:kern w:val="0"/>
                <w:sz w:val="22"/>
              </w:rPr>
            </w:pPr>
            <w:r>
              <w:rPr>
                <w:rFonts w:hint="eastAsia" w:ascii="宋体" w:hAnsi="宋体" w:eastAsia="宋体" w:cs="宋体"/>
                <w:kern w:val="0"/>
                <w:sz w:val="22"/>
              </w:rPr>
              <w:t>国产</w:t>
            </w:r>
          </w:p>
        </w:tc>
        <w:tc>
          <w:tcPr>
            <w:tcW w:w="1194" w:type="pct"/>
            <w:tcBorders>
              <w:top w:val="nil"/>
              <w:left w:val="nil"/>
              <w:bottom w:val="single" w:color="auto" w:sz="4" w:space="0"/>
              <w:right w:val="single" w:color="auto" w:sz="4" w:space="0"/>
            </w:tcBorders>
            <w:shd w:val="clear" w:color="auto" w:fill="auto"/>
            <w:noWrap/>
            <w:vAlign w:val="center"/>
          </w:tcPr>
          <w:p w14:paraId="76396F9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定制</w:t>
            </w:r>
          </w:p>
        </w:tc>
      </w:tr>
      <w:tr w14:paraId="4F9B20FA">
        <w:tblPrEx>
          <w:tblCellMar>
            <w:top w:w="0" w:type="dxa"/>
            <w:left w:w="108" w:type="dxa"/>
            <w:bottom w:w="0" w:type="dxa"/>
            <w:right w:w="108" w:type="dxa"/>
          </w:tblCellMar>
        </w:tblPrEx>
        <w:trPr>
          <w:trHeight w:val="300" w:hRule="atLeast"/>
        </w:trPr>
        <w:tc>
          <w:tcPr>
            <w:tcW w:w="148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D91A1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2.电线(缆)部分</w:t>
            </w:r>
          </w:p>
        </w:tc>
        <w:tc>
          <w:tcPr>
            <w:tcW w:w="1373" w:type="pct"/>
            <w:tcBorders>
              <w:top w:val="nil"/>
              <w:left w:val="nil"/>
              <w:bottom w:val="single" w:color="auto" w:sz="4" w:space="0"/>
              <w:right w:val="single" w:color="auto" w:sz="4" w:space="0"/>
            </w:tcBorders>
            <w:shd w:val="clear" w:color="auto" w:fill="auto"/>
            <w:vAlign w:val="center"/>
          </w:tcPr>
          <w:p w14:paraId="568D67E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70" w:type="pct"/>
            <w:tcBorders>
              <w:top w:val="nil"/>
              <w:left w:val="nil"/>
              <w:bottom w:val="single" w:color="auto" w:sz="4" w:space="0"/>
              <w:right w:val="single" w:color="auto" w:sz="4" w:space="0"/>
            </w:tcBorders>
            <w:shd w:val="clear" w:color="auto" w:fill="auto"/>
            <w:noWrap/>
            <w:vAlign w:val="center"/>
          </w:tcPr>
          <w:p w14:paraId="7BC0983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70" w:type="pct"/>
            <w:tcBorders>
              <w:top w:val="nil"/>
              <w:left w:val="nil"/>
              <w:bottom w:val="single" w:color="auto" w:sz="4" w:space="0"/>
              <w:right w:val="single" w:color="auto" w:sz="4" w:space="0"/>
            </w:tcBorders>
            <w:shd w:val="clear" w:color="auto" w:fill="auto"/>
            <w:noWrap/>
            <w:vAlign w:val="center"/>
          </w:tcPr>
          <w:p w14:paraId="031321D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411" w:type="pct"/>
            <w:tcBorders>
              <w:top w:val="nil"/>
              <w:left w:val="nil"/>
              <w:bottom w:val="single" w:color="auto" w:sz="4" w:space="0"/>
              <w:right w:val="single" w:color="auto" w:sz="4" w:space="0"/>
            </w:tcBorders>
            <w:shd w:val="clear" w:color="auto" w:fill="auto"/>
            <w:vAlign w:val="center"/>
          </w:tcPr>
          <w:p w14:paraId="7C6B4A2F">
            <w:pPr>
              <w:widowControl/>
              <w:jc w:val="center"/>
              <w:rPr>
                <w:rFonts w:ascii="宋体" w:hAnsi="宋体" w:eastAsia="宋体" w:cs="宋体"/>
                <w:kern w:val="0"/>
                <w:sz w:val="22"/>
              </w:rPr>
            </w:pPr>
            <w:r>
              <w:rPr>
                <w:rFonts w:hint="eastAsia" w:ascii="宋体" w:hAnsi="宋体" w:eastAsia="宋体" w:cs="宋体"/>
                <w:kern w:val="0"/>
                <w:sz w:val="22"/>
              </w:rPr>
              <w:t>　</w:t>
            </w:r>
          </w:p>
        </w:tc>
        <w:tc>
          <w:tcPr>
            <w:tcW w:w="1194" w:type="pct"/>
            <w:tcBorders>
              <w:top w:val="nil"/>
              <w:left w:val="nil"/>
              <w:bottom w:val="single" w:color="auto" w:sz="4" w:space="0"/>
              <w:right w:val="single" w:color="auto" w:sz="4" w:space="0"/>
            </w:tcBorders>
            <w:shd w:val="clear" w:color="auto" w:fill="auto"/>
            <w:noWrap/>
            <w:vAlign w:val="center"/>
          </w:tcPr>
          <w:p w14:paraId="3323F6C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1B1A4329">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161610D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13" w:type="pct"/>
            <w:tcBorders>
              <w:top w:val="nil"/>
              <w:left w:val="nil"/>
              <w:bottom w:val="single" w:color="auto" w:sz="4" w:space="0"/>
              <w:right w:val="single" w:color="auto" w:sz="4" w:space="0"/>
            </w:tcBorders>
            <w:shd w:val="clear" w:color="auto" w:fill="auto"/>
            <w:vAlign w:val="center"/>
          </w:tcPr>
          <w:p w14:paraId="4621236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电力电缆</w:t>
            </w:r>
          </w:p>
        </w:tc>
        <w:tc>
          <w:tcPr>
            <w:tcW w:w="1373" w:type="pct"/>
            <w:tcBorders>
              <w:top w:val="nil"/>
              <w:left w:val="nil"/>
              <w:bottom w:val="single" w:color="auto" w:sz="4" w:space="0"/>
              <w:right w:val="single" w:color="auto" w:sz="4" w:space="0"/>
            </w:tcBorders>
            <w:shd w:val="clear" w:color="auto" w:fill="auto"/>
            <w:vAlign w:val="center"/>
          </w:tcPr>
          <w:p w14:paraId="04FF43D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ZR-YJV-4*150+1*70mm2</w:t>
            </w:r>
          </w:p>
        </w:tc>
        <w:tc>
          <w:tcPr>
            <w:tcW w:w="270" w:type="pct"/>
            <w:tcBorders>
              <w:top w:val="nil"/>
              <w:left w:val="nil"/>
              <w:bottom w:val="single" w:color="auto" w:sz="4" w:space="0"/>
              <w:right w:val="single" w:color="auto" w:sz="4" w:space="0"/>
            </w:tcBorders>
            <w:shd w:val="clear" w:color="auto" w:fill="auto"/>
            <w:noWrap/>
            <w:vAlign w:val="center"/>
          </w:tcPr>
          <w:p w14:paraId="289E639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w:t>
            </w:r>
          </w:p>
        </w:tc>
        <w:tc>
          <w:tcPr>
            <w:tcW w:w="270" w:type="pct"/>
            <w:tcBorders>
              <w:top w:val="nil"/>
              <w:left w:val="nil"/>
              <w:bottom w:val="single" w:color="auto" w:sz="4" w:space="0"/>
              <w:right w:val="single" w:color="auto" w:sz="4" w:space="0"/>
            </w:tcBorders>
            <w:shd w:val="clear" w:color="auto" w:fill="auto"/>
            <w:noWrap/>
            <w:vAlign w:val="center"/>
          </w:tcPr>
          <w:p w14:paraId="2C315CD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w:t>
            </w:r>
          </w:p>
        </w:tc>
        <w:tc>
          <w:tcPr>
            <w:tcW w:w="411" w:type="pct"/>
            <w:tcBorders>
              <w:top w:val="nil"/>
              <w:left w:val="nil"/>
              <w:bottom w:val="single" w:color="auto" w:sz="4" w:space="0"/>
              <w:right w:val="single" w:color="auto" w:sz="4" w:space="0"/>
            </w:tcBorders>
            <w:shd w:val="clear" w:color="auto" w:fill="auto"/>
            <w:vAlign w:val="center"/>
          </w:tcPr>
          <w:p w14:paraId="15570215">
            <w:pPr>
              <w:widowControl/>
              <w:jc w:val="center"/>
              <w:rPr>
                <w:rFonts w:ascii="宋体" w:hAnsi="宋体" w:eastAsia="宋体" w:cs="宋体"/>
                <w:kern w:val="0"/>
                <w:sz w:val="22"/>
              </w:rPr>
            </w:pPr>
            <w:r>
              <w:rPr>
                <w:rFonts w:hint="eastAsia" w:ascii="宋体" w:hAnsi="宋体" w:eastAsia="宋体" w:cs="宋体"/>
                <w:kern w:val="0"/>
                <w:sz w:val="22"/>
              </w:rPr>
              <w:t>华美</w:t>
            </w:r>
          </w:p>
        </w:tc>
        <w:tc>
          <w:tcPr>
            <w:tcW w:w="1194" w:type="pct"/>
            <w:tcBorders>
              <w:top w:val="nil"/>
              <w:left w:val="nil"/>
              <w:bottom w:val="single" w:color="auto" w:sz="4" w:space="0"/>
              <w:right w:val="single" w:color="auto" w:sz="4" w:space="0"/>
            </w:tcBorders>
            <w:shd w:val="clear" w:color="auto" w:fill="auto"/>
            <w:vAlign w:val="center"/>
          </w:tcPr>
          <w:p w14:paraId="6D0D1D1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ZR-YJV-4*150+1*70mm2</w:t>
            </w:r>
          </w:p>
        </w:tc>
      </w:tr>
      <w:tr w14:paraId="74CF3088">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45B4901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213" w:type="pct"/>
            <w:tcBorders>
              <w:top w:val="nil"/>
              <w:left w:val="nil"/>
              <w:bottom w:val="single" w:color="auto" w:sz="4" w:space="0"/>
              <w:right w:val="single" w:color="auto" w:sz="4" w:space="0"/>
            </w:tcBorders>
            <w:shd w:val="clear" w:color="auto" w:fill="auto"/>
            <w:vAlign w:val="center"/>
          </w:tcPr>
          <w:p w14:paraId="6370FF5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电力电缆</w:t>
            </w:r>
          </w:p>
        </w:tc>
        <w:tc>
          <w:tcPr>
            <w:tcW w:w="1373" w:type="pct"/>
            <w:tcBorders>
              <w:top w:val="nil"/>
              <w:left w:val="nil"/>
              <w:bottom w:val="single" w:color="auto" w:sz="4" w:space="0"/>
              <w:right w:val="single" w:color="auto" w:sz="4" w:space="0"/>
            </w:tcBorders>
            <w:shd w:val="clear" w:color="auto" w:fill="auto"/>
            <w:vAlign w:val="center"/>
          </w:tcPr>
          <w:p w14:paraId="72990D0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ZR-YJV-5*10mm2</w:t>
            </w:r>
          </w:p>
        </w:tc>
        <w:tc>
          <w:tcPr>
            <w:tcW w:w="270" w:type="pct"/>
            <w:tcBorders>
              <w:top w:val="nil"/>
              <w:left w:val="nil"/>
              <w:bottom w:val="single" w:color="auto" w:sz="4" w:space="0"/>
              <w:right w:val="single" w:color="auto" w:sz="4" w:space="0"/>
            </w:tcBorders>
            <w:shd w:val="clear" w:color="auto" w:fill="auto"/>
            <w:noWrap/>
            <w:vAlign w:val="center"/>
          </w:tcPr>
          <w:p w14:paraId="4FA2F12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w:t>
            </w:r>
          </w:p>
        </w:tc>
        <w:tc>
          <w:tcPr>
            <w:tcW w:w="270" w:type="pct"/>
            <w:tcBorders>
              <w:top w:val="nil"/>
              <w:left w:val="nil"/>
              <w:bottom w:val="single" w:color="auto" w:sz="4" w:space="0"/>
              <w:right w:val="single" w:color="auto" w:sz="4" w:space="0"/>
            </w:tcBorders>
            <w:shd w:val="clear" w:color="auto" w:fill="auto"/>
            <w:noWrap/>
            <w:vAlign w:val="center"/>
          </w:tcPr>
          <w:p w14:paraId="67725C4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90</w:t>
            </w:r>
          </w:p>
        </w:tc>
        <w:tc>
          <w:tcPr>
            <w:tcW w:w="411" w:type="pct"/>
            <w:tcBorders>
              <w:top w:val="nil"/>
              <w:left w:val="nil"/>
              <w:bottom w:val="single" w:color="auto" w:sz="4" w:space="0"/>
              <w:right w:val="single" w:color="auto" w:sz="4" w:space="0"/>
            </w:tcBorders>
            <w:shd w:val="clear" w:color="auto" w:fill="auto"/>
            <w:vAlign w:val="center"/>
          </w:tcPr>
          <w:p w14:paraId="1E093972">
            <w:pPr>
              <w:widowControl/>
              <w:jc w:val="center"/>
              <w:rPr>
                <w:rFonts w:ascii="宋体" w:hAnsi="宋体" w:eastAsia="宋体" w:cs="宋体"/>
                <w:kern w:val="0"/>
                <w:sz w:val="22"/>
              </w:rPr>
            </w:pPr>
            <w:r>
              <w:rPr>
                <w:rFonts w:hint="eastAsia" w:ascii="宋体" w:hAnsi="宋体" w:eastAsia="宋体" w:cs="宋体"/>
                <w:kern w:val="0"/>
                <w:sz w:val="22"/>
              </w:rPr>
              <w:t>华美</w:t>
            </w:r>
          </w:p>
        </w:tc>
        <w:tc>
          <w:tcPr>
            <w:tcW w:w="1194" w:type="pct"/>
            <w:tcBorders>
              <w:top w:val="nil"/>
              <w:left w:val="nil"/>
              <w:bottom w:val="single" w:color="auto" w:sz="4" w:space="0"/>
              <w:right w:val="single" w:color="auto" w:sz="4" w:space="0"/>
            </w:tcBorders>
            <w:shd w:val="clear" w:color="auto" w:fill="auto"/>
            <w:vAlign w:val="center"/>
          </w:tcPr>
          <w:p w14:paraId="33E25DC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ZR-YJV-5*10mm2</w:t>
            </w:r>
          </w:p>
        </w:tc>
      </w:tr>
      <w:tr w14:paraId="02891FAE">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679B970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213" w:type="pct"/>
            <w:tcBorders>
              <w:top w:val="nil"/>
              <w:left w:val="nil"/>
              <w:bottom w:val="single" w:color="auto" w:sz="4" w:space="0"/>
              <w:right w:val="single" w:color="auto" w:sz="4" w:space="0"/>
            </w:tcBorders>
            <w:shd w:val="clear" w:color="auto" w:fill="auto"/>
            <w:vAlign w:val="center"/>
          </w:tcPr>
          <w:p w14:paraId="7CC2677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电力电缆</w:t>
            </w:r>
          </w:p>
        </w:tc>
        <w:tc>
          <w:tcPr>
            <w:tcW w:w="1373" w:type="pct"/>
            <w:tcBorders>
              <w:top w:val="nil"/>
              <w:left w:val="nil"/>
              <w:bottom w:val="single" w:color="auto" w:sz="4" w:space="0"/>
              <w:right w:val="single" w:color="auto" w:sz="4" w:space="0"/>
            </w:tcBorders>
            <w:shd w:val="clear" w:color="auto" w:fill="auto"/>
            <w:vAlign w:val="center"/>
          </w:tcPr>
          <w:p w14:paraId="4268E35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ZR-YJV-3*4mm2</w:t>
            </w:r>
          </w:p>
        </w:tc>
        <w:tc>
          <w:tcPr>
            <w:tcW w:w="270" w:type="pct"/>
            <w:tcBorders>
              <w:top w:val="nil"/>
              <w:left w:val="nil"/>
              <w:bottom w:val="single" w:color="auto" w:sz="4" w:space="0"/>
              <w:right w:val="single" w:color="auto" w:sz="4" w:space="0"/>
            </w:tcBorders>
            <w:shd w:val="clear" w:color="auto" w:fill="auto"/>
            <w:noWrap/>
            <w:vAlign w:val="center"/>
          </w:tcPr>
          <w:p w14:paraId="5FED007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w:t>
            </w:r>
          </w:p>
        </w:tc>
        <w:tc>
          <w:tcPr>
            <w:tcW w:w="270" w:type="pct"/>
            <w:tcBorders>
              <w:top w:val="nil"/>
              <w:left w:val="nil"/>
              <w:bottom w:val="single" w:color="auto" w:sz="4" w:space="0"/>
              <w:right w:val="single" w:color="auto" w:sz="4" w:space="0"/>
            </w:tcBorders>
            <w:shd w:val="clear" w:color="auto" w:fill="auto"/>
            <w:noWrap/>
            <w:vAlign w:val="center"/>
          </w:tcPr>
          <w:p w14:paraId="008311F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600</w:t>
            </w:r>
          </w:p>
        </w:tc>
        <w:tc>
          <w:tcPr>
            <w:tcW w:w="411" w:type="pct"/>
            <w:tcBorders>
              <w:top w:val="nil"/>
              <w:left w:val="nil"/>
              <w:bottom w:val="single" w:color="auto" w:sz="4" w:space="0"/>
              <w:right w:val="single" w:color="auto" w:sz="4" w:space="0"/>
            </w:tcBorders>
            <w:shd w:val="clear" w:color="auto" w:fill="auto"/>
            <w:vAlign w:val="center"/>
          </w:tcPr>
          <w:p w14:paraId="7E850FAB">
            <w:pPr>
              <w:widowControl/>
              <w:jc w:val="center"/>
              <w:rPr>
                <w:rFonts w:ascii="宋体" w:hAnsi="宋体" w:eastAsia="宋体" w:cs="宋体"/>
                <w:kern w:val="0"/>
                <w:sz w:val="22"/>
              </w:rPr>
            </w:pPr>
            <w:r>
              <w:rPr>
                <w:rFonts w:hint="eastAsia" w:ascii="宋体" w:hAnsi="宋体" w:eastAsia="宋体" w:cs="宋体"/>
                <w:kern w:val="0"/>
                <w:sz w:val="22"/>
              </w:rPr>
              <w:t>华美</w:t>
            </w:r>
          </w:p>
        </w:tc>
        <w:tc>
          <w:tcPr>
            <w:tcW w:w="1194" w:type="pct"/>
            <w:tcBorders>
              <w:top w:val="nil"/>
              <w:left w:val="nil"/>
              <w:bottom w:val="single" w:color="auto" w:sz="4" w:space="0"/>
              <w:right w:val="single" w:color="auto" w:sz="4" w:space="0"/>
            </w:tcBorders>
            <w:shd w:val="clear" w:color="auto" w:fill="auto"/>
            <w:vAlign w:val="center"/>
          </w:tcPr>
          <w:p w14:paraId="30069FB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ZR-YJV-3*4mm2</w:t>
            </w:r>
          </w:p>
        </w:tc>
      </w:tr>
      <w:tr w14:paraId="31B90EAC">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6CE1B58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213" w:type="pct"/>
            <w:tcBorders>
              <w:top w:val="nil"/>
              <w:left w:val="nil"/>
              <w:bottom w:val="single" w:color="auto" w:sz="4" w:space="0"/>
              <w:right w:val="single" w:color="auto" w:sz="4" w:space="0"/>
            </w:tcBorders>
            <w:shd w:val="clear" w:color="auto" w:fill="auto"/>
            <w:vAlign w:val="center"/>
          </w:tcPr>
          <w:p w14:paraId="6BB4CB7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电力电缆</w:t>
            </w:r>
          </w:p>
        </w:tc>
        <w:tc>
          <w:tcPr>
            <w:tcW w:w="1373" w:type="pct"/>
            <w:tcBorders>
              <w:top w:val="nil"/>
              <w:left w:val="nil"/>
              <w:bottom w:val="single" w:color="auto" w:sz="4" w:space="0"/>
              <w:right w:val="single" w:color="auto" w:sz="4" w:space="0"/>
            </w:tcBorders>
            <w:shd w:val="clear" w:color="auto" w:fill="auto"/>
            <w:vAlign w:val="center"/>
          </w:tcPr>
          <w:p w14:paraId="4448EA1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ZR-BV2.5</w:t>
            </w:r>
          </w:p>
        </w:tc>
        <w:tc>
          <w:tcPr>
            <w:tcW w:w="270" w:type="pct"/>
            <w:tcBorders>
              <w:top w:val="nil"/>
              <w:left w:val="nil"/>
              <w:bottom w:val="single" w:color="auto" w:sz="4" w:space="0"/>
              <w:right w:val="single" w:color="auto" w:sz="4" w:space="0"/>
            </w:tcBorders>
            <w:shd w:val="clear" w:color="auto" w:fill="auto"/>
            <w:noWrap/>
            <w:vAlign w:val="center"/>
          </w:tcPr>
          <w:p w14:paraId="0AC00D7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卷</w:t>
            </w:r>
          </w:p>
        </w:tc>
        <w:tc>
          <w:tcPr>
            <w:tcW w:w="270" w:type="pct"/>
            <w:tcBorders>
              <w:top w:val="nil"/>
              <w:left w:val="nil"/>
              <w:bottom w:val="single" w:color="auto" w:sz="4" w:space="0"/>
              <w:right w:val="single" w:color="auto" w:sz="4" w:space="0"/>
            </w:tcBorders>
            <w:shd w:val="clear" w:color="auto" w:fill="auto"/>
            <w:noWrap/>
            <w:vAlign w:val="center"/>
          </w:tcPr>
          <w:p w14:paraId="5E96761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411" w:type="pct"/>
            <w:tcBorders>
              <w:top w:val="nil"/>
              <w:left w:val="nil"/>
              <w:bottom w:val="single" w:color="auto" w:sz="4" w:space="0"/>
              <w:right w:val="single" w:color="auto" w:sz="4" w:space="0"/>
            </w:tcBorders>
            <w:shd w:val="clear" w:color="auto" w:fill="auto"/>
            <w:vAlign w:val="center"/>
          </w:tcPr>
          <w:p w14:paraId="5D765EB9">
            <w:pPr>
              <w:widowControl/>
              <w:jc w:val="center"/>
              <w:rPr>
                <w:rFonts w:ascii="宋体" w:hAnsi="宋体" w:eastAsia="宋体" w:cs="宋体"/>
                <w:kern w:val="0"/>
                <w:sz w:val="22"/>
              </w:rPr>
            </w:pPr>
            <w:r>
              <w:rPr>
                <w:rFonts w:hint="eastAsia" w:ascii="宋体" w:hAnsi="宋体" w:eastAsia="宋体" w:cs="宋体"/>
                <w:kern w:val="0"/>
                <w:sz w:val="22"/>
              </w:rPr>
              <w:t>华美</w:t>
            </w:r>
          </w:p>
        </w:tc>
        <w:tc>
          <w:tcPr>
            <w:tcW w:w="1194" w:type="pct"/>
            <w:tcBorders>
              <w:top w:val="nil"/>
              <w:left w:val="nil"/>
              <w:bottom w:val="single" w:color="auto" w:sz="4" w:space="0"/>
              <w:right w:val="single" w:color="auto" w:sz="4" w:space="0"/>
            </w:tcBorders>
            <w:shd w:val="clear" w:color="auto" w:fill="auto"/>
            <w:vAlign w:val="center"/>
          </w:tcPr>
          <w:p w14:paraId="2334124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ZR-BV2.5</w:t>
            </w:r>
          </w:p>
        </w:tc>
      </w:tr>
      <w:tr w14:paraId="3A1D807B">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3ABDB5C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213" w:type="pct"/>
            <w:tcBorders>
              <w:top w:val="nil"/>
              <w:left w:val="nil"/>
              <w:bottom w:val="single" w:color="auto" w:sz="4" w:space="0"/>
              <w:right w:val="single" w:color="auto" w:sz="4" w:space="0"/>
            </w:tcBorders>
            <w:shd w:val="clear" w:color="auto" w:fill="auto"/>
            <w:vAlign w:val="center"/>
          </w:tcPr>
          <w:p w14:paraId="59A1DA5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电缆端头处理</w:t>
            </w:r>
          </w:p>
        </w:tc>
        <w:tc>
          <w:tcPr>
            <w:tcW w:w="1373" w:type="pct"/>
            <w:tcBorders>
              <w:top w:val="nil"/>
              <w:left w:val="nil"/>
              <w:bottom w:val="single" w:color="auto" w:sz="4" w:space="0"/>
              <w:right w:val="single" w:color="auto" w:sz="4" w:space="0"/>
            </w:tcBorders>
            <w:shd w:val="clear" w:color="auto" w:fill="auto"/>
            <w:vAlign w:val="center"/>
          </w:tcPr>
          <w:p w14:paraId="2ED37E4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定制</w:t>
            </w:r>
          </w:p>
        </w:tc>
        <w:tc>
          <w:tcPr>
            <w:tcW w:w="270" w:type="pct"/>
            <w:tcBorders>
              <w:top w:val="nil"/>
              <w:left w:val="nil"/>
              <w:bottom w:val="single" w:color="auto" w:sz="4" w:space="0"/>
              <w:right w:val="single" w:color="auto" w:sz="4" w:space="0"/>
            </w:tcBorders>
            <w:shd w:val="clear" w:color="auto" w:fill="auto"/>
            <w:noWrap/>
            <w:vAlign w:val="center"/>
          </w:tcPr>
          <w:p w14:paraId="26DCE96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w:t>
            </w:r>
          </w:p>
        </w:tc>
        <w:tc>
          <w:tcPr>
            <w:tcW w:w="270" w:type="pct"/>
            <w:tcBorders>
              <w:top w:val="nil"/>
              <w:left w:val="nil"/>
              <w:bottom w:val="single" w:color="auto" w:sz="4" w:space="0"/>
              <w:right w:val="single" w:color="auto" w:sz="4" w:space="0"/>
            </w:tcBorders>
            <w:shd w:val="clear" w:color="auto" w:fill="auto"/>
            <w:noWrap/>
            <w:vAlign w:val="center"/>
          </w:tcPr>
          <w:p w14:paraId="48C568D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069063E3">
            <w:pPr>
              <w:widowControl/>
              <w:jc w:val="center"/>
              <w:rPr>
                <w:rFonts w:ascii="宋体" w:hAnsi="宋体" w:eastAsia="宋体" w:cs="宋体"/>
                <w:kern w:val="0"/>
                <w:sz w:val="22"/>
              </w:rPr>
            </w:pPr>
            <w:r>
              <w:rPr>
                <w:rFonts w:hint="eastAsia" w:ascii="宋体" w:hAnsi="宋体" w:eastAsia="宋体" w:cs="宋体"/>
                <w:kern w:val="0"/>
                <w:sz w:val="22"/>
              </w:rPr>
              <w:t>华美</w:t>
            </w:r>
          </w:p>
        </w:tc>
        <w:tc>
          <w:tcPr>
            <w:tcW w:w="1194" w:type="pct"/>
            <w:tcBorders>
              <w:top w:val="nil"/>
              <w:left w:val="nil"/>
              <w:bottom w:val="single" w:color="auto" w:sz="4" w:space="0"/>
              <w:right w:val="single" w:color="auto" w:sz="4" w:space="0"/>
            </w:tcBorders>
            <w:shd w:val="clear" w:color="auto" w:fill="auto"/>
            <w:noWrap/>
            <w:vAlign w:val="center"/>
          </w:tcPr>
          <w:p w14:paraId="4727591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定制</w:t>
            </w:r>
          </w:p>
        </w:tc>
      </w:tr>
      <w:tr w14:paraId="6F198803">
        <w:tblPrEx>
          <w:tblCellMar>
            <w:top w:w="0" w:type="dxa"/>
            <w:left w:w="108" w:type="dxa"/>
            <w:bottom w:w="0" w:type="dxa"/>
            <w:right w:w="108" w:type="dxa"/>
          </w:tblCellMar>
        </w:tblPrEx>
        <w:trPr>
          <w:trHeight w:val="300" w:hRule="atLeast"/>
        </w:trPr>
        <w:tc>
          <w:tcPr>
            <w:tcW w:w="148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3F99D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3、机房插座、照明</w:t>
            </w:r>
          </w:p>
        </w:tc>
        <w:tc>
          <w:tcPr>
            <w:tcW w:w="1373" w:type="pct"/>
            <w:tcBorders>
              <w:top w:val="nil"/>
              <w:left w:val="nil"/>
              <w:bottom w:val="single" w:color="auto" w:sz="4" w:space="0"/>
              <w:right w:val="single" w:color="auto" w:sz="4" w:space="0"/>
            </w:tcBorders>
            <w:shd w:val="clear" w:color="auto" w:fill="auto"/>
            <w:vAlign w:val="center"/>
          </w:tcPr>
          <w:p w14:paraId="06A3221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70" w:type="pct"/>
            <w:tcBorders>
              <w:top w:val="nil"/>
              <w:left w:val="nil"/>
              <w:bottom w:val="single" w:color="auto" w:sz="4" w:space="0"/>
              <w:right w:val="single" w:color="auto" w:sz="4" w:space="0"/>
            </w:tcBorders>
            <w:shd w:val="clear" w:color="auto" w:fill="auto"/>
            <w:noWrap/>
            <w:vAlign w:val="center"/>
          </w:tcPr>
          <w:p w14:paraId="67A8F71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70" w:type="pct"/>
            <w:tcBorders>
              <w:top w:val="nil"/>
              <w:left w:val="nil"/>
              <w:bottom w:val="single" w:color="auto" w:sz="4" w:space="0"/>
              <w:right w:val="single" w:color="auto" w:sz="4" w:space="0"/>
            </w:tcBorders>
            <w:shd w:val="clear" w:color="auto" w:fill="auto"/>
            <w:noWrap/>
            <w:vAlign w:val="center"/>
          </w:tcPr>
          <w:p w14:paraId="16F78FD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411" w:type="pct"/>
            <w:tcBorders>
              <w:top w:val="nil"/>
              <w:left w:val="nil"/>
              <w:bottom w:val="single" w:color="auto" w:sz="4" w:space="0"/>
              <w:right w:val="single" w:color="auto" w:sz="4" w:space="0"/>
            </w:tcBorders>
            <w:shd w:val="clear" w:color="auto" w:fill="auto"/>
            <w:noWrap/>
            <w:vAlign w:val="center"/>
          </w:tcPr>
          <w:p w14:paraId="35215144">
            <w:pPr>
              <w:widowControl/>
              <w:jc w:val="center"/>
              <w:rPr>
                <w:rFonts w:ascii="Arial" w:hAnsi="Arial" w:eastAsia="宋体" w:cs="Arial"/>
                <w:kern w:val="0"/>
                <w:sz w:val="22"/>
              </w:rPr>
            </w:pPr>
            <w:r>
              <w:rPr>
                <w:rFonts w:ascii="Arial" w:hAnsi="Arial" w:eastAsia="宋体" w:cs="Arial"/>
                <w:kern w:val="0"/>
                <w:sz w:val="22"/>
              </w:rPr>
              <w:t>　</w:t>
            </w:r>
          </w:p>
        </w:tc>
        <w:tc>
          <w:tcPr>
            <w:tcW w:w="1194" w:type="pct"/>
            <w:tcBorders>
              <w:top w:val="nil"/>
              <w:left w:val="nil"/>
              <w:bottom w:val="single" w:color="auto" w:sz="4" w:space="0"/>
              <w:right w:val="single" w:color="auto" w:sz="4" w:space="0"/>
            </w:tcBorders>
            <w:shd w:val="clear" w:color="auto" w:fill="auto"/>
            <w:noWrap/>
            <w:vAlign w:val="center"/>
          </w:tcPr>
          <w:p w14:paraId="6C1A780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528EF84">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61E58D4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13" w:type="pct"/>
            <w:tcBorders>
              <w:top w:val="nil"/>
              <w:left w:val="nil"/>
              <w:bottom w:val="single" w:color="auto" w:sz="4" w:space="0"/>
              <w:right w:val="single" w:color="auto" w:sz="4" w:space="0"/>
            </w:tcBorders>
            <w:shd w:val="clear" w:color="auto" w:fill="auto"/>
            <w:vAlign w:val="center"/>
          </w:tcPr>
          <w:p w14:paraId="04FF759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双联双控面板开关</w:t>
            </w:r>
          </w:p>
        </w:tc>
        <w:tc>
          <w:tcPr>
            <w:tcW w:w="1373" w:type="pct"/>
            <w:tcBorders>
              <w:top w:val="nil"/>
              <w:left w:val="nil"/>
              <w:bottom w:val="single" w:color="auto" w:sz="4" w:space="0"/>
              <w:right w:val="single" w:color="auto" w:sz="4" w:space="0"/>
            </w:tcBorders>
            <w:shd w:val="clear" w:color="auto" w:fill="auto"/>
            <w:vAlign w:val="center"/>
          </w:tcPr>
          <w:p w14:paraId="05DCCEC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10A</w:t>
            </w:r>
          </w:p>
        </w:tc>
        <w:tc>
          <w:tcPr>
            <w:tcW w:w="270" w:type="pct"/>
            <w:tcBorders>
              <w:top w:val="nil"/>
              <w:left w:val="nil"/>
              <w:bottom w:val="single" w:color="auto" w:sz="4" w:space="0"/>
              <w:right w:val="single" w:color="auto" w:sz="4" w:space="0"/>
            </w:tcBorders>
            <w:shd w:val="clear" w:color="auto" w:fill="auto"/>
            <w:noWrap/>
            <w:vAlign w:val="center"/>
          </w:tcPr>
          <w:p w14:paraId="07DF287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只</w:t>
            </w:r>
          </w:p>
        </w:tc>
        <w:tc>
          <w:tcPr>
            <w:tcW w:w="270" w:type="pct"/>
            <w:tcBorders>
              <w:top w:val="nil"/>
              <w:left w:val="nil"/>
              <w:bottom w:val="single" w:color="auto" w:sz="4" w:space="0"/>
              <w:right w:val="single" w:color="auto" w:sz="4" w:space="0"/>
            </w:tcBorders>
            <w:shd w:val="clear" w:color="auto" w:fill="auto"/>
            <w:noWrap/>
            <w:vAlign w:val="center"/>
          </w:tcPr>
          <w:p w14:paraId="2515FBC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411" w:type="pct"/>
            <w:tcBorders>
              <w:top w:val="nil"/>
              <w:left w:val="nil"/>
              <w:bottom w:val="single" w:color="auto" w:sz="4" w:space="0"/>
              <w:right w:val="single" w:color="auto" w:sz="4" w:space="0"/>
            </w:tcBorders>
            <w:shd w:val="clear" w:color="auto" w:fill="auto"/>
            <w:vAlign w:val="center"/>
          </w:tcPr>
          <w:p w14:paraId="2801062A">
            <w:pPr>
              <w:widowControl/>
              <w:jc w:val="center"/>
              <w:rPr>
                <w:rFonts w:ascii="宋体" w:hAnsi="宋体" w:eastAsia="宋体" w:cs="宋体"/>
                <w:kern w:val="0"/>
                <w:sz w:val="22"/>
              </w:rPr>
            </w:pPr>
            <w:r>
              <w:rPr>
                <w:rFonts w:hint="eastAsia" w:ascii="宋体" w:hAnsi="宋体" w:eastAsia="宋体" w:cs="宋体"/>
                <w:kern w:val="0"/>
                <w:sz w:val="22"/>
              </w:rPr>
              <w:t>国产</w:t>
            </w:r>
          </w:p>
        </w:tc>
        <w:tc>
          <w:tcPr>
            <w:tcW w:w="1194" w:type="pct"/>
            <w:tcBorders>
              <w:top w:val="nil"/>
              <w:left w:val="nil"/>
              <w:bottom w:val="single" w:color="auto" w:sz="4" w:space="0"/>
              <w:right w:val="single" w:color="auto" w:sz="4" w:space="0"/>
            </w:tcBorders>
            <w:shd w:val="clear" w:color="auto" w:fill="auto"/>
            <w:vAlign w:val="center"/>
          </w:tcPr>
          <w:p w14:paraId="710ABEE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10A</w:t>
            </w:r>
          </w:p>
        </w:tc>
      </w:tr>
      <w:tr w14:paraId="7EF00ED3">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75A3F6B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213" w:type="pct"/>
            <w:tcBorders>
              <w:top w:val="nil"/>
              <w:left w:val="nil"/>
              <w:bottom w:val="single" w:color="auto" w:sz="4" w:space="0"/>
              <w:right w:val="single" w:color="auto" w:sz="4" w:space="0"/>
            </w:tcBorders>
            <w:shd w:val="clear" w:color="auto" w:fill="auto"/>
            <w:vAlign w:val="center"/>
          </w:tcPr>
          <w:p w14:paraId="4777EF0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照明灯盘</w:t>
            </w:r>
          </w:p>
        </w:tc>
        <w:tc>
          <w:tcPr>
            <w:tcW w:w="1373" w:type="pct"/>
            <w:tcBorders>
              <w:top w:val="nil"/>
              <w:left w:val="nil"/>
              <w:bottom w:val="single" w:color="auto" w:sz="4" w:space="0"/>
              <w:right w:val="single" w:color="auto" w:sz="4" w:space="0"/>
            </w:tcBorders>
            <w:shd w:val="clear" w:color="auto" w:fill="auto"/>
            <w:vAlign w:val="center"/>
          </w:tcPr>
          <w:p w14:paraId="421C21C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600*600mm led</w:t>
            </w:r>
          </w:p>
        </w:tc>
        <w:tc>
          <w:tcPr>
            <w:tcW w:w="270" w:type="pct"/>
            <w:tcBorders>
              <w:top w:val="nil"/>
              <w:left w:val="nil"/>
              <w:bottom w:val="single" w:color="auto" w:sz="4" w:space="0"/>
              <w:right w:val="single" w:color="auto" w:sz="4" w:space="0"/>
            </w:tcBorders>
            <w:shd w:val="clear" w:color="auto" w:fill="auto"/>
            <w:noWrap/>
            <w:vAlign w:val="center"/>
          </w:tcPr>
          <w:p w14:paraId="7DAD3EA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270" w:type="pct"/>
            <w:tcBorders>
              <w:top w:val="nil"/>
              <w:left w:val="nil"/>
              <w:bottom w:val="single" w:color="auto" w:sz="4" w:space="0"/>
              <w:right w:val="single" w:color="auto" w:sz="4" w:space="0"/>
            </w:tcBorders>
            <w:shd w:val="clear" w:color="auto" w:fill="auto"/>
            <w:noWrap/>
            <w:vAlign w:val="center"/>
          </w:tcPr>
          <w:p w14:paraId="3294B1C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w:t>
            </w:r>
          </w:p>
        </w:tc>
        <w:tc>
          <w:tcPr>
            <w:tcW w:w="411" w:type="pct"/>
            <w:tcBorders>
              <w:top w:val="nil"/>
              <w:left w:val="nil"/>
              <w:bottom w:val="single" w:color="auto" w:sz="4" w:space="0"/>
              <w:right w:val="single" w:color="auto" w:sz="4" w:space="0"/>
            </w:tcBorders>
            <w:shd w:val="clear" w:color="auto" w:fill="auto"/>
            <w:vAlign w:val="center"/>
          </w:tcPr>
          <w:p w14:paraId="5E59DDE2">
            <w:pPr>
              <w:widowControl/>
              <w:jc w:val="center"/>
              <w:rPr>
                <w:rFonts w:ascii="宋体" w:hAnsi="宋体" w:eastAsia="宋体" w:cs="宋体"/>
                <w:kern w:val="0"/>
                <w:sz w:val="22"/>
              </w:rPr>
            </w:pPr>
            <w:r>
              <w:rPr>
                <w:rFonts w:hint="eastAsia" w:ascii="宋体" w:hAnsi="宋体" w:eastAsia="宋体" w:cs="宋体"/>
                <w:kern w:val="0"/>
                <w:sz w:val="22"/>
              </w:rPr>
              <w:t>雷士</w:t>
            </w:r>
          </w:p>
        </w:tc>
        <w:tc>
          <w:tcPr>
            <w:tcW w:w="1194" w:type="pct"/>
            <w:tcBorders>
              <w:top w:val="nil"/>
              <w:left w:val="nil"/>
              <w:bottom w:val="single" w:color="auto" w:sz="4" w:space="0"/>
              <w:right w:val="single" w:color="auto" w:sz="4" w:space="0"/>
            </w:tcBorders>
            <w:shd w:val="clear" w:color="auto" w:fill="auto"/>
            <w:vAlign w:val="center"/>
          </w:tcPr>
          <w:p w14:paraId="2600952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600*600mm led</w:t>
            </w:r>
          </w:p>
        </w:tc>
      </w:tr>
      <w:tr w14:paraId="7AED4D29">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550150C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213" w:type="pct"/>
            <w:tcBorders>
              <w:top w:val="nil"/>
              <w:left w:val="nil"/>
              <w:bottom w:val="single" w:color="auto" w:sz="4" w:space="0"/>
              <w:right w:val="single" w:color="auto" w:sz="4" w:space="0"/>
            </w:tcBorders>
            <w:shd w:val="clear" w:color="auto" w:fill="auto"/>
            <w:vAlign w:val="center"/>
          </w:tcPr>
          <w:p w14:paraId="5457F77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照明应急灯</w:t>
            </w:r>
          </w:p>
        </w:tc>
        <w:tc>
          <w:tcPr>
            <w:tcW w:w="1373" w:type="pct"/>
            <w:tcBorders>
              <w:top w:val="nil"/>
              <w:left w:val="nil"/>
              <w:bottom w:val="single" w:color="auto" w:sz="4" w:space="0"/>
              <w:right w:val="single" w:color="auto" w:sz="4" w:space="0"/>
            </w:tcBorders>
            <w:shd w:val="clear" w:color="auto" w:fill="auto"/>
            <w:vAlign w:val="center"/>
          </w:tcPr>
          <w:p w14:paraId="1608C6C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600*600mm led</w:t>
            </w:r>
          </w:p>
        </w:tc>
        <w:tc>
          <w:tcPr>
            <w:tcW w:w="270" w:type="pct"/>
            <w:tcBorders>
              <w:top w:val="nil"/>
              <w:left w:val="nil"/>
              <w:bottom w:val="single" w:color="auto" w:sz="4" w:space="0"/>
              <w:right w:val="single" w:color="auto" w:sz="4" w:space="0"/>
            </w:tcBorders>
            <w:shd w:val="clear" w:color="auto" w:fill="auto"/>
            <w:noWrap/>
            <w:vAlign w:val="center"/>
          </w:tcPr>
          <w:p w14:paraId="2596F02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270" w:type="pct"/>
            <w:tcBorders>
              <w:top w:val="nil"/>
              <w:left w:val="nil"/>
              <w:bottom w:val="single" w:color="auto" w:sz="4" w:space="0"/>
              <w:right w:val="single" w:color="auto" w:sz="4" w:space="0"/>
            </w:tcBorders>
            <w:shd w:val="clear" w:color="auto" w:fill="auto"/>
            <w:noWrap/>
            <w:vAlign w:val="center"/>
          </w:tcPr>
          <w:p w14:paraId="2158911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w:t>
            </w:r>
          </w:p>
        </w:tc>
        <w:tc>
          <w:tcPr>
            <w:tcW w:w="411" w:type="pct"/>
            <w:tcBorders>
              <w:top w:val="nil"/>
              <w:left w:val="nil"/>
              <w:bottom w:val="single" w:color="auto" w:sz="4" w:space="0"/>
              <w:right w:val="single" w:color="auto" w:sz="4" w:space="0"/>
            </w:tcBorders>
            <w:shd w:val="clear" w:color="auto" w:fill="auto"/>
            <w:vAlign w:val="center"/>
          </w:tcPr>
          <w:p w14:paraId="163C31D4">
            <w:pPr>
              <w:widowControl/>
              <w:jc w:val="center"/>
              <w:rPr>
                <w:rFonts w:ascii="宋体" w:hAnsi="宋体" w:eastAsia="宋体" w:cs="宋体"/>
                <w:kern w:val="0"/>
                <w:sz w:val="22"/>
              </w:rPr>
            </w:pPr>
            <w:r>
              <w:rPr>
                <w:rFonts w:hint="eastAsia" w:ascii="宋体" w:hAnsi="宋体" w:eastAsia="宋体" w:cs="宋体"/>
                <w:kern w:val="0"/>
                <w:sz w:val="22"/>
              </w:rPr>
              <w:t>雷士</w:t>
            </w:r>
          </w:p>
        </w:tc>
        <w:tc>
          <w:tcPr>
            <w:tcW w:w="1194" w:type="pct"/>
            <w:tcBorders>
              <w:top w:val="nil"/>
              <w:left w:val="nil"/>
              <w:bottom w:val="single" w:color="auto" w:sz="4" w:space="0"/>
              <w:right w:val="single" w:color="auto" w:sz="4" w:space="0"/>
            </w:tcBorders>
            <w:shd w:val="clear" w:color="auto" w:fill="auto"/>
            <w:vAlign w:val="center"/>
          </w:tcPr>
          <w:p w14:paraId="707B23C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600*600mm led</w:t>
            </w:r>
          </w:p>
        </w:tc>
      </w:tr>
      <w:tr w14:paraId="04B02BEE">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701C0A4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213" w:type="pct"/>
            <w:tcBorders>
              <w:top w:val="nil"/>
              <w:left w:val="nil"/>
              <w:bottom w:val="single" w:color="auto" w:sz="4" w:space="0"/>
              <w:right w:val="single" w:color="auto" w:sz="4" w:space="0"/>
            </w:tcBorders>
            <w:shd w:val="clear" w:color="auto" w:fill="auto"/>
            <w:vAlign w:val="center"/>
          </w:tcPr>
          <w:p w14:paraId="4767684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二+三孔插座</w:t>
            </w:r>
          </w:p>
        </w:tc>
        <w:tc>
          <w:tcPr>
            <w:tcW w:w="1373" w:type="pct"/>
            <w:tcBorders>
              <w:top w:val="nil"/>
              <w:left w:val="nil"/>
              <w:bottom w:val="single" w:color="auto" w:sz="4" w:space="0"/>
              <w:right w:val="single" w:color="auto" w:sz="4" w:space="0"/>
            </w:tcBorders>
            <w:shd w:val="clear" w:color="auto" w:fill="auto"/>
            <w:vAlign w:val="center"/>
          </w:tcPr>
          <w:p w14:paraId="67DCB99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220V，10A</w:t>
            </w:r>
          </w:p>
        </w:tc>
        <w:tc>
          <w:tcPr>
            <w:tcW w:w="270" w:type="pct"/>
            <w:tcBorders>
              <w:top w:val="nil"/>
              <w:left w:val="nil"/>
              <w:bottom w:val="single" w:color="auto" w:sz="4" w:space="0"/>
              <w:right w:val="single" w:color="auto" w:sz="4" w:space="0"/>
            </w:tcBorders>
            <w:shd w:val="clear" w:color="auto" w:fill="auto"/>
            <w:noWrap/>
            <w:vAlign w:val="center"/>
          </w:tcPr>
          <w:p w14:paraId="62CA6A1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270" w:type="pct"/>
            <w:tcBorders>
              <w:top w:val="nil"/>
              <w:left w:val="nil"/>
              <w:bottom w:val="single" w:color="auto" w:sz="4" w:space="0"/>
              <w:right w:val="single" w:color="auto" w:sz="4" w:space="0"/>
            </w:tcBorders>
            <w:shd w:val="clear" w:color="auto" w:fill="auto"/>
            <w:noWrap/>
            <w:vAlign w:val="center"/>
          </w:tcPr>
          <w:p w14:paraId="1749978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w:t>
            </w:r>
          </w:p>
        </w:tc>
        <w:tc>
          <w:tcPr>
            <w:tcW w:w="411" w:type="pct"/>
            <w:tcBorders>
              <w:top w:val="nil"/>
              <w:left w:val="nil"/>
              <w:bottom w:val="single" w:color="auto" w:sz="4" w:space="0"/>
              <w:right w:val="single" w:color="auto" w:sz="4" w:space="0"/>
            </w:tcBorders>
            <w:shd w:val="clear" w:color="auto" w:fill="auto"/>
            <w:vAlign w:val="center"/>
          </w:tcPr>
          <w:p w14:paraId="6E2BEE8B">
            <w:pPr>
              <w:widowControl/>
              <w:jc w:val="center"/>
              <w:rPr>
                <w:rFonts w:ascii="宋体" w:hAnsi="宋体" w:eastAsia="宋体" w:cs="宋体"/>
                <w:kern w:val="0"/>
                <w:sz w:val="22"/>
              </w:rPr>
            </w:pPr>
            <w:r>
              <w:rPr>
                <w:rFonts w:hint="eastAsia" w:ascii="宋体" w:hAnsi="宋体" w:eastAsia="宋体" w:cs="宋体"/>
                <w:kern w:val="0"/>
                <w:sz w:val="22"/>
              </w:rPr>
              <w:t>国产</w:t>
            </w:r>
          </w:p>
        </w:tc>
        <w:tc>
          <w:tcPr>
            <w:tcW w:w="1194" w:type="pct"/>
            <w:tcBorders>
              <w:top w:val="nil"/>
              <w:left w:val="nil"/>
              <w:bottom w:val="single" w:color="auto" w:sz="4" w:space="0"/>
              <w:right w:val="single" w:color="auto" w:sz="4" w:space="0"/>
            </w:tcBorders>
            <w:shd w:val="clear" w:color="auto" w:fill="auto"/>
            <w:vAlign w:val="center"/>
          </w:tcPr>
          <w:p w14:paraId="4FDFC5A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220V，10A</w:t>
            </w:r>
          </w:p>
        </w:tc>
      </w:tr>
      <w:tr w14:paraId="6978A77E">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3ED7A19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213" w:type="pct"/>
            <w:tcBorders>
              <w:top w:val="nil"/>
              <w:left w:val="nil"/>
              <w:bottom w:val="single" w:color="auto" w:sz="4" w:space="0"/>
              <w:right w:val="single" w:color="auto" w:sz="4" w:space="0"/>
            </w:tcBorders>
            <w:shd w:val="clear" w:color="auto" w:fill="auto"/>
            <w:vAlign w:val="center"/>
          </w:tcPr>
          <w:p w14:paraId="6D84369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出口（疏散）指示灯</w:t>
            </w:r>
          </w:p>
        </w:tc>
        <w:tc>
          <w:tcPr>
            <w:tcW w:w="1373" w:type="pct"/>
            <w:tcBorders>
              <w:top w:val="nil"/>
              <w:left w:val="nil"/>
              <w:bottom w:val="single" w:color="auto" w:sz="4" w:space="0"/>
              <w:right w:val="single" w:color="auto" w:sz="4" w:space="0"/>
            </w:tcBorders>
            <w:shd w:val="clear" w:color="auto" w:fill="auto"/>
            <w:vAlign w:val="center"/>
          </w:tcPr>
          <w:p w14:paraId="204D18E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w:t>
            </w:r>
          </w:p>
        </w:tc>
        <w:tc>
          <w:tcPr>
            <w:tcW w:w="270" w:type="pct"/>
            <w:tcBorders>
              <w:top w:val="nil"/>
              <w:left w:val="nil"/>
              <w:bottom w:val="single" w:color="auto" w:sz="4" w:space="0"/>
              <w:right w:val="single" w:color="auto" w:sz="4" w:space="0"/>
            </w:tcBorders>
            <w:shd w:val="clear" w:color="auto" w:fill="auto"/>
            <w:noWrap/>
            <w:vAlign w:val="center"/>
          </w:tcPr>
          <w:p w14:paraId="01A1234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270" w:type="pct"/>
            <w:tcBorders>
              <w:top w:val="nil"/>
              <w:left w:val="nil"/>
              <w:bottom w:val="single" w:color="auto" w:sz="4" w:space="0"/>
              <w:right w:val="single" w:color="auto" w:sz="4" w:space="0"/>
            </w:tcBorders>
            <w:shd w:val="clear" w:color="auto" w:fill="auto"/>
            <w:noWrap/>
            <w:vAlign w:val="center"/>
          </w:tcPr>
          <w:p w14:paraId="1B326C5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411" w:type="pct"/>
            <w:tcBorders>
              <w:top w:val="nil"/>
              <w:left w:val="nil"/>
              <w:bottom w:val="single" w:color="auto" w:sz="4" w:space="0"/>
              <w:right w:val="single" w:color="auto" w:sz="4" w:space="0"/>
            </w:tcBorders>
            <w:shd w:val="clear" w:color="auto" w:fill="auto"/>
            <w:vAlign w:val="center"/>
          </w:tcPr>
          <w:p w14:paraId="3F8D0652">
            <w:pPr>
              <w:widowControl/>
              <w:jc w:val="center"/>
              <w:rPr>
                <w:rFonts w:ascii="宋体" w:hAnsi="宋体" w:eastAsia="宋体" w:cs="宋体"/>
                <w:kern w:val="0"/>
                <w:sz w:val="22"/>
              </w:rPr>
            </w:pPr>
            <w:r>
              <w:rPr>
                <w:rFonts w:hint="eastAsia" w:ascii="宋体" w:hAnsi="宋体" w:eastAsia="宋体" w:cs="宋体"/>
                <w:kern w:val="0"/>
                <w:sz w:val="22"/>
              </w:rPr>
              <w:t>雷士</w:t>
            </w:r>
          </w:p>
        </w:tc>
        <w:tc>
          <w:tcPr>
            <w:tcW w:w="1194" w:type="pct"/>
            <w:tcBorders>
              <w:top w:val="nil"/>
              <w:left w:val="nil"/>
              <w:bottom w:val="single" w:color="auto" w:sz="4" w:space="0"/>
              <w:right w:val="single" w:color="auto" w:sz="4" w:space="0"/>
            </w:tcBorders>
            <w:shd w:val="clear" w:color="auto" w:fill="auto"/>
            <w:vAlign w:val="center"/>
          </w:tcPr>
          <w:p w14:paraId="2B7F577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w:t>
            </w:r>
          </w:p>
        </w:tc>
      </w:tr>
      <w:tr w14:paraId="45434EDE">
        <w:tblPrEx>
          <w:tblCellMar>
            <w:top w:w="0" w:type="dxa"/>
            <w:left w:w="108" w:type="dxa"/>
            <w:bottom w:w="0" w:type="dxa"/>
            <w:right w:w="108" w:type="dxa"/>
          </w:tblCellMar>
        </w:tblPrEx>
        <w:trPr>
          <w:trHeight w:val="300" w:hRule="atLeast"/>
        </w:trPr>
        <w:tc>
          <w:tcPr>
            <w:tcW w:w="148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25EEE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4.线路敷设部分</w:t>
            </w:r>
          </w:p>
        </w:tc>
        <w:tc>
          <w:tcPr>
            <w:tcW w:w="1373" w:type="pct"/>
            <w:tcBorders>
              <w:top w:val="nil"/>
              <w:left w:val="nil"/>
              <w:bottom w:val="single" w:color="auto" w:sz="4" w:space="0"/>
              <w:right w:val="single" w:color="auto" w:sz="4" w:space="0"/>
            </w:tcBorders>
            <w:shd w:val="clear" w:color="auto" w:fill="auto"/>
            <w:vAlign w:val="center"/>
          </w:tcPr>
          <w:p w14:paraId="65A8058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70" w:type="pct"/>
            <w:tcBorders>
              <w:top w:val="nil"/>
              <w:left w:val="nil"/>
              <w:bottom w:val="single" w:color="auto" w:sz="4" w:space="0"/>
              <w:right w:val="single" w:color="auto" w:sz="4" w:space="0"/>
            </w:tcBorders>
            <w:shd w:val="clear" w:color="auto" w:fill="auto"/>
            <w:noWrap/>
            <w:vAlign w:val="center"/>
          </w:tcPr>
          <w:p w14:paraId="4ABA5AC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70" w:type="pct"/>
            <w:tcBorders>
              <w:top w:val="nil"/>
              <w:left w:val="nil"/>
              <w:bottom w:val="single" w:color="auto" w:sz="4" w:space="0"/>
              <w:right w:val="single" w:color="auto" w:sz="4" w:space="0"/>
            </w:tcBorders>
            <w:shd w:val="clear" w:color="auto" w:fill="auto"/>
            <w:noWrap/>
            <w:vAlign w:val="center"/>
          </w:tcPr>
          <w:p w14:paraId="6C1DC41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411" w:type="pct"/>
            <w:tcBorders>
              <w:top w:val="nil"/>
              <w:left w:val="nil"/>
              <w:bottom w:val="single" w:color="auto" w:sz="4" w:space="0"/>
              <w:right w:val="single" w:color="auto" w:sz="4" w:space="0"/>
            </w:tcBorders>
            <w:shd w:val="clear" w:color="auto" w:fill="auto"/>
            <w:vAlign w:val="center"/>
          </w:tcPr>
          <w:p w14:paraId="742AA0E0">
            <w:pPr>
              <w:widowControl/>
              <w:jc w:val="center"/>
              <w:rPr>
                <w:rFonts w:ascii="Arial" w:hAnsi="Arial" w:eastAsia="宋体" w:cs="Arial"/>
                <w:kern w:val="0"/>
                <w:sz w:val="22"/>
              </w:rPr>
            </w:pPr>
            <w:r>
              <w:rPr>
                <w:rFonts w:ascii="Arial" w:hAnsi="Arial" w:eastAsia="宋体" w:cs="Arial"/>
                <w:kern w:val="0"/>
                <w:sz w:val="22"/>
              </w:rPr>
              <w:t>　</w:t>
            </w:r>
          </w:p>
        </w:tc>
        <w:tc>
          <w:tcPr>
            <w:tcW w:w="1194" w:type="pct"/>
            <w:tcBorders>
              <w:top w:val="nil"/>
              <w:left w:val="nil"/>
              <w:bottom w:val="single" w:color="auto" w:sz="4" w:space="0"/>
              <w:right w:val="single" w:color="auto" w:sz="4" w:space="0"/>
            </w:tcBorders>
            <w:shd w:val="clear" w:color="auto" w:fill="auto"/>
            <w:noWrap/>
            <w:vAlign w:val="center"/>
          </w:tcPr>
          <w:p w14:paraId="41FCF67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4F27486B">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493B150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13" w:type="pct"/>
            <w:tcBorders>
              <w:top w:val="nil"/>
              <w:left w:val="nil"/>
              <w:bottom w:val="single" w:color="auto" w:sz="4" w:space="0"/>
              <w:right w:val="single" w:color="auto" w:sz="4" w:space="0"/>
            </w:tcBorders>
            <w:shd w:val="clear" w:color="auto" w:fill="auto"/>
            <w:vAlign w:val="center"/>
          </w:tcPr>
          <w:p w14:paraId="22A91FA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JDG镀锌钢管</w:t>
            </w:r>
          </w:p>
        </w:tc>
        <w:tc>
          <w:tcPr>
            <w:tcW w:w="1373" w:type="pct"/>
            <w:tcBorders>
              <w:top w:val="nil"/>
              <w:left w:val="nil"/>
              <w:bottom w:val="single" w:color="auto" w:sz="4" w:space="0"/>
              <w:right w:val="single" w:color="auto" w:sz="4" w:space="0"/>
            </w:tcBorders>
            <w:shd w:val="clear" w:color="auto" w:fill="auto"/>
            <w:vAlign w:val="center"/>
          </w:tcPr>
          <w:p w14:paraId="37387AD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直径25</w:t>
            </w:r>
          </w:p>
        </w:tc>
        <w:tc>
          <w:tcPr>
            <w:tcW w:w="270" w:type="pct"/>
            <w:tcBorders>
              <w:top w:val="nil"/>
              <w:left w:val="nil"/>
              <w:bottom w:val="single" w:color="auto" w:sz="4" w:space="0"/>
              <w:right w:val="single" w:color="auto" w:sz="4" w:space="0"/>
            </w:tcBorders>
            <w:shd w:val="clear" w:color="auto" w:fill="auto"/>
            <w:noWrap/>
            <w:vAlign w:val="center"/>
          </w:tcPr>
          <w:p w14:paraId="34DFEBC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w:t>
            </w:r>
          </w:p>
        </w:tc>
        <w:tc>
          <w:tcPr>
            <w:tcW w:w="270" w:type="pct"/>
            <w:tcBorders>
              <w:top w:val="nil"/>
              <w:left w:val="nil"/>
              <w:bottom w:val="single" w:color="auto" w:sz="4" w:space="0"/>
              <w:right w:val="single" w:color="auto" w:sz="4" w:space="0"/>
            </w:tcBorders>
            <w:shd w:val="clear" w:color="auto" w:fill="auto"/>
            <w:noWrap/>
            <w:vAlign w:val="center"/>
          </w:tcPr>
          <w:p w14:paraId="1617127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400</w:t>
            </w:r>
          </w:p>
        </w:tc>
        <w:tc>
          <w:tcPr>
            <w:tcW w:w="411" w:type="pct"/>
            <w:tcBorders>
              <w:top w:val="nil"/>
              <w:left w:val="nil"/>
              <w:bottom w:val="single" w:color="auto" w:sz="4" w:space="0"/>
              <w:right w:val="single" w:color="auto" w:sz="4" w:space="0"/>
            </w:tcBorders>
            <w:shd w:val="clear" w:color="auto" w:fill="auto"/>
            <w:vAlign w:val="center"/>
          </w:tcPr>
          <w:p w14:paraId="3EBFDA4A">
            <w:pPr>
              <w:widowControl/>
              <w:jc w:val="center"/>
              <w:rPr>
                <w:rFonts w:ascii="宋体" w:hAnsi="宋体" w:eastAsia="宋体" w:cs="宋体"/>
                <w:kern w:val="0"/>
                <w:sz w:val="22"/>
              </w:rPr>
            </w:pPr>
            <w:r>
              <w:rPr>
                <w:rFonts w:hint="eastAsia" w:ascii="宋体" w:hAnsi="宋体" w:eastAsia="宋体" w:cs="宋体"/>
                <w:kern w:val="0"/>
                <w:sz w:val="22"/>
              </w:rPr>
              <w:t>国产</w:t>
            </w:r>
          </w:p>
        </w:tc>
        <w:tc>
          <w:tcPr>
            <w:tcW w:w="1194" w:type="pct"/>
            <w:tcBorders>
              <w:top w:val="nil"/>
              <w:left w:val="nil"/>
              <w:bottom w:val="single" w:color="auto" w:sz="4" w:space="0"/>
              <w:right w:val="single" w:color="auto" w:sz="4" w:space="0"/>
            </w:tcBorders>
            <w:shd w:val="clear" w:color="auto" w:fill="auto"/>
            <w:vAlign w:val="center"/>
          </w:tcPr>
          <w:p w14:paraId="65F2070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直径25</w:t>
            </w:r>
          </w:p>
        </w:tc>
      </w:tr>
      <w:tr w14:paraId="37A8B5AA">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7AA7648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213" w:type="pct"/>
            <w:tcBorders>
              <w:top w:val="nil"/>
              <w:left w:val="nil"/>
              <w:bottom w:val="single" w:color="auto" w:sz="4" w:space="0"/>
              <w:right w:val="single" w:color="auto" w:sz="4" w:space="0"/>
            </w:tcBorders>
            <w:shd w:val="clear" w:color="auto" w:fill="auto"/>
            <w:vAlign w:val="center"/>
          </w:tcPr>
          <w:p w14:paraId="624781B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金属软管</w:t>
            </w:r>
          </w:p>
        </w:tc>
        <w:tc>
          <w:tcPr>
            <w:tcW w:w="1373" w:type="pct"/>
            <w:tcBorders>
              <w:top w:val="nil"/>
              <w:left w:val="nil"/>
              <w:bottom w:val="single" w:color="auto" w:sz="4" w:space="0"/>
              <w:right w:val="single" w:color="auto" w:sz="4" w:space="0"/>
            </w:tcBorders>
            <w:shd w:val="clear" w:color="auto" w:fill="auto"/>
            <w:vAlign w:val="center"/>
          </w:tcPr>
          <w:p w14:paraId="765DD5C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直径20</w:t>
            </w:r>
          </w:p>
        </w:tc>
        <w:tc>
          <w:tcPr>
            <w:tcW w:w="270" w:type="pct"/>
            <w:tcBorders>
              <w:top w:val="nil"/>
              <w:left w:val="nil"/>
              <w:bottom w:val="single" w:color="auto" w:sz="4" w:space="0"/>
              <w:right w:val="single" w:color="auto" w:sz="4" w:space="0"/>
            </w:tcBorders>
            <w:shd w:val="clear" w:color="auto" w:fill="auto"/>
            <w:noWrap/>
            <w:vAlign w:val="center"/>
          </w:tcPr>
          <w:p w14:paraId="357E36C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w:t>
            </w:r>
          </w:p>
        </w:tc>
        <w:tc>
          <w:tcPr>
            <w:tcW w:w="270" w:type="pct"/>
            <w:tcBorders>
              <w:top w:val="nil"/>
              <w:left w:val="nil"/>
              <w:bottom w:val="single" w:color="auto" w:sz="4" w:space="0"/>
              <w:right w:val="single" w:color="auto" w:sz="4" w:space="0"/>
            </w:tcBorders>
            <w:shd w:val="clear" w:color="auto" w:fill="auto"/>
            <w:noWrap/>
            <w:vAlign w:val="center"/>
          </w:tcPr>
          <w:p w14:paraId="7CA4C61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200</w:t>
            </w:r>
          </w:p>
        </w:tc>
        <w:tc>
          <w:tcPr>
            <w:tcW w:w="411" w:type="pct"/>
            <w:tcBorders>
              <w:top w:val="nil"/>
              <w:left w:val="nil"/>
              <w:bottom w:val="single" w:color="auto" w:sz="4" w:space="0"/>
              <w:right w:val="single" w:color="auto" w:sz="4" w:space="0"/>
            </w:tcBorders>
            <w:shd w:val="clear" w:color="auto" w:fill="auto"/>
            <w:vAlign w:val="center"/>
          </w:tcPr>
          <w:p w14:paraId="3E2E7737">
            <w:pPr>
              <w:widowControl/>
              <w:jc w:val="center"/>
              <w:rPr>
                <w:rFonts w:ascii="宋体" w:hAnsi="宋体" w:eastAsia="宋体" w:cs="宋体"/>
                <w:kern w:val="0"/>
                <w:sz w:val="22"/>
              </w:rPr>
            </w:pPr>
            <w:r>
              <w:rPr>
                <w:rFonts w:hint="eastAsia" w:ascii="宋体" w:hAnsi="宋体" w:eastAsia="宋体" w:cs="宋体"/>
                <w:kern w:val="0"/>
                <w:sz w:val="22"/>
              </w:rPr>
              <w:t>国产</w:t>
            </w:r>
          </w:p>
        </w:tc>
        <w:tc>
          <w:tcPr>
            <w:tcW w:w="1194" w:type="pct"/>
            <w:tcBorders>
              <w:top w:val="nil"/>
              <w:left w:val="nil"/>
              <w:bottom w:val="single" w:color="auto" w:sz="4" w:space="0"/>
              <w:right w:val="single" w:color="auto" w:sz="4" w:space="0"/>
            </w:tcBorders>
            <w:shd w:val="clear" w:color="auto" w:fill="auto"/>
            <w:vAlign w:val="center"/>
          </w:tcPr>
          <w:p w14:paraId="7F71B0F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直径20</w:t>
            </w:r>
          </w:p>
        </w:tc>
      </w:tr>
      <w:tr w14:paraId="6DFE254E">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517314B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213" w:type="pct"/>
            <w:tcBorders>
              <w:top w:val="nil"/>
              <w:left w:val="nil"/>
              <w:bottom w:val="single" w:color="auto" w:sz="4" w:space="0"/>
              <w:right w:val="single" w:color="auto" w:sz="4" w:space="0"/>
            </w:tcBorders>
            <w:shd w:val="clear" w:color="auto" w:fill="auto"/>
            <w:vAlign w:val="center"/>
          </w:tcPr>
          <w:p w14:paraId="264AAEC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接线盒</w:t>
            </w:r>
          </w:p>
        </w:tc>
        <w:tc>
          <w:tcPr>
            <w:tcW w:w="1373" w:type="pct"/>
            <w:tcBorders>
              <w:top w:val="nil"/>
              <w:left w:val="nil"/>
              <w:bottom w:val="single" w:color="auto" w:sz="4" w:space="0"/>
              <w:right w:val="single" w:color="auto" w:sz="4" w:space="0"/>
            </w:tcBorders>
            <w:shd w:val="clear" w:color="auto" w:fill="auto"/>
            <w:vAlign w:val="center"/>
          </w:tcPr>
          <w:p w14:paraId="101AFD9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86型</w:t>
            </w:r>
          </w:p>
        </w:tc>
        <w:tc>
          <w:tcPr>
            <w:tcW w:w="270" w:type="pct"/>
            <w:tcBorders>
              <w:top w:val="nil"/>
              <w:left w:val="nil"/>
              <w:bottom w:val="single" w:color="auto" w:sz="4" w:space="0"/>
              <w:right w:val="single" w:color="auto" w:sz="4" w:space="0"/>
            </w:tcBorders>
            <w:shd w:val="clear" w:color="auto" w:fill="auto"/>
            <w:noWrap/>
            <w:vAlign w:val="center"/>
          </w:tcPr>
          <w:p w14:paraId="6205EAA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270" w:type="pct"/>
            <w:tcBorders>
              <w:top w:val="nil"/>
              <w:left w:val="nil"/>
              <w:bottom w:val="single" w:color="auto" w:sz="4" w:space="0"/>
              <w:right w:val="single" w:color="auto" w:sz="4" w:space="0"/>
            </w:tcBorders>
            <w:shd w:val="clear" w:color="auto" w:fill="auto"/>
            <w:noWrap/>
            <w:vAlign w:val="center"/>
          </w:tcPr>
          <w:p w14:paraId="25BEB31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411" w:type="pct"/>
            <w:tcBorders>
              <w:top w:val="nil"/>
              <w:left w:val="nil"/>
              <w:bottom w:val="single" w:color="auto" w:sz="4" w:space="0"/>
              <w:right w:val="single" w:color="auto" w:sz="4" w:space="0"/>
            </w:tcBorders>
            <w:shd w:val="clear" w:color="auto" w:fill="auto"/>
            <w:vAlign w:val="center"/>
          </w:tcPr>
          <w:p w14:paraId="7FD0993A">
            <w:pPr>
              <w:widowControl/>
              <w:jc w:val="center"/>
              <w:rPr>
                <w:rFonts w:ascii="宋体" w:hAnsi="宋体" w:eastAsia="宋体" w:cs="宋体"/>
                <w:kern w:val="0"/>
                <w:sz w:val="22"/>
              </w:rPr>
            </w:pPr>
            <w:r>
              <w:rPr>
                <w:rFonts w:hint="eastAsia" w:ascii="宋体" w:hAnsi="宋体" w:eastAsia="宋体" w:cs="宋体"/>
                <w:kern w:val="0"/>
                <w:sz w:val="22"/>
              </w:rPr>
              <w:t>国产</w:t>
            </w:r>
          </w:p>
        </w:tc>
        <w:tc>
          <w:tcPr>
            <w:tcW w:w="1194" w:type="pct"/>
            <w:tcBorders>
              <w:top w:val="nil"/>
              <w:left w:val="nil"/>
              <w:bottom w:val="single" w:color="auto" w:sz="4" w:space="0"/>
              <w:right w:val="single" w:color="auto" w:sz="4" w:space="0"/>
            </w:tcBorders>
            <w:shd w:val="clear" w:color="auto" w:fill="auto"/>
            <w:vAlign w:val="center"/>
          </w:tcPr>
          <w:p w14:paraId="1C0E4CD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86型</w:t>
            </w:r>
          </w:p>
        </w:tc>
      </w:tr>
      <w:tr w14:paraId="37757DB9">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45A79C8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213" w:type="pct"/>
            <w:tcBorders>
              <w:top w:val="nil"/>
              <w:left w:val="nil"/>
              <w:bottom w:val="single" w:color="auto" w:sz="4" w:space="0"/>
              <w:right w:val="single" w:color="auto" w:sz="4" w:space="0"/>
            </w:tcBorders>
            <w:shd w:val="clear" w:color="auto" w:fill="auto"/>
            <w:vAlign w:val="center"/>
          </w:tcPr>
          <w:p w14:paraId="756FC64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强电桥架</w:t>
            </w:r>
          </w:p>
        </w:tc>
        <w:tc>
          <w:tcPr>
            <w:tcW w:w="1373" w:type="pct"/>
            <w:tcBorders>
              <w:top w:val="nil"/>
              <w:left w:val="nil"/>
              <w:bottom w:val="single" w:color="auto" w:sz="4" w:space="0"/>
              <w:right w:val="single" w:color="auto" w:sz="4" w:space="0"/>
            </w:tcBorders>
            <w:shd w:val="clear" w:color="auto" w:fill="auto"/>
            <w:vAlign w:val="center"/>
          </w:tcPr>
          <w:p w14:paraId="04D5959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300*100mm</w:t>
            </w:r>
          </w:p>
        </w:tc>
        <w:tc>
          <w:tcPr>
            <w:tcW w:w="270" w:type="pct"/>
            <w:tcBorders>
              <w:top w:val="nil"/>
              <w:left w:val="nil"/>
              <w:bottom w:val="single" w:color="auto" w:sz="4" w:space="0"/>
              <w:right w:val="single" w:color="auto" w:sz="4" w:space="0"/>
            </w:tcBorders>
            <w:shd w:val="clear" w:color="auto" w:fill="auto"/>
            <w:noWrap/>
            <w:vAlign w:val="center"/>
          </w:tcPr>
          <w:p w14:paraId="7F20DE1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w:t>
            </w:r>
          </w:p>
        </w:tc>
        <w:tc>
          <w:tcPr>
            <w:tcW w:w="270" w:type="pct"/>
            <w:tcBorders>
              <w:top w:val="nil"/>
              <w:left w:val="nil"/>
              <w:bottom w:val="single" w:color="auto" w:sz="4" w:space="0"/>
              <w:right w:val="single" w:color="auto" w:sz="4" w:space="0"/>
            </w:tcBorders>
            <w:shd w:val="clear" w:color="auto" w:fill="auto"/>
            <w:noWrap/>
            <w:vAlign w:val="center"/>
          </w:tcPr>
          <w:p w14:paraId="5160B5B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w:t>
            </w:r>
          </w:p>
        </w:tc>
        <w:tc>
          <w:tcPr>
            <w:tcW w:w="411" w:type="pct"/>
            <w:tcBorders>
              <w:top w:val="nil"/>
              <w:left w:val="nil"/>
              <w:bottom w:val="single" w:color="auto" w:sz="4" w:space="0"/>
              <w:right w:val="single" w:color="auto" w:sz="4" w:space="0"/>
            </w:tcBorders>
            <w:shd w:val="clear" w:color="auto" w:fill="auto"/>
            <w:vAlign w:val="center"/>
          </w:tcPr>
          <w:p w14:paraId="4B2C5C52">
            <w:pPr>
              <w:widowControl/>
              <w:jc w:val="center"/>
              <w:rPr>
                <w:rFonts w:ascii="宋体" w:hAnsi="宋体" w:eastAsia="宋体" w:cs="宋体"/>
                <w:kern w:val="0"/>
                <w:sz w:val="22"/>
              </w:rPr>
            </w:pPr>
            <w:r>
              <w:rPr>
                <w:rFonts w:hint="eastAsia" w:ascii="宋体" w:hAnsi="宋体" w:eastAsia="宋体" w:cs="宋体"/>
                <w:kern w:val="0"/>
                <w:sz w:val="22"/>
              </w:rPr>
              <w:t>国产</w:t>
            </w:r>
          </w:p>
        </w:tc>
        <w:tc>
          <w:tcPr>
            <w:tcW w:w="1194" w:type="pct"/>
            <w:tcBorders>
              <w:top w:val="nil"/>
              <w:left w:val="nil"/>
              <w:bottom w:val="single" w:color="auto" w:sz="4" w:space="0"/>
              <w:right w:val="single" w:color="auto" w:sz="4" w:space="0"/>
            </w:tcBorders>
            <w:shd w:val="clear" w:color="auto" w:fill="auto"/>
            <w:vAlign w:val="center"/>
          </w:tcPr>
          <w:p w14:paraId="045D0D0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300*100mm</w:t>
            </w:r>
          </w:p>
        </w:tc>
      </w:tr>
      <w:tr w14:paraId="672D3797">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56921E0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213" w:type="pct"/>
            <w:tcBorders>
              <w:top w:val="nil"/>
              <w:left w:val="nil"/>
              <w:bottom w:val="single" w:color="auto" w:sz="4" w:space="0"/>
              <w:right w:val="single" w:color="auto" w:sz="4" w:space="0"/>
            </w:tcBorders>
            <w:shd w:val="clear" w:color="auto" w:fill="auto"/>
            <w:vAlign w:val="center"/>
          </w:tcPr>
          <w:p w14:paraId="3377AE0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网格桥架</w:t>
            </w:r>
          </w:p>
        </w:tc>
        <w:tc>
          <w:tcPr>
            <w:tcW w:w="1373" w:type="pct"/>
            <w:tcBorders>
              <w:top w:val="nil"/>
              <w:left w:val="nil"/>
              <w:bottom w:val="single" w:color="auto" w:sz="4" w:space="0"/>
              <w:right w:val="single" w:color="auto" w:sz="4" w:space="0"/>
            </w:tcBorders>
            <w:shd w:val="clear" w:color="auto" w:fill="auto"/>
            <w:vAlign w:val="center"/>
          </w:tcPr>
          <w:p w14:paraId="6795D5C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300*100mm</w:t>
            </w:r>
          </w:p>
        </w:tc>
        <w:tc>
          <w:tcPr>
            <w:tcW w:w="270" w:type="pct"/>
            <w:tcBorders>
              <w:top w:val="nil"/>
              <w:left w:val="nil"/>
              <w:bottom w:val="single" w:color="auto" w:sz="4" w:space="0"/>
              <w:right w:val="single" w:color="auto" w:sz="4" w:space="0"/>
            </w:tcBorders>
            <w:shd w:val="clear" w:color="auto" w:fill="auto"/>
            <w:noWrap/>
            <w:vAlign w:val="center"/>
          </w:tcPr>
          <w:p w14:paraId="4350D21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w:t>
            </w:r>
          </w:p>
        </w:tc>
        <w:tc>
          <w:tcPr>
            <w:tcW w:w="270" w:type="pct"/>
            <w:tcBorders>
              <w:top w:val="nil"/>
              <w:left w:val="nil"/>
              <w:bottom w:val="single" w:color="auto" w:sz="4" w:space="0"/>
              <w:right w:val="single" w:color="auto" w:sz="4" w:space="0"/>
            </w:tcBorders>
            <w:shd w:val="clear" w:color="auto" w:fill="auto"/>
            <w:noWrap/>
            <w:vAlign w:val="center"/>
          </w:tcPr>
          <w:p w14:paraId="5964F14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411" w:type="pct"/>
            <w:tcBorders>
              <w:top w:val="nil"/>
              <w:left w:val="nil"/>
              <w:bottom w:val="single" w:color="auto" w:sz="4" w:space="0"/>
              <w:right w:val="single" w:color="auto" w:sz="4" w:space="0"/>
            </w:tcBorders>
            <w:shd w:val="clear" w:color="auto" w:fill="auto"/>
            <w:vAlign w:val="center"/>
          </w:tcPr>
          <w:p w14:paraId="5B12B0B8">
            <w:pPr>
              <w:widowControl/>
              <w:jc w:val="center"/>
              <w:rPr>
                <w:rFonts w:ascii="宋体" w:hAnsi="宋体" w:eastAsia="宋体" w:cs="宋体"/>
                <w:kern w:val="0"/>
                <w:sz w:val="22"/>
              </w:rPr>
            </w:pPr>
            <w:r>
              <w:rPr>
                <w:rFonts w:hint="eastAsia" w:ascii="宋体" w:hAnsi="宋体" w:eastAsia="宋体" w:cs="宋体"/>
                <w:kern w:val="0"/>
                <w:sz w:val="22"/>
              </w:rPr>
              <w:t>国产</w:t>
            </w:r>
          </w:p>
        </w:tc>
        <w:tc>
          <w:tcPr>
            <w:tcW w:w="1194" w:type="pct"/>
            <w:tcBorders>
              <w:top w:val="nil"/>
              <w:left w:val="nil"/>
              <w:bottom w:val="single" w:color="auto" w:sz="4" w:space="0"/>
              <w:right w:val="single" w:color="auto" w:sz="4" w:space="0"/>
            </w:tcBorders>
            <w:shd w:val="clear" w:color="auto" w:fill="auto"/>
            <w:vAlign w:val="center"/>
          </w:tcPr>
          <w:p w14:paraId="767AE93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300*100mm</w:t>
            </w:r>
          </w:p>
        </w:tc>
      </w:tr>
      <w:tr w14:paraId="3DD660C6">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0C66E14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1213" w:type="pct"/>
            <w:tcBorders>
              <w:top w:val="nil"/>
              <w:left w:val="nil"/>
              <w:bottom w:val="single" w:color="auto" w:sz="4" w:space="0"/>
              <w:right w:val="single" w:color="auto" w:sz="4" w:space="0"/>
            </w:tcBorders>
            <w:shd w:val="clear" w:color="auto" w:fill="auto"/>
            <w:vAlign w:val="center"/>
          </w:tcPr>
          <w:p w14:paraId="1CD8F0B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连接件</w:t>
            </w:r>
          </w:p>
        </w:tc>
        <w:tc>
          <w:tcPr>
            <w:tcW w:w="1373" w:type="pct"/>
            <w:tcBorders>
              <w:top w:val="nil"/>
              <w:left w:val="nil"/>
              <w:bottom w:val="single" w:color="auto" w:sz="4" w:space="0"/>
              <w:right w:val="single" w:color="auto" w:sz="4" w:space="0"/>
            </w:tcBorders>
            <w:shd w:val="clear" w:color="auto" w:fill="auto"/>
            <w:vAlign w:val="center"/>
          </w:tcPr>
          <w:p w14:paraId="01CB74A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70" w:type="pct"/>
            <w:tcBorders>
              <w:top w:val="nil"/>
              <w:left w:val="nil"/>
              <w:bottom w:val="single" w:color="auto" w:sz="4" w:space="0"/>
              <w:right w:val="single" w:color="auto" w:sz="4" w:space="0"/>
            </w:tcBorders>
            <w:shd w:val="clear" w:color="auto" w:fill="auto"/>
            <w:noWrap/>
            <w:vAlign w:val="center"/>
          </w:tcPr>
          <w:p w14:paraId="1A6EB7C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w:t>
            </w:r>
          </w:p>
        </w:tc>
        <w:tc>
          <w:tcPr>
            <w:tcW w:w="270" w:type="pct"/>
            <w:tcBorders>
              <w:top w:val="nil"/>
              <w:left w:val="nil"/>
              <w:bottom w:val="single" w:color="auto" w:sz="4" w:space="0"/>
              <w:right w:val="single" w:color="auto" w:sz="4" w:space="0"/>
            </w:tcBorders>
            <w:shd w:val="clear" w:color="auto" w:fill="auto"/>
            <w:noWrap/>
            <w:vAlign w:val="center"/>
          </w:tcPr>
          <w:p w14:paraId="629CF9D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640B9FDC">
            <w:pPr>
              <w:widowControl/>
              <w:jc w:val="center"/>
              <w:rPr>
                <w:rFonts w:ascii="宋体" w:hAnsi="宋体" w:eastAsia="宋体" w:cs="宋体"/>
                <w:kern w:val="0"/>
                <w:sz w:val="22"/>
              </w:rPr>
            </w:pPr>
            <w:r>
              <w:rPr>
                <w:rFonts w:hint="eastAsia" w:ascii="宋体" w:hAnsi="宋体" w:eastAsia="宋体" w:cs="宋体"/>
                <w:kern w:val="0"/>
                <w:sz w:val="22"/>
              </w:rPr>
              <w:t>国产</w:t>
            </w:r>
          </w:p>
        </w:tc>
        <w:tc>
          <w:tcPr>
            <w:tcW w:w="1194" w:type="pct"/>
            <w:tcBorders>
              <w:top w:val="nil"/>
              <w:left w:val="nil"/>
              <w:bottom w:val="single" w:color="auto" w:sz="4" w:space="0"/>
              <w:right w:val="single" w:color="auto" w:sz="4" w:space="0"/>
            </w:tcBorders>
            <w:shd w:val="clear" w:color="auto" w:fill="auto"/>
            <w:noWrap/>
            <w:vAlign w:val="center"/>
          </w:tcPr>
          <w:p w14:paraId="487E8CA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定制</w:t>
            </w:r>
          </w:p>
        </w:tc>
      </w:tr>
      <w:tr w14:paraId="1F2DCCBE">
        <w:tblPrEx>
          <w:tblCellMar>
            <w:top w:w="0" w:type="dxa"/>
            <w:left w:w="108" w:type="dxa"/>
            <w:bottom w:w="0" w:type="dxa"/>
            <w:right w:w="108" w:type="dxa"/>
          </w:tblCellMar>
        </w:tblPrEx>
        <w:trPr>
          <w:trHeight w:val="300" w:hRule="atLeast"/>
        </w:trPr>
        <w:tc>
          <w:tcPr>
            <w:tcW w:w="3124"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DF8BDB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3.机房防雷接地系统</w:t>
            </w:r>
          </w:p>
        </w:tc>
        <w:tc>
          <w:tcPr>
            <w:tcW w:w="270" w:type="pct"/>
            <w:tcBorders>
              <w:top w:val="nil"/>
              <w:left w:val="nil"/>
              <w:bottom w:val="single" w:color="auto" w:sz="4" w:space="0"/>
              <w:right w:val="single" w:color="auto" w:sz="4" w:space="0"/>
            </w:tcBorders>
            <w:shd w:val="clear" w:color="auto" w:fill="auto"/>
            <w:noWrap/>
            <w:vAlign w:val="center"/>
          </w:tcPr>
          <w:p w14:paraId="063A8EC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411" w:type="pct"/>
            <w:tcBorders>
              <w:top w:val="nil"/>
              <w:left w:val="nil"/>
              <w:bottom w:val="single" w:color="auto" w:sz="4" w:space="0"/>
              <w:right w:val="single" w:color="auto" w:sz="4" w:space="0"/>
            </w:tcBorders>
            <w:shd w:val="clear" w:color="auto" w:fill="auto"/>
            <w:noWrap/>
            <w:vAlign w:val="center"/>
          </w:tcPr>
          <w:p w14:paraId="1447F4B6">
            <w:pPr>
              <w:widowControl/>
              <w:jc w:val="center"/>
              <w:rPr>
                <w:rFonts w:ascii="Arial" w:hAnsi="Arial" w:eastAsia="宋体" w:cs="Arial"/>
                <w:kern w:val="0"/>
                <w:sz w:val="22"/>
              </w:rPr>
            </w:pPr>
            <w:r>
              <w:rPr>
                <w:rFonts w:ascii="Arial" w:hAnsi="Arial" w:eastAsia="宋体" w:cs="Arial"/>
                <w:kern w:val="0"/>
                <w:sz w:val="22"/>
              </w:rPr>
              <w:t>　</w:t>
            </w:r>
          </w:p>
        </w:tc>
        <w:tc>
          <w:tcPr>
            <w:tcW w:w="1194" w:type="pct"/>
            <w:tcBorders>
              <w:top w:val="nil"/>
              <w:left w:val="nil"/>
              <w:bottom w:val="single" w:color="auto" w:sz="4" w:space="0"/>
              <w:right w:val="single" w:color="auto" w:sz="4" w:space="0"/>
            </w:tcBorders>
            <w:shd w:val="clear" w:color="auto" w:fill="auto"/>
            <w:noWrap/>
            <w:vAlign w:val="center"/>
          </w:tcPr>
          <w:p w14:paraId="615E64E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DD23D2E">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4C6C650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13" w:type="pct"/>
            <w:tcBorders>
              <w:top w:val="nil"/>
              <w:left w:val="nil"/>
              <w:bottom w:val="single" w:color="auto" w:sz="4" w:space="0"/>
              <w:right w:val="single" w:color="auto" w:sz="4" w:space="0"/>
            </w:tcBorders>
            <w:shd w:val="clear" w:color="auto" w:fill="auto"/>
            <w:vAlign w:val="center"/>
          </w:tcPr>
          <w:p w14:paraId="2589149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等电位接地端子箱</w:t>
            </w:r>
          </w:p>
        </w:tc>
        <w:tc>
          <w:tcPr>
            <w:tcW w:w="1373" w:type="pct"/>
            <w:tcBorders>
              <w:top w:val="nil"/>
              <w:left w:val="nil"/>
              <w:bottom w:val="single" w:color="auto" w:sz="4" w:space="0"/>
              <w:right w:val="single" w:color="auto" w:sz="4" w:space="0"/>
            </w:tcBorders>
            <w:shd w:val="clear" w:color="auto" w:fill="auto"/>
            <w:vAlign w:val="center"/>
          </w:tcPr>
          <w:p w14:paraId="7A4CCD2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内含50*5mm铜带</w:t>
            </w:r>
          </w:p>
        </w:tc>
        <w:tc>
          <w:tcPr>
            <w:tcW w:w="270" w:type="pct"/>
            <w:tcBorders>
              <w:top w:val="nil"/>
              <w:left w:val="nil"/>
              <w:bottom w:val="single" w:color="auto" w:sz="4" w:space="0"/>
              <w:right w:val="single" w:color="auto" w:sz="4" w:space="0"/>
            </w:tcBorders>
            <w:shd w:val="clear" w:color="auto" w:fill="auto"/>
            <w:noWrap/>
            <w:vAlign w:val="center"/>
          </w:tcPr>
          <w:p w14:paraId="4FA1741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270" w:type="pct"/>
            <w:tcBorders>
              <w:top w:val="nil"/>
              <w:left w:val="nil"/>
              <w:bottom w:val="single" w:color="auto" w:sz="4" w:space="0"/>
              <w:right w:val="single" w:color="auto" w:sz="4" w:space="0"/>
            </w:tcBorders>
            <w:shd w:val="clear" w:color="auto" w:fill="auto"/>
            <w:noWrap/>
            <w:vAlign w:val="center"/>
          </w:tcPr>
          <w:p w14:paraId="32F894D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582350A2">
            <w:pPr>
              <w:widowControl/>
              <w:jc w:val="center"/>
              <w:rPr>
                <w:rFonts w:ascii="宋体" w:hAnsi="宋体" w:eastAsia="宋体" w:cs="宋体"/>
                <w:kern w:val="0"/>
                <w:sz w:val="22"/>
              </w:rPr>
            </w:pPr>
            <w:r>
              <w:rPr>
                <w:rFonts w:hint="eastAsia" w:ascii="宋体" w:hAnsi="宋体" w:eastAsia="宋体" w:cs="宋体"/>
                <w:kern w:val="0"/>
                <w:sz w:val="22"/>
              </w:rPr>
              <w:t>国产</w:t>
            </w:r>
          </w:p>
        </w:tc>
        <w:tc>
          <w:tcPr>
            <w:tcW w:w="1194" w:type="pct"/>
            <w:tcBorders>
              <w:top w:val="nil"/>
              <w:left w:val="nil"/>
              <w:bottom w:val="single" w:color="auto" w:sz="4" w:space="0"/>
              <w:right w:val="single" w:color="auto" w:sz="4" w:space="0"/>
            </w:tcBorders>
            <w:shd w:val="clear" w:color="auto" w:fill="auto"/>
            <w:vAlign w:val="center"/>
          </w:tcPr>
          <w:p w14:paraId="0EEA182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内含50*5mm铜带</w:t>
            </w:r>
          </w:p>
        </w:tc>
      </w:tr>
      <w:tr w14:paraId="16756638">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13D10B2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213" w:type="pct"/>
            <w:tcBorders>
              <w:top w:val="nil"/>
              <w:left w:val="nil"/>
              <w:bottom w:val="single" w:color="auto" w:sz="4" w:space="0"/>
              <w:right w:val="single" w:color="auto" w:sz="4" w:space="0"/>
            </w:tcBorders>
            <w:shd w:val="clear" w:color="auto" w:fill="auto"/>
            <w:vAlign w:val="center"/>
          </w:tcPr>
          <w:p w14:paraId="08F2625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浪涌保护器</w:t>
            </w:r>
          </w:p>
        </w:tc>
        <w:tc>
          <w:tcPr>
            <w:tcW w:w="1373" w:type="pct"/>
            <w:tcBorders>
              <w:top w:val="nil"/>
              <w:left w:val="nil"/>
              <w:bottom w:val="single" w:color="auto" w:sz="4" w:space="0"/>
              <w:right w:val="single" w:color="auto" w:sz="4" w:space="0"/>
            </w:tcBorders>
            <w:shd w:val="clear" w:color="auto" w:fill="auto"/>
            <w:vAlign w:val="center"/>
          </w:tcPr>
          <w:p w14:paraId="3AFA677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B级</w:t>
            </w:r>
          </w:p>
        </w:tc>
        <w:tc>
          <w:tcPr>
            <w:tcW w:w="270" w:type="pct"/>
            <w:tcBorders>
              <w:top w:val="nil"/>
              <w:left w:val="nil"/>
              <w:bottom w:val="single" w:color="auto" w:sz="4" w:space="0"/>
              <w:right w:val="single" w:color="auto" w:sz="4" w:space="0"/>
            </w:tcBorders>
            <w:shd w:val="clear" w:color="auto" w:fill="auto"/>
            <w:noWrap/>
            <w:vAlign w:val="center"/>
          </w:tcPr>
          <w:p w14:paraId="0461F77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只</w:t>
            </w:r>
          </w:p>
        </w:tc>
        <w:tc>
          <w:tcPr>
            <w:tcW w:w="270" w:type="pct"/>
            <w:tcBorders>
              <w:top w:val="nil"/>
              <w:left w:val="nil"/>
              <w:bottom w:val="single" w:color="auto" w:sz="4" w:space="0"/>
              <w:right w:val="single" w:color="auto" w:sz="4" w:space="0"/>
            </w:tcBorders>
            <w:shd w:val="clear" w:color="auto" w:fill="auto"/>
            <w:noWrap/>
            <w:vAlign w:val="center"/>
          </w:tcPr>
          <w:p w14:paraId="2FE907D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10B52871">
            <w:pPr>
              <w:widowControl/>
              <w:jc w:val="center"/>
              <w:rPr>
                <w:rFonts w:ascii="宋体" w:hAnsi="宋体" w:eastAsia="宋体" w:cs="宋体"/>
                <w:kern w:val="0"/>
                <w:sz w:val="22"/>
              </w:rPr>
            </w:pPr>
            <w:r>
              <w:rPr>
                <w:rFonts w:hint="eastAsia" w:ascii="宋体" w:hAnsi="宋体" w:eastAsia="宋体" w:cs="宋体"/>
                <w:kern w:val="0"/>
                <w:sz w:val="22"/>
              </w:rPr>
              <w:t>国产</w:t>
            </w:r>
          </w:p>
        </w:tc>
        <w:tc>
          <w:tcPr>
            <w:tcW w:w="1194" w:type="pct"/>
            <w:tcBorders>
              <w:top w:val="nil"/>
              <w:left w:val="nil"/>
              <w:bottom w:val="single" w:color="auto" w:sz="4" w:space="0"/>
              <w:right w:val="single" w:color="auto" w:sz="4" w:space="0"/>
            </w:tcBorders>
            <w:shd w:val="clear" w:color="auto" w:fill="auto"/>
            <w:vAlign w:val="center"/>
          </w:tcPr>
          <w:p w14:paraId="13A7CB0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B级</w:t>
            </w:r>
          </w:p>
        </w:tc>
      </w:tr>
      <w:tr w14:paraId="4A7F216E">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524D589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213" w:type="pct"/>
            <w:tcBorders>
              <w:top w:val="nil"/>
              <w:left w:val="nil"/>
              <w:bottom w:val="single" w:color="auto" w:sz="4" w:space="0"/>
              <w:right w:val="single" w:color="auto" w:sz="4" w:space="0"/>
            </w:tcBorders>
            <w:shd w:val="clear" w:color="auto" w:fill="auto"/>
            <w:vAlign w:val="center"/>
          </w:tcPr>
          <w:p w14:paraId="60DF386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浪涌保护器</w:t>
            </w:r>
          </w:p>
        </w:tc>
        <w:tc>
          <w:tcPr>
            <w:tcW w:w="1373" w:type="pct"/>
            <w:tcBorders>
              <w:top w:val="nil"/>
              <w:left w:val="nil"/>
              <w:bottom w:val="single" w:color="auto" w:sz="4" w:space="0"/>
              <w:right w:val="single" w:color="auto" w:sz="4" w:space="0"/>
            </w:tcBorders>
            <w:shd w:val="clear" w:color="auto" w:fill="auto"/>
            <w:vAlign w:val="center"/>
          </w:tcPr>
          <w:p w14:paraId="4029B70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C级</w:t>
            </w:r>
          </w:p>
        </w:tc>
        <w:tc>
          <w:tcPr>
            <w:tcW w:w="270" w:type="pct"/>
            <w:tcBorders>
              <w:top w:val="nil"/>
              <w:left w:val="nil"/>
              <w:bottom w:val="single" w:color="auto" w:sz="4" w:space="0"/>
              <w:right w:val="single" w:color="auto" w:sz="4" w:space="0"/>
            </w:tcBorders>
            <w:shd w:val="clear" w:color="auto" w:fill="auto"/>
            <w:noWrap/>
            <w:vAlign w:val="center"/>
          </w:tcPr>
          <w:p w14:paraId="22E56F5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只</w:t>
            </w:r>
          </w:p>
        </w:tc>
        <w:tc>
          <w:tcPr>
            <w:tcW w:w="270" w:type="pct"/>
            <w:tcBorders>
              <w:top w:val="nil"/>
              <w:left w:val="nil"/>
              <w:bottom w:val="single" w:color="auto" w:sz="4" w:space="0"/>
              <w:right w:val="single" w:color="auto" w:sz="4" w:space="0"/>
            </w:tcBorders>
            <w:shd w:val="clear" w:color="auto" w:fill="auto"/>
            <w:noWrap/>
            <w:vAlign w:val="center"/>
          </w:tcPr>
          <w:p w14:paraId="10F220F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49AFA9F2">
            <w:pPr>
              <w:widowControl/>
              <w:jc w:val="center"/>
              <w:rPr>
                <w:rFonts w:ascii="宋体" w:hAnsi="宋体" w:eastAsia="宋体" w:cs="宋体"/>
                <w:kern w:val="0"/>
                <w:sz w:val="22"/>
              </w:rPr>
            </w:pPr>
            <w:r>
              <w:rPr>
                <w:rFonts w:hint="eastAsia" w:ascii="宋体" w:hAnsi="宋体" w:eastAsia="宋体" w:cs="宋体"/>
                <w:kern w:val="0"/>
                <w:sz w:val="22"/>
              </w:rPr>
              <w:t>国产</w:t>
            </w:r>
          </w:p>
        </w:tc>
        <w:tc>
          <w:tcPr>
            <w:tcW w:w="1194" w:type="pct"/>
            <w:tcBorders>
              <w:top w:val="nil"/>
              <w:left w:val="nil"/>
              <w:bottom w:val="single" w:color="auto" w:sz="4" w:space="0"/>
              <w:right w:val="single" w:color="auto" w:sz="4" w:space="0"/>
            </w:tcBorders>
            <w:shd w:val="clear" w:color="auto" w:fill="auto"/>
            <w:vAlign w:val="center"/>
          </w:tcPr>
          <w:p w14:paraId="1F1FF21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C级</w:t>
            </w:r>
          </w:p>
        </w:tc>
      </w:tr>
      <w:tr w14:paraId="509C4322">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53389D5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213" w:type="pct"/>
            <w:tcBorders>
              <w:top w:val="nil"/>
              <w:left w:val="nil"/>
              <w:bottom w:val="single" w:color="auto" w:sz="4" w:space="0"/>
              <w:right w:val="single" w:color="auto" w:sz="4" w:space="0"/>
            </w:tcBorders>
            <w:shd w:val="clear" w:color="auto" w:fill="auto"/>
            <w:vAlign w:val="center"/>
          </w:tcPr>
          <w:p w14:paraId="773D1C4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接地紫铜排</w:t>
            </w:r>
          </w:p>
        </w:tc>
        <w:tc>
          <w:tcPr>
            <w:tcW w:w="1373" w:type="pct"/>
            <w:tcBorders>
              <w:top w:val="nil"/>
              <w:left w:val="nil"/>
              <w:bottom w:val="single" w:color="auto" w:sz="4" w:space="0"/>
              <w:right w:val="single" w:color="auto" w:sz="4" w:space="0"/>
            </w:tcBorders>
            <w:shd w:val="clear" w:color="auto" w:fill="auto"/>
            <w:vAlign w:val="center"/>
          </w:tcPr>
          <w:p w14:paraId="5BC7F0C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30*3mm</w:t>
            </w:r>
          </w:p>
        </w:tc>
        <w:tc>
          <w:tcPr>
            <w:tcW w:w="270" w:type="pct"/>
            <w:tcBorders>
              <w:top w:val="nil"/>
              <w:left w:val="nil"/>
              <w:bottom w:val="single" w:color="auto" w:sz="4" w:space="0"/>
              <w:right w:val="single" w:color="auto" w:sz="4" w:space="0"/>
            </w:tcBorders>
            <w:shd w:val="clear" w:color="auto" w:fill="auto"/>
            <w:noWrap/>
            <w:vAlign w:val="center"/>
          </w:tcPr>
          <w:p w14:paraId="3E3DB3D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w:t>
            </w:r>
          </w:p>
        </w:tc>
        <w:tc>
          <w:tcPr>
            <w:tcW w:w="270" w:type="pct"/>
            <w:tcBorders>
              <w:top w:val="nil"/>
              <w:left w:val="nil"/>
              <w:bottom w:val="single" w:color="auto" w:sz="4" w:space="0"/>
              <w:right w:val="single" w:color="auto" w:sz="4" w:space="0"/>
            </w:tcBorders>
            <w:shd w:val="clear" w:color="auto" w:fill="auto"/>
            <w:noWrap/>
            <w:vAlign w:val="center"/>
          </w:tcPr>
          <w:p w14:paraId="7A551EB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411" w:type="pct"/>
            <w:tcBorders>
              <w:top w:val="nil"/>
              <w:left w:val="nil"/>
              <w:bottom w:val="single" w:color="auto" w:sz="4" w:space="0"/>
              <w:right w:val="single" w:color="auto" w:sz="4" w:space="0"/>
            </w:tcBorders>
            <w:shd w:val="clear" w:color="auto" w:fill="auto"/>
            <w:vAlign w:val="center"/>
          </w:tcPr>
          <w:p w14:paraId="1CC97BA7">
            <w:pPr>
              <w:widowControl/>
              <w:jc w:val="center"/>
              <w:rPr>
                <w:rFonts w:ascii="宋体" w:hAnsi="宋体" w:eastAsia="宋体" w:cs="宋体"/>
                <w:kern w:val="0"/>
                <w:sz w:val="22"/>
              </w:rPr>
            </w:pPr>
            <w:r>
              <w:rPr>
                <w:rFonts w:hint="eastAsia" w:ascii="宋体" w:hAnsi="宋体" w:eastAsia="宋体" w:cs="宋体"/>
                <w:kern w:val="0"/>
                <w:sz w:val="22"/>
              </w:rPr>
              <w:t>国产</w:t>
            </w:r>
          </w:p>
        </w:tc>
        <w:tc>
          <w:tcPr>
            <w:tcW w:w="1194" w:type="pct"/>
            <w:tcBorders>
              <w:top w:val="nil"/>
              <w:left w:val="nil"/>
              <w:bottom w:val="single" w:color="auto" w:sz="4" w:space="0"/>
              <w:right w:val="single" w:color="auto" w:sz="4" w:space="0"/>
            </w:tcBorders>
            <w:shd w:val="clear" w:color="auto" w:fill="auto"/>
            <w:vAlign w:val="center"/>
          </w:tcPr>
          <w:p w14:paraId="7B0BEE5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30*3mm</w:t>
            </w:r>
          </w:p>
        </w:tc>
      </w:tr>
      <w:tr w14:paraId="489748C9">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4FEF076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213" w:type="pct"/>
            <w:tcBorders>
              <w:top w:val="nil"/>
              <w:left w:val="nil"/>
              <w:bottom w:val="single" w:color="auto" w:sz="4" w:space="0"/>
              <w:right w:val="single" w:color="auto" w:sz="4" w:space="0"/>
            </w:tcBorders>
            <w:shd w:val="clear" w:color="auto" w:fill="auto"/>
            <w:vAlign w:val="center"/>
          </w:tcPr>
          <w:p w14:paraId="5A9326B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绝缘支撑件</w:t>
            </w:r>
          </w:p>
        </w:tc>
        <w:tc>
          <w:tcPr>
            <w:tcW w:w="1373" w:type="pct"/>
            <w:tcBorders>
              <w:top w:val="nil"/>
              <w:left w:val="nil"/>
              <w:bottom w:val="single" w:color="auto" w:sz="4" w:space="0"/>
              <w:right w:val="single" w:color="auto" w:sz="4" w:space="0"/>
            </w:tcBorders>
            <w:shd w:val="clear" w:color="auto" w:fill="auto"/>
            <w:vAlign w:val="center"/>
          </w:tcPr>
          <w:p w14:paraId="1A87351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w:t>
            </w:r>
          </w:p>
        </w:tc>
        <w:tc>
          <w:tcPr>
            <w:tcW w:w="270" w:type="pct"/>
            <w:tcBorders>
              <w:top w:val="nil"/>
              <w:left w:val="nil"/>
              <w:bottom w:val="single" w:color="auto" w:sz="4" w:space="0"/>
              <w:right w:val="single" w:color="auto" w:sz="4" w:space="0"/>
            </w:tcBorders>
            <w:shd w:val="clear" w:color="auto" w:fill="auto"/>
            <w:noWrap/>
            <w:vAlign w:val="center"/>
          </w:tcPr>
          <w:p w14:paraId="35AE0A8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270" w:type="pct"/>
            <w:tcBorders>
              <w:top w:val="nil"/>
              <w:left w:val="nil"/>
              <w:bottom w:val="single" w:color="auto" w:sz="4" w:space="0"/>
              <w:right w:val="single" w:color="auto" w:sz="4" w:space="0"/>
            </w:tcBorders>
            <w:shd w:val="clear" w:color="auto" w:fill="auto"/>
            <w:noWrap/>
            <w:vAlign w:val="center"/>
          </w:tcPr>
          <w:p w14:paraId="52754BD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411" w:type="pct"/>
            <w:tcBorders>
              <w:top w:val="nil"/>
              <w:left w:val="nil"/>
              <w:bottom w:val="single" w:color="auto" w:sz="4" w:space="0"/>
              <w:right w:val="single" w:color="auto" w:sz="4" w:space="0"/>
            </w:tcBorders>
            <w:shd w:val="clear" w:color="auto" w:fill="auto"/>
            <w:vAlign w:val="center"/>
          </w:tcPr>
          <w:p w14:paraId="315E1136">
            <w:pPr>
              <w:widowControl/>
              <w:jc w:val="center"/>
              <w:rPr>
                <w:rFonts w:ascii="宋体" w:hAnsi="宋体" w:eastAsia="宋体" w:cs="宋体"/>
                <w:kern w:val="0"/>
                <w:sz w:val="22"/>
              </w:rPr>
            </w:pPr>
            <w:r>
              <w:rPr>
                <w:rFonts w:hint="eastAsia" w:ascii="宋体" w:hAnsi="宋体" w:eastAsia="宋体" w:cs="宋体"/>
                <w:kern w:val="0"/>
                <w:sz w:val="22"/>
              </w:rPr>
              <w:t>国产</w:t>
            </w:r>
          </w:p>
        </w:tc>
        <w:tc>
          <w:tcPr>
            <w:tcW w:w="1194" w:type="pct"/>
            <w:tcBorders>
              <w:top w:val="nil"/>
              <w:left w:val="nil"/>
              <w:bottom w:val="single" w:color="auto" w:sz="4" w:space="0"/>
              <w:right w:val="single" w:color="auto" w:sz="4" w:space="0"/>
            </w:tcBorders>
            <w:shd w:val="clear" w:color="auto" w:fill="auto"/>
            <w:vAlign w:val="center"/>
          </w:tcPr>
          <w:p w14:paraId="2FAE0BD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w:t>
            </w:r>
          </w:p>
        </w:tc>
      </w:tr>
      <w:tr w14:paraId="4ECF31D6">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02FC1BA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1213" w:type="pct"/>
            <w:tcBorders>
              <w:top w:val="nil"/>
              <w:left w:val="nil"/>
              <w:bottom w:val="single" w:color="auto" w:sz="4" w:space="0"/>
              <w:right w:val="single" w:color="auto" w:sz="4" w:space="0"/>
            </w:tcBorders>
            <w:shd w:val="clear" w:color="auto" w:fill="auto"/>
            <w:vAlign w:val="center"/>
          </w:tcPr>
          <w:p w14:paraId="0AF94C2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接地干线</w:t>
            </w:r>
          </w:p>
        </w:tc>
        <w:tc>
          <w:tcPr>
            <w:tcW w:w="1373" w:type="pct"/>
            <w:tcBorders>
              <w:top w:val="nil"/>
              <w:left w:val="nil"/>
              <w:bottom w:val="single" w:color="auto" w:sz="4" w:space="0"/>
              <w:right w:val="single" w:color="auto" w:sz="4" w:space="0"/>
            </w:tcBorders>
            <w:shd w:val="clear" w:color="auto" w:fill="auto"/>
            <w:vAlign w:val="center"/>
          </w:tcPr>
          <w:p w14:paraId="0F5D67E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ZR-BVR-1*35mm2</w:t>
            </w:r>
          </w:p>
        </w:tc>
        <w:tc>
          <w:tcPr>
            <w:tcW w:w="270" w:type="pct"/>
            <w:tcBorders>
              <w:top w:val="nil"/>
              <w:left w:val="nil"/>
              <w:bottom w:val="single" w:color="auto" w:sz="4" w:space="0"/>
              <w:right w:val="single" w:color="auto" w:sz="4" w:space="0"/>
            </w:tcBorders>
            <w:shd w:val="clear" w:color="auto" w:fill="auto"/>
            <w:noWrap/>
            <w:vAlign w:val="center"/>
          </w:tcPr>
          <w:p w14:paraId="195F30F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w:t>
            </w:r>
          </w:p>
        </w:tc>
        <w:tc>
          <w:tcPr>
            <w:tcW w:w="270" w:type="pct"/>
            <w:tcBorders>
              <w:top w:val="nil"/>
              <w:left w:val="nil"/>
              <w:bottom w:val="single" w:color="auto" w:sz="4" w:space="0"/>
              <w:right w:val="single" w:color="auto" w:sz="4" w:space="0"/>
            </w:tcBorders>
            <w:shd w:val="clear" w:color="auto" w:fill="auto"/>
            <w:noWrap/>
            <w:vAlign w:val="center"/>
          </w:tcPr>
          <w:p w14:paraId="6735430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w:t>
            </w:r>
          </w:p>
        </w:tc>
        <w:tc>
          <w:tcPr>
            <w:tcW w:w="411" w:type="pct"/>
            <w:tcBorders>
              <w:top w:val="nil"/>
              <w:left w:val="nil"/>
              <w:bottom w:val="single" w:color="auto" w:sz="4" w:space="0"/>
              <w:right w:val="single" w:color="auto" w:sz="4" w:space="0"/>
            </w:tcBorders>
            <w:shd w:val="clear" w:color="auto" w:fill="auto"/>
            <w:vAlign w:val="center"/>
          </w:tcPr>
          <w:p w14:paraId="1B19B9FB">
            <w:pPr>
              <w:widowControl/>
              <w:jc w:val="center"/>
              <w:rPr>
                <w:rFonts w:ascii="宋体" w:hAnsi="宋体" w:eastAsia="宋体" w:cs="宋体"/>
                <w:kern w:val="0"/>
                <w:sz w:val="22"/>
              </w:rPr>
            </w:pPr>
            <w:r>
              <w:rPr>
                <w:rFonts w:hint="eastAsia" w:ascii="宋体" w:hAnsi="宋体" w:eastAsia="宋体" w:cs="宋体"/>
                <w:kern w:val="0"/>
                <w:sz w:val="22"/>
              </w:rPr>
              <w:t>华美</w:t>
            </w:r>
          </w:p>
        </w:tc>
        <w:tc>
          <w:tcPr>
            <w:tcW w:w="1194" w:type="pct"/>
            <w:tcBorders>
              <w:top w:val="nil"/>
              <w:left w:val="nil"/>
              <w:bottom w:val="single" w:color="auto" w:sz="4" w:space="0"/>
              <w:right w:val="single" w:color="auto" w:sz="4" w:space="0"/>
            </w:tcBorders>
            <w:shd w:val="clear" w:color="auto" w:fill="auto"/>
            <w:vAlign w:val="center"/>
          </w:tcPr>
          <w:p w14:paraId="7B7BAC5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ZR-BVR-1*35mm2</w:t>
            </w:r>
          </w:p>
        </w:tc>
      </w:tr>
      <w:tr w14:paraId="3CF64010">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6500A05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1213" w:type="pct"/>
            <w:tcBorders>
              <w:top w:val="nil"/>
              <w:left w:val="nil"/>
              <w:bottom w:val="single" w:color="auto" w:sz="4" w:space="0"/>
              <w:right w:val="single" w:color="auto" w:sz="4" w:space="0"/>
            </w:tcBorders>
            <w:shd w:val="clear" w:color="auto" w:fill="auto"/>
            <w:vAlign w:val="center"/>
          </w:tcPr>
          <w:p w14:paraId="0B004E9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接地跨接线</w:t>
            </w:r>
          </w:p>
        </w:tc>
        <w:tc>
          <w:tcPr>
            <w:tcW w:w="1373" w:type="pct"/>
            <w:tcBorders>
              <w:top w:val="nil"/>
              <w:left w:val="nil"/>
              <w:bottom w:val="single" w:color="auto" w:sz="4" w:space="0"/>
              <w:right w:val="single" w:color="auto" w:sz="4" w:space="0"/>
            </w:tcBorders>
            <w:shd w:val="clear" w:color="auto" w:fill="auto"/>
            <w:vAlign w:val="center"/>
          </w:tcPr>
          <w:p w14:paraId="503F5AA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ZR-BVR-6</w:t>
            </w:r>
          </w:p>
        </w:tc>
        <w:tc>
          <w:tcPr>
            <w:tcW w:w="270" w:type="pct"/>
            <w:tcBorders>
              <w:top w:val="nil"/>
              <w:left w:val="nil"/>
              <w:bottom w:val="single" w:color="auto" w:sz="4" w:space="0"/>
              <w:right w:val="single" w:color="auto" w:sz="4" w:space="0"/>
            </w:tcBorders>
            <w:shd w:val="clear" w:color="auto" w:fill="auto"/>
            <w:noWrap/>
            <w:vAlign w:val="center"/>
          </w:tcPr>
          <w:p w14:paraId="7F2543F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w:t>
            </w:r>
          </w:p>
        </w:tc>
        <w:tc>
          <w:tcPr>
            <w:tcW w:w="270" w:type="pct"/>
            <w:tcBorders>
              <w:top w:val="nil"/>
              <w:left w:val="nil"/>
              <w:bottom w:val="single" w:color="auto" w:sz="4" w:space="0"/>
              <w:right w:val="single" w:color="auto" w:sz="4" w:space="0"/>
            </w:tcBorders>
            <w:shd w:val="clear" w:color="auto" w:fill="auto"/>
            <w:noWrap/>
            <w:vAlign w:val="center"/>
          </w:tcPr>
          <w:p w14:paraId="36551A2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w:t>
            </w:r>
          </w:p>
        </w:tc>
        <w:tc>
          <w:tcPr>
            <w:tcW w:w="411" w:type="pct"/>
            <w:tcBorders>
              <w:top w:val="nil"/>
              <w:left w:val="nil"/>
              <w:bottom w:val="single" w:color="auto" w:sz="4" w:space="0"/>
              <w:right w:val="single" w:color="auto" w:sz="4" w:space="0"/>
            </w:tcBorders>
            <w:shd w:val="clear" w:color="auto" w:fill="auto"/>
            <w:vAlign w:val="center"/>
          </w:tcPr>
          <w:p w14:paraId="76FEB68D">
            <w:pPr>
              <w:widowControl/>
              <w:jc w:val="center"/>
              <w:rPr>
                <w:rFonts w:ascii="宋体" w:hAnsi="宋体" w:eastAsia="宋体" w:cs="宋体"/>
                <w:kern w:val="0"/>
                <w:sz w:val="22"/>
              </w:rPr>
            </w:pPr>
            <w:r>
              <w:rPr>
                <w:rFonts w:hint="eastAsia" w:ascii="宋体" w:hAnsi="宋体" w:eastAsia="宋体" w:cs="宋体"/>
                <w:kern w:val="0"/>
                <w:sz w:val="22"/>
              </w:rPr>
              <w:t>华美</w:t>
            </w:r>
          </w:p>
        </w:tc>
        <w:tc>
          <w:tcPr>
            <w:tcW w:w="1194" w:type="pct"/>
            <w:tcBorders>
              <w:top w:val="nil"/>
              <w:left w:val="nil"/>
              <w:bottom w:val="single" w:color="auto" w:sz="4" w:space="0"/>
              <w:right w:val="single" w:color="auto" w:sz="4" w:space="0"/>
            </w:tcBorders>
            <w:shd w:val="clear" w:color="auto" w:fill="auto"/>
            <w:vAlign w:val="center"/>
          </w:tcPr>
          <w:p w14:paraId="473D7BA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ZR-BVR-6</w:t>
            </w:r>
          </w:p>
        </w:tc>
      </w:tr>
      <w:tr w14:paraId="18A34170">
        <w:tblPrEx>
          <w:tblCellMar>
            <w:top w:w="0" w:type="dxa"/>
            <w:left w:w="108" w:type="dxa"/>
            <w:bottom w:w="0" w:type="dxa"/>
            <w:right w:w="108" w:type="dxa"/>
          </w:tblCellMar>
        </w:tblPrEx>
        <w:trPr>
          <w:trHeight w:val="300" w:hRule="atLeast"/>
        </w:trPr>
        <w:tc>
          <w:tcPr>
            <w:tcW w:w="3124"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3AF69A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4.机房通风系统</w:t>
            </w:r>
          </w:p>
        </w:tc>
        <w:tc>
          <w:tcPr>
            <w:tcW w:w="270" w:type="pct"/>
            <w:tcBorders>
              <w:top w:val="nil"/>
              <w:left w:val="nil"/>
              <w:bottom w:val="single" w:color="auto" w:sz="4" w:space="0"/>
              <w:right w:val="single" w:color="auto" w:sz="4" w:space="0"/>
            </w:tcBorders>
            <w:shd w:val="clear" w:color="auto" w:fill="auto"/>
            <w:noWrap/>
            <w:vAlign w:val="center"/>
          </w:tcPr>
          <w:p w14:paraId="584EC64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411" w:type="pct"/>
            <w:tcBorders>
              <w:top w:val="nil"/>
              <w:left w:val="nil"/>
              <w:bottom w:val="single" w:color="auto" w:sz="4" w:space="0"/>
              <w:right w:val="single" w:color="auto" w:sz="4" w:space="0"/>
            </w:tcBorders>
            <w:shd w:val="clear" w:color="auto" w:fill="auto"/>
            <w:noWrap/>
            <w:vAlign w:val="center"/>
          </w:tcPr>
          <w:p w14:paraId="52AFBEE7">
            <w:pPr>
              <w:widowControl/>
              <w:jc w:val="center"/>
              <w:rPr>
                <w:rFonts w:ascii="Arial" w:hAnsi="Arial" w:eastAsia="宋体" w:cs="Arial"/>
                <w:kern w:val="0"/>
                <w:sz w:val="22"/>
              </w:rPr>
            </w:pPr>
            <w:r>
              <w:rPr>
                <w:rFonts w:ascii="Arial" w:hAnsi="Arial" w:eastAsia="宋体" w:cs="Arial"/>
                <w:kern w:val="0"/>
                <w:sz w:val="22"/>
              </w:rPr>
              <w:t>　</w:t>
            </w:r>
          </w:p>
        </w:tc>
        <w:tc>
          <w:tcPr>
            <w:tcW w:w="1194" w:type="pct"/>
            <w:tcBorders>
              <w:top w:val="nil"/>
              <w:left w:val="nil"/>
              <w:bottom w:val="single" w:color="auto" w:sz="4" w:space="0"/>
              <w:right w:val="single" w:color="auto" w:sz="4" w:space="0"/>
            </w:tcBorders>
            <w:shd w:val="clear" w:color="auto" w:fill="auto"/>
            <w:noWrap/>
            <w:vAlign w:val="center"/>
          </w:tcPr>
          <w:p w14:paraId="6C1BF3A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1C16BC61">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130BF1F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13" w:type="pct"/>
            <w:tcBorders>
              <w:top w:val="nil"/>
              <w:left w:val="nil"/>
              <w:bottom w:val="single" w:color="auto" w:sz="4" w:space="0"/>
              <w:right w:val="single" w:color="auto" w:sz="4" w:space="0"/>
            </w:tcBorders>
            <w:shd w:val="clear" w:color="auto" w:fill="auto"/>
            <w:vAlign w:val="center"/>
          </w:tcPr>
          <w:p w14:paraId="24FF783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安装铜管</w:t>
            </w:r>
          </w:p>
        </w:tc>
        <w:tc>
          <w:tcPr>
            <w:tcW w:w="1373" w:type="pct"/>
            <w:tcBorders>
              <w:top w:val="nil"/>
              <w:left w:val="nil"/>
              <w:bottom w:val="single" w:color="auto" w:sz="4" w:space="0"/>
              <w:right w:val="single" w:color="auto" w:sz="4" w:space="0"/>
            </w:tcBorders>
            <w:shd w:val="clear" w:color="auto" w:fill="auto"/>
            <w:vAlign w:val="center"/>
          </w:tcPr>
          <w:p w14:paraId="7301802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 气管Φ22，液管Φ16</w:t>
            </w:r>
          </w:p>
        </w:tc>
        <w:tc>
          <w:tcPr>
            <w:tcW w:w="270" w:type="pct"/>
            <w:tcBorders>
              <w:top w:val="nil"/>
              <w:left w:val="nil"/>
              <w:bottom w:val="single" w:color="auto" w:sz="4" w:space="0"/>
              <w:right w:val="single" w:color="auto" w:sz="4" w:space="0"/>
            </w:tcBorders>
            <w:shd w:val="clear" w:color="auto" w:fill="auto"/>
            <w:vAlign w:val="center"/>
          </w:tcPr>
          <w:p w14:paraId="07DF4E6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w:t>
            </w:r>
          </w:p>
        </w:tc>
        <w:tc>
          <w:tcPr>
            <w:tcW w:w="270" w:type="pct"/>
            <w:tcBorders>
              <w:top w:val="nil"/>
              <w:left w:val="nil"/>
              <w:bottom w:val="single" w:color="auto" w:sz="4" w:space="0"/>
              <w:right w:val="single" w:color="auto" w:sz="4" w:space="0"/>
            </w:tcBorders>
            <w:shd w:val="clear" w:color="auto" w:fill="auto"/>
            <w:vAlign w:val="center"/>
          </w:tcPr>
          <w:p w14:paraId="3EAED06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150</w:t>
            </w:r>
          </w:p>
        </w:tc>
        <w:tc>
          <w:tcPr>
            <w:tcW w:w="411" w:type="pct"/>
            <w:tcBorders>
              <w:top w:val="nil"/>
              <w:left w:val="nil"/>
              <w:bottom w:val="single" w:color="auto" w:sz="4" w:space="0"/>
              <w:right w:val="single" w:color="auto" w:sz="4" w:space="0"/>
            </w:tcBorders>
            <w:shd w:val="clear" w:color="auto" w:fill="auto"/>
            <w:vAlign w:val="center"/>
          </w:tcPr>
          <w:p w14:paraId="69A8DD27">
            <w:pPr>
              <w:widowControl/>
              <w:jc w:val="center"/>
              <w:rPr>
                <w:rFonts w:ascii="宋体" w:hAnsi="宋体" w:eastAsia="宋体" w:cs="宋体"/>
                <w:kern w:val="0"/>
                <w:sz w:val="22"/>
              </w:rPr>
            </w:pPr>
            <w:r>
              <w:rPr>
                <w:rFonts w:hint="eastAsia" w:ascii="宋体" w:hAnsi="宋体" w:eastAsia="宋体" w:cs="宋体"/>
                <w:kern w:val="0"/>
                <w:sz w:val="22"/>
              </w:rPr>
              <w:t>国产</w:t>
            </w:r>
          </w:p>
        </w:tc>
        <w:tc>
          <w:tcPr>
            <w:tcW w:w="1194" w:type="pct"/>
            <w:tcBorders>
              <w:top w:val="nil"/>
              <w:left w:val="nil"/>
              <w:bottom w:val="single" w:color="auto" w:sz="4" w:space="0"/>
              <w:right w:val="single" w:color="auto" w:sz="4" w:space="0"/>
            </w:tcBorders>
            <w:shd w:val="clear" w:color="auto" w:fill="auto"/>
            <w:vAlign w:val="center"/>
          </w:tcPr>
          <w:p w14:paraId="013674F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 气管Φ22，液管Φ16</w:t>
            </w:r>
          </w:p>
        </w:tc>
      </w:tr>
      <w:tr w14:paraId="7B2B983F">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70DA9FA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213" w:type="pct"/>
            <w:tcBorders>
              <w:top w:val="nil"/>
              <w:left w:val="nil"/>
              <w:bottom w:val="single" w:color="auto" w:sz="4" w:space="0"/>
              <w:right w:val="single" w:color="auto" w:sz="4" w:space="0"/>
            </w:tcBorders>
            <w:shd w:val="clear" w:color="auto" w:fill="auto"/>
            <w:vAlign w:val="center"/>
          </w:tcPr>
          <w:p w14:paraId="4C644B7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延长组件</w:t>
            </w:r>
          </w:p>
        </w:tc>
        <w:tc>
          <w:tcPr>
            <w:tcW w:w="1373" w:type="pct"/>
            <w:tcBorders>
              <w:top w:val="nil"/>
              <w:left w:val="nil"/>
              <w:bottom w:val="single" w:color="auto" w:sz="4" w:space="0"/>
              <w:right w:val="single" w:color="auto" w:sz="4" w:space="0"/>
            </w:tcBorders>
            <w:shd w:val="clear" w:color="auto" w:fill="auto"/>
            <w:vAlign w:val="center"/>
          </w:tcPr>
          <w:p w14:paraId="627A1A5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70" w:type="pct"/>
            <w:tcBorders>
              <w:top w:val="nil"/>
              <w:left w:val="nil"/>
              <w:bottom w:val="single" w:color="auto" w:sz="4" w:space="0"/>
              <w:right w:val="single" w:color="auto" w:sz="4" w:space="0"/>
            </w:tcBorders>
            <w:shd w:val="clear" w:color="auto" w:fill="auto"/>
            <w:vAlign w:val="center"/>
          </w:tcPr>
          <w:p w14:paraId="0A0FACF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270" w:type="pct"/>
            <w:tcBorders>
              <w:top w:val="nil"/>
              <w:left w:val="nil"/>
              <w:bottom w:val="single" w:color="auto" w:sz="4" w:space="0"/>
              <w:right w:val="single" w:color="auto" w:sz="4" w:space="0"/>
            </w:tcBorders>
            <w:shd w:val="clear" w:color="auto" w:fill="auto"/>
            <w:vAlign w:val="center"/>
          </w:tcPr>
          <w:p w14:paraId="16327A2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411" w:type="pct"/>
            <w:tcBorders>
              <w:top w:val="nil"/>
              <w:left w:val="nil"/>
              <w:bottom w:val="single" w:color="auto" w:sz="4" w:space="0"/>
              <w:right w:val="single" w:color="auto" w:sz="4" w:space="0"/>
            </w:tcBorders>
            <w:shd w:val="clear" w:color="auto" w:fill="auto"/>
            <w:vAlign w:val="center"/>
          </w:tcPr>
          <w:p w14:paraId="72B13C6D">
            <w:pPr>
              <w:widowControl/>
              <w:jc w:val="center"/>
              <w:rPr>
                <w:rFonts w:ascii="宋体" w:hAnsi="宋体" w:eastAsia="宋体" w:cs="宋体"/>
                <w:kern w:val="0"/>
                <w:sz w:val="22"/>
              </w:rPr>
            </w:pPr>
            <w:r>
              <w:rPr>
                <w:rFonts w:hint="eastAsia" w:ascii="宋体" w:hAnsi="宋体" w:eastAsia="宋体" w:cs="宋体"/>
                <w:kern w:val="0"/>
                <w:sz w:val="22"/>
              </w:rPr>
              <w:t>国产</w:t>
            </w:r>
          </w:p>
        </w:tc>
        <w:tc>
          <w:tcPr>
            <w:tcW w:w="1194" w:type="pct"/>
            <w:tcBorders>
              <w:top w:val="nil"/>
              <w:left w:val="nil"/>
              <w:bottom w:val="single" w:color="auto" w:sz="4" w:space="0"/>
              <w:right w:val="single" w:color="auto" w:sz="4" w:space="0"/>
            </w:tcBorders>
            <w:shd w:val="clear" w:color="auto" w:fill="auto"/>
            <w:noWrap/>
            <w:vAlign w:val="center"/>
          </w:tcPr>
          <w:p w14:paraId="08F5DE5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定制</w:t>
            </w:r>
          </w:p>
        </w:tc>
      </w:tr>
      <w:tr w14:paraId="2AED8258">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224295B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213" w:type="pct"/>
            <w:tcBorders>
              <w:top w:val="nil"/>
              <w:left w:val="nil"/>
              <w:bottom w:val="single" w:color="auto" w:sz="4" w:space="0"/>
              <w:right w:val="single" w:color="auto" w:sz="4" w:space="0"/>
            </w:tcBorders>
            <w:shd w:val="clear" w:color="auto" w:fill="auto"/>
            <w:vAlign w:val="center"/>
          </w:tcPr>
          <w:p w14:paraId="5125128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冷媒</w:t>
            </w:r>
          </w:p>
        </w:tc>
        <w:tc>
          <w:tcPr>
            <w:tcW w:w="1373" w:type="pct"/>
            <w:tcBorders>
              <w:top w:val="nil"/>
              <w:left w:val="nil"/>
              <w:bottom w:val="single" w:color="auto" w:sz="4" w:space="0"/>
              <w:right w:val="single" w:color="auto" w:sz="4" w:space="0"/>
            </w:tcBorders>
            <w:shd w:val="clear" w:color="auto" w:fill="auto"/>
            <w:vAlign w:val="center"/>
          </w:tcPr>
          <w:p w14:paraId="3F55EAA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70" w:type="pct"/>
            <w:tcBorders>
              <w:top w:val="nil"/>
              <w:left w:val="nil"/>
              <w:bottom w:val="single" w:color="auto" w:sz="4" w:space="0"/>
              <w:right w:val="single" w:color="auto" w:sz="4" w:space="0"/>
            </w:tcBorders>
            <w:shd w:val="clear" w:color="auto" w:fill="auto"/>
            <w:vAlign w:val="center"/>
          </w:tcPr>
          <w:p w14:paraId="0670B92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批</w:t>
            </w:r>
          </w:p>
        </w:tc>
        <w:tc>
          <w:tcPr>
            <w:tcW w:w="270" w:type="pct"/>
            <w:tcBorders>
              <w:top w:val="nil"/>
              <w:left w:val="nil"/>
              <w:bottom w:val="single" w:color="auto" w:sz="4" w:space="0"/>
              <w:right w:val="single" w:color="auto" w:sz="4" w:space="0"/>
            </w:tcBorders>
            <w:shd w:val="clear" w:color="auto" w:fill="auto"/>
            <w:vAlign w:val="center"/>
          </w:tcPr>
          <w:p w14:paraId="5FD2E21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411" w:type="pct"/>
            <w:tcBorders>
              <w:top w:val="nil"/>
              <w:left w:val="nil"/>
              <w:bottom w:val="single" w:color="auto" w:sz="4" w:space="0"/>
              <w:right w:val="single" w:color="auto" w:sz="4" w:space="0"/>
            </w:tcBorders>
            <w:shd w:val="clear" w:color="auto" w:fill="auto"/>
            <w:vAlign w:val="center"/>
          </w:tcPr>
          <w:p w14:paraId="48231F41">
            <w:pPr>
              <w:widowControl/>
              <w:jc w:val="center"/>
              <w:rPr>
                <w:rFonts w:ascii="宋体" w:hAnsi="宋体" w:eastAsia="宋体" w:cs="宋体"/>
                <w:kern w:val="0"/>
                <w:sz w:val="22"/>
              </w:rPr>
            </w:pPr>
            <w:r>
              <w:rPr>
                <w:rFonts w:hint="eastAsia" w:ascii="宋体" w:hAnsi="宋体" w:eastAsia="宋体" w:cs="宋体"/>
                <w:kern w:val="0"/>
                <w:sz w:val="22"/>
              </w:rPr>
              <w:t>国产</w:t>
            </w:r>
          </w:p>
        </w:tc>
        <w:tc>
          <w:tcPr>
            <w:tcW w:w="1194" w:type="pct"/>
            <w:tcBorders>
              <w:top w:val="nil"/>
              <w:left w:val="nil"/>
              <w:bottom w:val="single" w:color="auto" w:sz="4" w:space="0"/>
              <w:right w:val="single" w:color="auto" w:sz="4" w:space="0"/>
            </w:tcBorders>
            <w:shd w:val="clear" w:color="auto" w:fill="auto"/>
            <w:noWrap/>
            <w:vAlign w:val="center"/>
          </w:tcPr>
          <w:p w14:paraId="69D93B6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定制</w:t>
            </w:r>
          </w:p>
        </w:tc>
      </w:tr>
      <w:tr w14:paraId="5606EF7B">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0A22508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213" w:type="pct"/>
            <w:tcBorders>
              <w:top w:val="nil"/>
              <w:left w:val="nil"/>
              <w:bottom w:val="single" w:color="auto" w:sz="4" w:space="0"/>
              <w:right w:val="single" w:color="auto" w:sz="4" w:space="0"/>
            </w:tcBorders>
            <w:shd w:val="clear" w:color="auto" w:fill="auto"/>
            <w:vAlign w:val="center"/>
          </w:tcPr>
          <w:p w14:paraId="70E07BE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室外机供电电缆</w:t>
            </w:r>
          </w:p>
        </w:tc>
        <w:tc>
          <w:tcPr>
            <w:tcW w:w="1373" w:type="pct"/>
            <w:tcBorders>
              <w:top w:val="nil"/>
              <w:left w:val="nil"/>
              <w:bottom w:val="single" w:color="auto" w:sz="4" w:space="0"/>
              <w:right w:val="single" w:color="auto" w:sz="4" w:space="0"/>
            </w:tcBorders>
            <w:shd w:val="clear" w:color="auto" w:fill="auto"/>
            <w:vAlign w:val="center"/>
          </w:tcPr>
          <w:p w14:paraId="2466DD0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3*1.5mm</w:t>
            </w:r>
          </w:p>
        </w:tc>
        <w:tc>
          <w:tcPr>
            <w:tcW w:w="270" w:type="pct"/>
            <w:tcBorders>
              <w:top w:val="nil"/>
              <w:left w:val="nil"/>
              <w:bottom w:val="single" w:color="auto" w:sz="4" w:space="0"/>
              <w:right w:val="single" w:color="auto" w:sz="4" w:space="0"/>
            </w:tcBorders>
            <w:shd w:val="clear" w:color="auto" w:fill="auto"/>
            <w:vAlign w:val="center"/>
          </w:tcPr>
          <w:p w14:paraId="3C6053F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w:t>
            </w:r>
          </w:p>
        </w:tc>
        <w:tc>
          <w:tcPr>
            <w:tcW w:w="270" w:type="pct"/>
            <w:tcBorders>
              <w:top w:val="nil"/>
              <w:left w:val="nil"/>
              <w:bottom w:val="single" w:color="auto" w:sz="4" w:space="0"/>
              <w:right w:val="single" w:color="auto" w:sz="4" w:space="0"/>
            </w:tcBorders>
            <w:shd w:val="clear" w:color="auto" w:fill="auto"/>
            <w:vAlign w:val="center"/>
          </w:tcPr>
          <w:p w14:paraId="00DA74C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150</w:t>
            </w:r>
          </w:p>
        </w:tc>
        <w:tc>
          <w:tcPr>
            <w:tcW w:w="411" w:type="pct"/>
            <w:tcBorders>
              <w:top w:val="nil"/>
              <w:left w:val="nil"/>
              <w:bottom w:val="single" w:color="auto" w:sz="4" w:space="0"/>
              <w:right w:val="single" w:color="auto" w:sz="4" w:space="0"/>
            </w:tcBorders>
            <w:shd w:val="clear" w:color="auto" w:fill="auto"/>
            <w:vAlign w:val="center"/>
          </w:tcPr>
          <w:p w14:paraId="59046578">
            <w:pPr>
              <w:widowControl/>
              <w:jc w:val="center"/>
              <w:rPr>
                <w:rFonts w:ascii="宋体" w:hAnsi="宋体" w:eastAsia="宋体" w:cs="宋体"/>
                <w:kern w:val="0"/>
                <w:sz w:val="22"/>
              </w:rPr>
            </w:pPr>
            <w:r>
              <w:rPr>
                <w:rFonts w:hint="eastAsia" w:ascii="宋体" w:hAnsi="宋体" w:eastAsia="宋体" w:cs="宋体"/>
                <w:kern w:val="0"/>
                <w:sz w:val="22"/>
              </w:rPr>
              <w:t>华美</w:t>
            </w:r>
          </w:p>
        </w:tc>
        <w:tc>
          <w:tcPr>
            <w:tcW w:w="1194" w:type="pct"/>
            <w:tcBorders>
              <w:top w:val="nil"/>
              <w:left w:val="nil"/>
              <w:bottom w:val="single" w:color="auto" w:sz="4" w:space="0"/>
              <w:right w:val="single" w:color="auto" w:sz="4" w:space="0"/>
            </w:tcBorders>
            <w:shd w:val="clear" w:color="auto" w:fill="auto"/>
            <w:vAlign w:val="center"/>
          </w:tcPr>
          <w:p w14:paraId="1EA2D74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3*1.5mm</w:t>
            </w:r>
          </w:p>
        </w:tc>
      </w:tr>
      <w:tr w14:paraId="3EC522D2">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2EF70E4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213" w:type="pct"/>
            <w:tcBorders>
              <w:top w:val="nil"/>
              <w:left w:val="nil"/>
              <w:bottom w:val="single" w:color="auto" w:sz="4" w:space="0"/>
              <w:right w:val="single" w:color="auto" w:sz="4" w:space="0"/>
            </w:tcBorders>
            <w:shd w:val="clear" w:color="auto" w:fill="auto"/>
            <w:vAlign w:val="center"/>
          </w:tcPr>
          <w:p w14:paraId="6496100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室外机信号电缆</w:t>
            </w:r>
          </w:p>
        </w:tc>
        <w:tc>
          <w:tcPr>
            <w:tcW w:w="1373" w:type="pct"/>
            <w:tcBorders>
              <w:top w:val="nil"/>
              <w:left w:val="nil"/>
              <w:bottom w:val="single" w:color="auto" w:sz="4" w:space="0"/>
              <w:right w:val="single" w:color="auto" w:sz="4" w:space="0"/>
            </w:tcBorders>
            <w:shd w:val="clear" w:color="auto" w:fill="auto"/>
            <w:vAlign w:val="center"/>
          </w:tcPr>
          <w:p w14:paraId="49BA66C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2*2.5mm</w:t>
            </w:r>
          </w:p>
        </w:tc>
        <w:tc>
          <w:tcPr>
            <w:tcW w:w="270" w:type="pct"/>
            <w:tcBorders>
              <w:top w:val="nil"/>
              <w:left w:val="nil"/>
              <w:bottom w:val="single" w:color="auto" w:sz="4" w:space="0"/>
              <w:right w:val="single" w:color="auto" w:sz="4" w:space="0"/>
            </w:tcBorders>
            <w:shd w:val="clear" w:color="auto" w:fill="auto"/>
            <w:vAlign w:val="center"/>
          </w:tcPr>
          <w:p w14:paraId="083A835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w:t>
            </w:r>
          </w:p>
        </w:tc>
        <w:tc>
          <w:tcPr>
            <w:tcW w:w="270" w:type="pct"/>
            <w:tcBorders>
              <w:top w:val="nil"/>
              <w:left w:val="nil"/>
              <w:bottom w:val="single" w:color="auto" w:sz="4" w:space="0"/>
              <w:right w:val="single" w:color="auto" w:sz="4" w:space="0"/>
            </w:tcBorders>
            <w:shd w:val="clear" w:color="auto" w:fill="auto"/>
            <w:vAlign w:val="center"/>
          </w:tcPr>
          <w:p w14:paraId="40D81F4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150</w:t>
            </w:r>
          </w:p>
        </w:tc>
        <w:tc>
          <w:tcPr>
            <w:tcW w:w="411" w:type="pct"/>
            <w:tcBorders>
              <w:top w:val="nil"/>
              <w:left w:val="nil"/>
              <w:bottom w:val="single" w:color="auto" w:sz="4" w:space="0"/>
              <w:right w:val="single" w:color="auto" w:sz="4" w:space="0"/>
            </w:tcBorders>
            <w:shd w:val="clear" w:color="auto" w:fill="auto"/>
            <w:vAlign w:val="center"/>
          </w:tcPr>
          <w:p w14:paraId="35C85707">
            <w:pPr>
              <w:widowControl/>
              <w:jc w:val="center"/>
              <w:rPr>
                <w:rFonts w:ascii="宋体" w:hAnsi="宋体" w:eastAsia="宋体" w:cs="宋体"/>
                <w:kern w:val="0"/>
                <w:sz w:val="22"/>
              </w:rPr>
            </w:pPr>
            <w:r>
              <w:rPr>
                <w:rFonts w:hint="eastAsia" w:ascii="宋体" w:hAnsi="宋体" w:eastAsia="宋体" w:cs="宋体"/>
                <w:kern w:val="0"/>
                <w:sz w:val="22"/>
              </w:rPr>
              <w:t>华美</w:t>
            </w:r>
          </w:p>
        </w:tc>
        <w:tc>
          <w:tcPr>
            <w:tcW w:w="1194" w:type="pct"/>
            <w:tcBorders>
              <w:top w:val="nil"/>
              <w:left w:val="nil"/>
              <w:bottom w:val="single" w:color="auto" w:sz="4" w:space="0"/>
              <w:right w:val="single" w:color="auto" w:sz="4" w:space="0"/>
            </w:tcBorders>
            <w:shd w:val="clear" w:color="auto" w:fill="auto"/>
            <w:vAlign w:val="center"/>
          </w:tcPr>
          <w:p w14:paraId="3924E38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2*2.5mm</w:t>
            </w:r>
          </w:p>
        </w:tc>
      </w:tr>
      <w:tr w14:paraId="36AA9145">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2E6482B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1213" w:type="pct"/>
            <w:tcBorders>
              <w:top w:val="nil"/>
              <w:left w:val="nil"/>
              <w:bottom w:val="single" w:color="auto" w:sz="4" w:space="0"/>
              <w:right w:val="single" w:color="auto" w:sz="4" w:space="0"/>
            </w:tcBorders>
            <w:shd w:val="clear" w:color="auto" w:fill="auto"/>
            <w:vAlign w:val="center"/>
          </w:tcPr>
          <w:p w14:paraId="39CDF83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空调水管</w:t>
            </w:r>
          </w:p>
        </w:tc>
        <w:tc>
          <w:tcPr>
            <w:tcW w:w="1373" w:type="pct"/>
            <w:tcBorders>
              <w:top w:val="nil"/>
              <w:left w:val="nil"/>
              <w:bottom w:val="single" w:color="auto" w:sz="4" w:space="0"/>
              <w:right w:val="single" w:color="auto" w:sz="4" w:space="0"/>
            </w:tcBorders>
            <w:shd w:val="clear" w:color="auto" w:fill="auto"/>
            <w:vAlign w:val="center"/>
          </w:tcPr>
          <w:p w14:paraId="3C67DDA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PPR20/25</w:t>
            </w:r>
          </w:p>
        </w:tc>
        <w:tc>
          <w:tcPr>
            <w:tcW w:w="270" w:type="pct"/>
            <w:tcBorders>
              <w:top w:val="nil"/>
              <w:left w:val="nil"/>
              <w:bottom w:val="single" w:color="auto" w:sz="4" w:space="0"/>
              <w:right w:val="single" w:color="auto" w:sz="4" w:space="0"/>
            </w:tcBorders>
            <w:shd w:val="clear" w:color="auto" w:fill="auto"/>
            <w:vAlign w:val="center"/>
          </w:tcPr>
          <w:p w14:paraId="7642C17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w:t>
            </w:r>
          </w:p>
        </w:tc>
        <w:tc>
          <w:tcPr>
            <w:tcW w:w="270" w:type="pct"/>
            <w:tcBorders>
              <w:top w:val="nil"/>
              <w:left w:val="nil"/>
              <w:bottom w:val="single" w:color="auto" w:sz="4" w:space="0"/>
              <w:right w:val="single" w:color="auto" w:sz="4" w:space="0"/>
            </w:tcBorders>
            <w:shd w:val="clear" w:color="auto" w:fill="auto"/>
            <w:vAlign w:val="center"/>
          </w:tcPr>
          <w:p w14:paraId="61375E3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09B1A694">
            <w:pPr>
              <w:widowControl/>
              <w:jc w:val="center"/>
              <w:rPr>
                <w:rFonts w:ascii="宋体" w:hAnsi="宋体" w:eastAsia="宋体" w:cs="宋体"/>
                <w:kern w:val="0"/>
                <w:sz w:val="22"/>
              </w:rPr>
            </w:pPr>
            <w:r>
              <w:rPr>
                <w:rFonts w:hint="eastAsia" w:ascii="宋体" w:hAnsi="宋体" w:eastAsia="宋体" w:cs="宋体"/>
                <w:kern w:val="0"/>
                <w:sz w:val="22"/>
              </w:rPr>
              <w:t>国产</w:t>
            </w:r>
          </w:p>
        </w:tc>
        <w:tc>
          <w:tcPr>
            <w:tcW w:w="1194" w:type="pct"/>
            <w:tcBorders>
              <w:top w:val="nil"/>
              <w:left w:val="nil"/>
              <w:bottom w:val="single" w:color="auto" w:sz="4" w:space="0"/>
              <w:right w:val="single" w:color="auto" w:sz="4" w:space="0"/>
            </w:tcBorders>
            <w:shd w:val="clear" w:color="auto" w:fill="auto"/>
            <w:vAlign w:val="center"/>
          </w:tcPr>
          <w:p w14:paraId="681D613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PPR20/25</w:t>
            </w:r>
          </w:p>
        </w:tc>
      </w:tr>
      <w:tr w14:paraId="290445EC">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0842352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1213" w:type="pct"/>
            <w:tcBorders>
              <w:top w:val="nil"/>
              <w:left w:val="nil"/>
              <w:bottom w:val="single" w:color="auto" w:sz="4" w:space="0"/>
              <w:right w:val="single" w:color="auto" w:sz="4" w:space="0"/>
            </w:tcBorders>
            <w:shd w:val="clear" w:color="auto" w:fill="auto"/>
            <w:vAlign w:val="center"/>
          </w:tcPr>
          <w:p w14:paraId="244492A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空调室外机安装支架</w:t>
            </w:r>
          </w:p>
        </w:tc>
        <w:tc>
          <w:tcPr>
            <w:tcW w:w="1373" w:type="pct"/>
            <w:tcBorders>
              <w:top w:val="nil"/>
              <w:left w:val="nil"/>
              <w:bottom w:val="single" w:color="auto" w:sz="4" w:space="0"/>
              <w:right w:val="single" w:color="auto" w:sz="4" w:space="0"/>
            </w:tcBorders>
            <w:shd w:val="clear" w:color="auto" w:fill="auto"/>
            <w:vAlign w:val="center"/>
          </w:tcPr>
          <w:p w14:paraId="407715E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70" w:type="pct"/>
            <w:tcBorders>
              <w:top w:val="nil"/>
              <w:left w:val="nil"/>
              <w:bottom w:val="single" w:color="auto" w:sz="4" w:space="0"/>
              <w:right w:val="single" w:color="auto" w:sz="4" w:space="0"/>
            </w:tcBorders>
            <w:shd w:val="clear" w:color="auto" w:fill="auto"/>
            <w:vAlign w:val="center"/>
          </w:tcPr>
          <w:p w14:paraId="224030D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w:t>
            </w:r>
          </w:p>
        </w:tc>
        <w:tc>
          <w:tcPr>
            <w:tcW w:w="270" w:type="pct"/>
            <w:tcBorders>
              <w:top w:val="nil"/>
              <w:left w:val="nil"/>
              <w:bottom w:val="single" w:color="auto" w:sz="4" w:space="0"/>
              <w:right w:val="single" w:color="auto" w:sz="4" w:space="0"/>
            </w:tcBorders>
            <w:shd w:val="clear" w:color="auto" w:fill="auto"/>
            <w:vAlign w:val="center"/>
          </w:tcPr>
          <w:p w14:paraId="4B7AF7B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411" w:type="pct"/>
            <w:tcBorders>
              <w:top w:val="nil"/>
              <w:left w:val="nil"/>
              <w:bottom w:val="single" w:color="auto" w:sz="4" w:space="0"/>
              <w:right w:val="single" w:color="auto" w:sz="4" w:space="0"/>
            </w:tcBorders>
            <w:shd w:val="clear" w:color="auto" w:fill="auto"/>
            <w:vAlign w:val="center"/>
          </w:tcPr>
          <w:p w14:paraId="6F4A2EFA">
            <w:pPr>
              <w:widowControl/>
              <w:jc w:val="center"/>
              <w:rPr>
                <w:rFonts w:ascii="宋体" w:hAnsi="宋体" w:eastAsia="宋体" w:cs="宋体"/>
                <w:kern w:val="0"/>
                <w:sz w:val="22"/>
              </w:rPr>
            </w:pPr>
            <w:r>
              <w:rPr>
                <w:rFonts w:hint="eastAsia" w:ascii="宋体" w:hAnsi="宋体" w:eastAsia="宋体" w:cs="宋体"/>
                <w:kern w:val="0"/>
                <w:sz w:val="22"/>
              </w:rPr>
              <w:t>国产</w:t>
            </w:r>
          </w:p>
        </w:tc>
        <w:tc>
          <w:tcPr>
            <w:tcW w:w="1194" w:type="pct"/>
            <w:tcBorders>
              <w:top w:val="nil"/>
              <w:left w:val="nil"/>
              <w:bottom w:val="single" w:color="auto" w:sz="4" w:space="0"/>
              <w:right w:val="single" w:color="auto" w:sz="4" w:space="0"/>
            </w:tcBorders>
            <w:shd w:val="clear" w:color="auto" w:fill="auto"/>
            <w:noWrap/>
            <w:vAlign w:val="center"/>
          </w:tcPr>
          <w:p w14:paraId="70BDB31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定制</w:t>
            </w:r>
          </w:p>
        </w:tc>
      </w:tr>
      <w:tr w14:paraId="6906C7BF">
        <w:tblPrEx>
          <w:tblCellMar>
            <w:top w:w="0" w:type="dxa"/>
            <w:left w:w="108" w:type="dxa"/>
            <w:bottom w:w="0" w:type="dxa"/>
            <w:right w:w="108" w:type="dxa"/>
          </w:tblCellMar>
        </w:tblPrEx>
        <w:trPr>
          <w:trHeight w:val="300" w:hRule="atLeast"/>
        </w:trPr>
        <w:tc>
          <w:tcPr>
            <w:tcW w:w="148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14406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新风系统</w:t>
            </w:r>
          </w:p>
        </w:tc>
        <w:tc>
          <w:tcPr>
            <w:tcW w:w="1373" w:type="pct"/>
            <w:tcBorders>
              <w:top w:val="nil"/>
              <w:left w:val="nil"/>
              <w:bottom w:val="single" w:color="auto" w:sz="4" w:space="0"/>
              <w:right w:val="single" w:color="auto" w:sz="4" w:space="0"/>
            </w:tcBorders>
            <w:shd w:val="clear" w:color="auto" w:fill="auto"/>
            <w:vAlign w:val="center"/>
          </w:tcPr>
          <w:p w14:paraId="0164993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70" w:type="pct"/>
            <w:tcBorders>
              <w:top w:val="nil"/>
              <w:left w:val="nil"/>
              <w:bottom w:val="single" w:color="auto" w:sz="4" w:space="0"/>
              <w:right w:val="single" w:color="auto" w:sz="4" w:space="0"/>
            </w:tcBorders>
            <w:shd w:val="clear" w:color="auto" w:fill="auto"/>
            <w:noWrap/>
            <w:vAlign w:val="center"/>
          </w:tcPr>
          <w:p w14:paraId="6E1BF0F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70" w:type="pct"/>
            <w:tcBorders>
              <w:top w:val="nil"/>
              <w:left w:val="nil"/>
              <w:bottom w:val="single" w:color="auto" w:sz="4" w:space="0"/>
              <w:right w:val="single" w:color="auto" w:sz="4" w:space="0"/>
            </w:tcBorders>
            <w:shd w:val="clear" w:color="auto" w:fill="auto"/>
            <w:noWrap/>
            <w:vAlign w:val="center"/>
          </w:tcPr>
          <w:p w14:paraId="56CE3E8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411" w:type="pct"/>
            <w:tcBorders>
              <w:top w:val="nil"/>
              <w:left w:val="nil"/>
              <w:bottom w:val="single" w:color="auto" w:sz="4" w:space="0"/>
              <w:right w:val="single" w:color="auto" w:sz="4" w:space="0"/>
            </w:tcBorders>
            <w:shd w:val="clear" w:color="auto" w:fill="auto"/>
            <w:vAlign w:val="center"/>
          </w:tcPr>
          <w:p w14:paraId="0039CC8C">
            <w:pPr>
              <w:widowControl/>
              <w:jc w:val="center"/>
              <w:rPr>
                <w:rFonts w:ascii="Arial" w:hAnsi="Arial" w:eastAsia="宋体" w:cs="Arial"/>
                <w:kern w:val="0"/>
                <w:sz w:val="22"/>
              </w:rPr>
            </w:pPr>
            <w:r>
              <w:rPr>
                <w:rFonts w:ascii="Arial" w:hAnsi="Arial" w:eastAsia="宋体" w:cs="Arial"/>
                <w:kern w:val="0"/>
                <w:sz w:val="22"/>
              </w:rPr>
              <w:t>　</w:t>
            </w:r>
          </w:p>
        </w:tc>
        <w:tc>
          <w:tcPr>
            <w:tcW w:w="1194" w:type="pct"/>
            <w:tcBorders>
              <w:top w:val="nil"/>
              <w:left w:val="nil"/>
              <w:bottom w:val="single" w:color="auto" w:sz="4" w:space="0"/>
              <w:right w:val="single" w:color="auto" w:sz="4" w:space="0"/>
            </w:tcBorders>
            <w:shd w:val="clear" w:color="auto" w:fill="auto"/>
            <w:noWrap/>
            <w:vAlign w:val="center"/>
          </w:tcPr>
          <w:p w14:paraId="7528FD1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4AAD4F09">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07C1B33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13" w:type="pct"/>
            <w:tcBorders>
              <w:top w:val="nil"/>
              <w:left w:val="nil"/>
              <w:bottom w:val="single" w:color="auto" w:sz="4" w:space="0"/>
              <w:right w:val="single" w:color="auto" w:sz="4" w:space="0"/>
            </w:tcBorders>
            <w:shd w:val="clear" w:color="auto" w:fill="auto"/>
            <w:vAlign w:val="center"/>
          </w:tcPr>
          <w:p w14:paraId="436F2A1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吊卧式新风机</w:t>
            </w:r>
          </w:p>
        </w:tc>
        <w:tc>
          <w:tcPr>
            <w:tcW w:w="1373" w:type="pct"/>
            <w:tcBorders>
              <w:top w:val="nil"/>
              <w:left w:val="nil"/>
              <w:bottom w:val="single" w:color="auto" w:sz="4" w:space="0"/>
              <w:right w:val="single" w:color="auto" w:sz="4" w:space="0"/>
            </w:tcBorders>
            <w:shd w:val="clear" w:color="auto" w:fill="auto"/>
            <w:vAlign w:val="center"/>
          </w:tcPr>
          <w:p w14:paraId="68B6523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≥2000m³/h</w:t>
            </w:r>
          </w:p>
        </w:tc>
        <w:tc>
          <w:tcPr>
            <w:tcW w:w="270" w:type="pct"/>
            <w:tcBorders>
              <w:top w:val="nil"/>
              <w:left w:val="nil"/>
              <w:bottom w:val="single" w:color="auto" w:sz="4" w:space="0"/>
              <w:right w:val="single" w:color="auto" w:sz="4" w:space="0"/>
            </w:tcBorders>
            <w:shd w:val="clear" w:color="auto" w:fill="auto"/>
            <w:noWrap/>
            <w:vAlign w:val="center"/>
          </w:tcPr>
          <w:p w14:paraId="19CF8C5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270" w:type="pct"/>
            <w:tcBorders>
              <w:top w:val="nil"/>
              <w:left w:val="nil"/>
              <w:bottom w:val="single" w:color="auto" w:sz="4" w:space="0"/>
              <w:right w:val="single" w:color="auto" w:sz="4" w:space="0"/>
            </w:tcBorders>
            <w:shd w:val="clear" w:color="auto" w:fill="auto"/>
            <w:noWrap/>
            <w:vAlign w:val="center"/>
          </w:tcPr>
          <w:p w14:paraId="2C08FB6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1D4F8D88">
            <w:pPr>
              <w:widowControl/>
              <w:jc w:val="center"/>
              <w:rPr>
                <w:rFonts w:ascii="宋体" w:hAnsi="宋体" w:eastAsia="宋体" w:cs="宋体"/>
                <w:kern w:val="0"/>
                <w:sz w:val="22"/>
              </w:rPr>
            </w:pPr>
            <w:r>
              <w:rPr>
                <w:rFonts w:hint="eastAsia" w:ascii="宋体" w:hAnsi="宋体" w:eastAsia="宋体" w:cs="宋体"/>
                <w:kern w:val="0"/>
                <w:sz w:val="22"/>
              </w:rPr>
              <w:t>正亚</w:t>
            </w:r>
          </w:p>
        </w:tc>
        <w:tc>
          <w:tcPr>
            <w:tcW w:w="1194" w:type="pct"/>
            <w:tcBorders>
              <w:top w:val="nil"/>
              <w:left w:val="nil"/>
              <w:bottom w:val="single" w:color="auto" w:sz="4" w:space="0"/>
              <w:right w:val="single" w:color="auto" w:sz="4" w:space="0"/>
            </w:tcBorders>
            <w:shd w:val="clear" w:color="auto" w:fill="auto"/>
            <w:noWrap/>
            <w:vAlign w:val="center"/>
          </w:tcPr>
          <w:p w14:paraId="5913C4E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XF-2500D</w:t>
            </w:r>
          </w:p>
        </w:tc>
      </w:tr>
      <w:tr w14:paraId="07DBD6CA">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74272F3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213" w:type="pct"/>
            <w:tcBorders>
              <w:top w:val="nil"/>
              <w:left w:val="nil"/>
              <w:bottom w:val="single" w:color="auto" w:sz="4" w:space="0"/>
              <w:right w:val="single" w:color="auto" w:sz="4" w:space="0"/>
            </w:tcBorders>
            <w:shd w:val="clear" w:color="auto" w:fill="auto"/>
            <w:vAlign w:val="center"/>
          </w:tcPr>
          <w:p w14:paraId="31F7788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防雨百叶（带滤网）</w:t>
            </w:r>
          </w:p>
        </w:tc>
        <w:tc>
          <w:tcPr>
            <w:tcW w:w="1373" w:type="pct"/>
            <w:tcBorders>
              <w:top w:val="nil"/>
              <w:left w:val="nil"/>
              <w:bottom w:val="single" w:color="auto" w:sz="4" w:space="0"/>
              <w:right w:val="single" w:color="auto" w:sz="4" w:space="0"/>
            </w:tcBorders>
            <w:shd w:val="clear" w:color="auto" w:fill="auto"/>
            <w:vAlign w:val="center"/>
          </w:tcPr>
          <w:p w14:paraId="75E6172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防雨百叶（带滤网）</w:t>
            </w:r>
          </w:p>
        </w:tc>
        <w:tc>
          <w:tcPr>
            <w:tcW w:w="270" w:type="pct"/>
            <w:tcBorders>
              <w:top w:val="nil"/>
              <w:left w:val="nil"/>
              <w:bottom w:val="single" w:color="auto" w:sz="4" w:space="0"/>
              <w:right w:val="single" w:color="auto" w:sz="4" w:space="0"/>
            </w:tcBorders>
            <w:shd w:val="clear" w:color="auto" w:fill="auto"/>
            <w:noWrap/>
            <w:vAlign w:val="center"/>
          </w:tcPr>
          <w:p w14:paraId="3CCB300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270" w:type="pct"/>
            <w:tcBorders>
              <w:top w:val="nil"/>
              <w:left w:val="nil"/>
              <w:bottom w:val="single" w:color="auto" w:sz="4" w:space="0"/>
              <w:right w:val="single" w:color="auto" w:sz="4" w:space="0"/>
            </w:tcBorders>
            <w:shd w:val="clear" w:color="auto" w:fill="auto"/>
            <w:noWrap/>
            <w:vAlign w:val="center"/>
          </w:tcPr>
          <w:p w14:paraId="64DDEF2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5EBB6902">
            <w:pPr>
              <w:widowControl/>
              <w:jc w:val="center"/>
              <w:rPr>
                <w:rFonts w:ascii="宋体" w:hAnsi="宋体" w:eastAsia="宋体" w:cs="宋体"/>
                <w:kern w:val="0"/>
                <w:sz w:val="22"/>
              </w:rPr>
            </w:pPr>
            <w:r>
              <w:rPr>
                <w:rFonts w:hint="eastAsia" w:ascii="宋体" w:hAnsi="宋体" w:eastAsia="宋体" w:cs="宋体"/>
                <w:kern w:val="0"/>
                <w:sz w:val="22"/>
              </w:rPr>
              <w:t>国产优质</w:t>
            </w:r>
          </w:p>
        </w:tc>
        <w:tc>
          <w:tcPr>
            <w:tcW w:w="1194" w:type="pct"/>
            <w:tcBorders>
              <w:top w:val="nil"/>
              <w:left w:val="nil"/>
              <w:bottom w:val="single" w:color="auto" w:sz="4" w:space="0"/>
              <w:right w:val="single" w:color="auto" w:sz="4" w:space="0"/>
            </w:tcBorders>
            <w:shd w:val="clear" w:color="auto" w:fill="auto"/>
            <w:noWrap/>
            <w:vAlign w:val="center"/>
          </w:tcPr>
          <w:p w14:paraId="11E1779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定制</w:t>
            </w:r>
          </w:p>
        </w:tc>
      </w:tr>
      <w:tr w14:paraId="2F79ACE0">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5656432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213" w:type="pct"/>
            <w:tcBorders>
              <w:top w:val="nil"/>
              <w:left w:val="nil"/>
              <w:bottom w:val="single" w:color="auto" w:sz="4" w:space="0"/>
              <w:right w:val="single" w:color="auto" w:sz="4" w:space="0"/>
            </w:tcBorders>
            <w:shd w:val="clear" w:color="auto" w:fill="auto"/>
            <w:vAlign w:val="center"/>
          </w:tcPr>
          <w:p w14:paraId="018CD32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新风散流器</w:t>
            </w:r>
          </w:p>
        </w:tc>
        <w:tc>
          <w:tcPr>
            <w:tcW w:w="1373" w:type="pct"/>
            <w:tcBorders>
              <w:top w:val="nil"/>
              <w:left w:val="nil"/>
              <w:bottom w:val="single" w:color="auto" w:sz="4" w:space="0"/>
              <w:right w:val="single" w:color="auto" w:sz="4" w:space="0"/>
            </w:tcBorders>
            <w:shd w:val="clear" w:color="auto" w:fill="auto"/>
            <w:vAlign w:val="center"/>
          </w:tcPr>
          <w:p w14:paraId="069DB2A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新风散流器</w:t>
            </w:r>
          </w:p>
        </w:tc>
        <w:tc>
          <w:tcPr>
            <w:tcW w:w="270" w:type="pct"/>
            <w:tcBorders>
              <w:top w:val="nil"/>
              <w:left w:val="nil"/>
              <w:bottom w:val="single" w:color="auto" w:sz="4" w:space="0"/>
              <w:right w:val="single" w:color="auto" w:sz="4" w:space="0"/>
            </w:tcBorders>
            <w:shd w:val="clear" w:color="auto" w:fill="auto"/>
            <w:noWrap/>
            <w:vAlign w:val="center"/>
          </w:tcPr>
          <w:p w14:paraId="076AD51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270" w:type="pct"/>
            <w:tcBorders>
              <w:top w:val="nil"/>
              <w:left w:val="nil"/>
              <w:bottom w:val="single" w:color="auto" w:sz="4" w:space="0"/>
              <w:right w:val="single" w:color="auto" w:sz="4" w:space="0"/>
            </w:tcBorders>
            <w:shd w:val="clear" w:color="auto" w:fill="auto"/>
            <w:noWrap/>
            <w:vAlign w:val="center"/>
          </w:tcPr>
          <w:p w14:paraId="238DD0D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411" w:type="pct"/>
            <w:tcBorders>
              <w:top w:val="nil"/>
              <w:left w:val="nil"/>
              <w:bottom w:val="single" w:color="auto" w:sz="4" w:space="0"/>
              <w:right w:val="single" w:color="auto" w:sz="4" w:space="0"/>
            </w:tcBorders>
            <w:shd w:val="clear" w:color="auto" w:fill="auto"/>
            <w:vAlign w:val="center"/>
          </w:tcPr>
          <w:p w14:paraId="01F2DF9F">
            <w:pPr>
              <w:widowControl/>
              <w:jc w:val="center"/>
              <w:rPr>
                <w:rFonts w:ascii="宋体" w:hAnsi="宋体" w:eastAsia="宋体" w:cs="宋体"/>
                <w:kern w:val="0"/>
                <w:sz w:val="22"/>
              </w:rPr>
            </w:pPr>
            <w:r>
              <w:rPr>
                <w:rFonts w:hint="eastAsia" w:ascii="宋体" w:hAnsi="宋体" w:eastAsia="宋体" w:cs="宋体"/>
                <w:kern w:val="0"/>
                <w:sz w:val="22"/>
              </w:rPr>
              <w:t>国产优质</w:t>
            </w:r>
          </w:p>
        </w:tc>
        <w:tc>
          <w:tcPr>
            <w:tcW w:w="1194" w:type="pct"/>
            <w:tcBorders>
              <w:top w:val="nil"/>
              <w:left w:val="nil"/>
              <w:bottom w:val="single" w:color="auto" w:sz="4" w:space="0"/>
              <w:right w:val="single" w:color="auto" w:sz="4" w:space="0"/>
            </w:tcBorders>
            <w:shd w:val="clear" w:color="auto" w:fill="auto"/>
            <w:noWrap/>
            <w:vAlign w:val="center"/>
          </w:tcPr>
          <w:p w14:paraId="5745964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300*300</w:t>
            </w:r>
          </w:p>
        </w:tc>
      </w:tr>
      <w:tr w14:paraId="39D776E3">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5BD12F0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213" w:type="pct"/>
            <w:tcBorders>
              <w:top w:val="nil"/>
              <w:left w:val="nil"/>
              <w:bottom w:val="single" w:color="auto" w:sz="4" w:space="0"/>
              <w:right w:val="single" w:color="auto" w:sz="4" w:space="0"/>
            </w:tcBorders>
            <w:shd w:val="clear" w:color="auto" w:fill="auto"/>
            <w:vAlign w:val="center"/>
          </w:tcPr>
          <w:p w14:paraId="6FCF5E5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新风管道制作</w:t>
            </w:r>
          </w:p>
        </w:tc>
        <w:tc>
          <w:tcPr>
            <w:tcW w:w="1373" w:type="pct"/>
            <w:tcBorders>
              <w:top w:val="nil"/>
              <w:left w:val="nil"/>
              <w:bottom w:val="single" w:color="auto" w:sz="4" w:space="0"/>
              <w:right w:val="single" w:color="auto" w:sz="4" w:space="0"/>
            </w:tcBorders>
            <w:shd w:val="clear" w:color="auto" w:fill="auto"/>
            <w:vAlign w:val="center"/>
          </w:tcPr>
          <w:p w14:paraId="1CAFF9E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1.0mm镀锌钢板，20mm橡塑板保温</w:t>
            </w:r>
          </w:p>
        </w:tc>
        <w:tc>
          <w:tcPr>
            <w:tcW w:w="270" w:type="pct"/>
            <w:tcBorders>
              <w:top w:val="nil"/>
              <w:left w:val="nil"/>
              <w:bottom w:val="single" w:color="auto" w:sz="4" w:space="0"/>
              <w:right w:val="single" w:color="auto" w:sz="4" w:space="0"/>
            </w:tcBorders>
            <w:shd w:val="clear" w:color="auto" w:fill="auto"/>
            <w:noWrap/>
            <w:vAlign w:val="center"/>
          </w:tcPr>
          <w:p w14:paraId="5131E2D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m2</w:t>
            </w:r>
          </w:p>
        </w:tc>
        <w:tc>
          <w:tcPr>
            <w:tcW w:w="270" w:type="pct"/>
            <w:tcBorders>
              <w:top w:val="nil"/>
              <w:left w:val="nil"/>
              <w:bottom w:val="single" w:color="auto" w:sz="4" w:space="0"/>
              <w:right w:val="single" w:color="auto" w:sz="4" w:space="0"/>
            </w:tcBorders>
            <w:shd w:val="clear" w:color="auto" w:fill="auto"/>
            <w:noWrap/>
            <w:vAlign w:val="center"/>
          </w:tcPr>
          <w:p w14:paraId="2BCF4E1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411" w:type="pct"/>
            <w:tcBorders>
              <w:top w:val="nil"/>
              <w:left w:val="nil"/>
              <w:bottom w:val="single" w:color="auto" w:sz="4" w:space="0"/>
              <w:right w:val="single" w:color="auto" w:sz="4" w:space="0"/>
            </w:tcBorders>
            <w:shd w:val="clear" w:color="auto" w:fill="auto"/>
            <w:vAlign w:val="center"/>
          </w:tcPr>
          <w:p w14:paraId="1FCE14A5">
            <w:pPr>
              <w:widowControl/>
              <w:jc w:val="center"/>
              <w:rPr>
                <w:rFonts w:ascii="宋体" w:hAnsi="宋体" w:eastAsia="宋体" w:cs="宋体"/>
                <w:kern w:val="0"/>
                <w:sz w:val="22"/>
              </w:rPr>
            </w:pPr>
            <w:r>
              <w:rPr>
                <w:rFonts w:hint="eastAsia" w:ascii="宋体" w:hAnsi="宋体" w:eastAsia="宋体" w:cs="宋体"/>
                <w:kern w:val="0"/>
                <w:sz w:val="22"/>
              </w:rPr>
              <w:t>国产优质</w:t>
            </w:r>
          </w:p>
        </w:tc>
        <w:tc>
          <w:tcPr>
            <w:tcW w:w="1194" w:type="pct"/>
            <w:tcBorders>
              <w:top w:val="nil"/>
              <w:left w:val="nil"/>
              <w:bottom w:val="single" w:color="auto" w:sz="4" w:space="0"/>
              <w:right w:val="single" w:color="auto" w:sz="4" w:space="0"/>
            </w:tcBorders>
            <w:shd w:val="clear" w:color="auto" w:fill="auto"/>
            <w:noWrap/>
            <w:vAlign w:val="center"/>
          </w:tcPr>
          <w:p w14:paraId="22FDFC8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定制</w:t>
            </w:r>
          </w:p>
        </w:tc>
      </w:tr>
      <w:tr w14:paraId="059D4476">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50C5606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213" w:type="pct"/>
            <w:tcBorders>
              <w:top w:val="nil"/>
              <w:left w:val="nil"/>
              <w:bottom w:val="single" w:color="auto" w:sz="4" w:space="0"/>
              <w:right w:val="single" w:color="auto" w:sz="4" w:space="0"/>
            </w:tcBorders>
            <w:shd w:val="clear" w:color="auto" w:fill="auto"/>
            <w:vAlign w:val="center"/>
          </w:tcPr>
          <w:p w14:paraId="295886D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70℃防烟防火阀</w:t>
            </w:r>
          </w:p>
        </w:tc>
        <w:tc>
          <w:tcPr>
            <w:tcW w:w="1373" w:type="pct"/>
            <w:tcBorders>
              <w:top w:val="nil"/>
              <w:left w:val="nil"/>
              <w:bottom w:val="single" w:color="auto" w:sz="4" w:space="0"/>
              <w:right w:val="single" w:color="auto" w:sz="4" w:space="0"/>
            </w:tcBorders>
            <w:shd w:val="clear" w:color="auto" w:fill="auto"/>
            <w:vAlign w:val="center"/>
          </w:tcPr>
          <w:p w14:paraId="789AA4E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70℃防烟防火阀</w:t>
            </w:r>
          </w:p>
        </w:tc>
        <w:tc>
          <w:tcPr>
            <w:tcW w:w="270" w:type="pct"/>
            <w:tcBorders>
              <w:top w:val="nil"/>
              <w:left w:val="nil"/>
              <w:bottom w:val="single" w:color="auto" w:sz="4" w:space="0"/>
              <w:right w:val="single" w:color="auto" w:sz="4" w:space="0"/>
            </w:tcBorders>
            <w:shd w:val="clear" w:color="auto" w:fill="auto"/>
            <w:noWrap/>
            <w:vAlign w:val="center"/>
          </w:tcPr>
          <w:p w14:paraId="584E24B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270" w:type="pct"/>
            <w:tcBorders>
              <w:top w:val="nil"/>
              <w:left w:val="nil"/>
              <w:bottom w:val="single" w:color="auto" w:sz="4" w:space="0"/>
              <w:right w:val="single" w:color="auto" w:sz="4" w:space="0"/>
            </w:tcBorders>
            <w:shd w:val="clear" w:color="auto" w:fill="auto"/>
            <w:noWrap/>
            <w:vAlign w:val="center"/>
          </w:tcPr>
          <w:p w14:paraId="665F9BC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36FBC359">
            <w:pPr>
              <w:widowControl/>
              <w:jc w:val="center"/>
              <w:rPr>
                <w:rFonts w:ascii="宋体" w:hAnsi="宋体" w:eastAsia="宋体" w:cs="宋体"/>
                <w:kern w:val="0"/>
                <w:sz w:val="22"/>
              </w:rPr>
            </w:pPr>
            <w:r>
              <w:rPr>
                <w:rFonts w:hint="eastAsia" w:ascii="宋体" w:hAnsi="宋体" w:eastAsia="宋体" w:cs="宋体"/>
                <w:kern w:val="0"/>
                <w:sz w:val="22"/>
              </w:rPr>
              <w:t>国产优质</w:t>
            </w:r>
          </w:p>
        </w:tc>
        <w:tc>
          <w:tcPr>
            <w:tcW w:w="1194" w:type="pct"/>
            <w:tcBorders>
              <w:top w:val="nil"/>
              <w:left w:val="nil"/>
              <w:bottom w:val="single" w:color="auto" w:sz="4" w:space="0"/>
              <w:right w:val="single" w:color="auto" w:sz="4" w:space="0"/>
            </w:tcBorders>
            <w:shd w:val="clear" w:color="auto" w:fill="auto"/>
            <w:noWrap/>
            <w:vAlign w:val="center"/>
          </w:tcPr>
          <w:p w14:paraId="7FE3A76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600*300</w:t>
            </w:r>
          </w:p>
        </w:tc>
      </w:tr>
      <w:tr w14:paraId="4BA0714B">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185CF92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1213" w:type="pct"/>
            <w:tcBorders>
              <w:top w:val="nil"/>
              <w:left w:val="nil"/>
              <w:bottom w:val="single" w:color="auto" w:sz="4" w:space="0"/>
              <w:right w:val="single" w:color="auto" w:sz="4" w:space="0"/>
            </w:tcBorders>
            <w:shd w:val="clear" w:color="auto" w:fill="auto"/>
            <w:vAlign w:val="center"/>
          </w:tcPr>
          <w:p w14:paraId="014746E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外墙洞口开洞</w:t>
            </w:r>
          </w:p>
        </w:tc>
        <w:tc>
          <w:tcPr>
            <w:tcW w:w="1373" w:type="pct"/>
            <w:tcBorders>
              <w:top w:val="nil"/>
              <w:left w:val="nil"/>
              <w:bottom w:val="single" w:color="auto" w:sz="4" w:space="0"/>
              <w:right w:val="single" w:color="auto" w:sz="4" w:space="0"/>
            </w:tcBorders>
            <w:shd w:val="clear" w:color="auto" w:fill="auto"/>
            <w:vAlign w:val="center"/>
          </w:tcPr>
          <w:p w14:paraId="5F5B3C7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外墙洞口开洞</w:t>
            </w:r>
          </w:p>
        </w:tc>
        <w:tc>
          <w:tcPr>
            <w:tcW w:w="270" w:type="pct"/>
            <w:tcBorders>
              <w:top w:val="nil"/>
              <w:left w:val="nil"/>
              <w:bottom w:val="single" w:color="auto" w:sz="4" w:space="0"/>
              <w:right w:val="single" w:color="auto" w:sz="4" w:space="0"/>
            </w:tcBorders>
            <w:shd w:val="clear" w:color="auto" w:fill="auto"/>
            <w:noWrap/>
            <w:vAlign w:val="center"/>
          </w:tcPr>
          <w:p w14:paraId="3A22F23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270" w:type="pct"/>
            <w:tcBorders>
              <w:top w:val="nil"/>
              <w:left w:val="nil"/>
              <w:bottom w:val="single" w:color="auto" w:sz="4" w:space="0"/>
              <w:right w:val="single" w:color="auto" w:sz="4" w:space="0"/>
            </w:tcBorders>
            <w:shd w:val="clear" w:color="auto" w:fill="auto"/>
            <w:noWrap/>
            <w:vAlign w:val="center"/>
          </w:tcPr>
          <w:p w14:paraId="25117EB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0CF4710C">
            <w:pPr>
              <w:widowControl/>
              <w:jc w:val="center"/>
              <w:rPr>
                <w:rFonts w:ascii="宋体" w:hAnsi="宋体" w:eastAsia="宋体" w:cs="宋体"/>
                <w:kern w:val="0"/>
                <w:sz w:val="22"/>
              </w:rPr>
            </w:pPr>
            <w:r>
              <w:rPr>
                <w:rFonts w:hint="eastAsia" w:ascii="宋体" w:hAnsi="宋体" w:eastAsia="宋体" w:cs="宋体"/>
                <w:kern w:val="0"/>
                <w:sz w:val="22"/>
              </w:rPr>
              <w:t>国产优质</w:t>
            </w:r>
          </w:p>
        </w:tc>
        <w:tc>
          <w:tcPr>
            <w:tcW w:w="1194" w:type="pct"/>
            <w:tcBorders>
              <w:top w:val="nil"/>
              <w:left w:val="nil"/>
              <w:bottom w:val="single" w:color="auto" w:sz="4" w:space="0"/>
              <w:right w:val="single" w:color="auto" w:sz="4" w:space="0"/>
            </w:tcBorders>
            <w:shd w:val="clear" w:color="auto" w:fill="auto"/>
            <w:noWrap/>
            <w:vAlign w:val="center"/>
          </w:tcPr>
          <w:p w14:paraId="4B6E98F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600*300</w:t>
            </w:r>
          </w:p>
        </w:tc>
      </w:tr>
      <w:tr w14:paraId="2A60CE68">
        <w:tblPrEx>
          <w:tblCellMar>
            <w:top w:w="0" w:type="dxa"/>
            <w:left w:w="108" w:type="dxa"/>
            <w:bottom w:w="0" w:type="dxa"/>
            <w:right w:w="108" w:type="dxa"/>
          </w:tblCellMar>
        </w:tblPrEx>
        <w:trPr>
          <w:trHeight w:val="300" w:hRule="atLeast"/>
        </w:trPr>
        <w:tc>
          <w:tcPr>
            <w:tcW w:w="148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5AA20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消防排气系统</w:t>
            </w:r>
          </w:p>
        </w:tc>
        <w:tc>
          <w:tcPr>
            <w:tcW w:w="1373" w:type="pct"/>
            <w:tcBorders>
              <w:top w:val="nil"/>
              <w:left w:val="nil"/>
              <w:bottom w:val="single" w:color="auto" w:sz="4" w:space="0"/>
              <w:right w:val="single" w:color="auto" w:sz="4" w:space="0"/>
            </w:tcBorders>
            <w:shd w:val="clear" w:color="auto" w:fill="auto"/>
            <w:vAlign w:val="center"/>
          </w:tcPr>
          <w:p w14:paraId="287CD32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70" w:type="pct"/>
            <w:tcBorders>
              <w:top w:val="nil"/>
              <w:left w:val="nil"/>
              <w:bottom w:val="single" w:color="auto" w:sz="4" w:space="0"/>
              <w:right w:val="single" w:color="auto" w:sz="4" w:space="0"/>
            </w:tcBorders>
            <w:shd w:val="clear" w:color="auto" w:fill="auto"/>
            <w:noWrap/>
            <w:vAlign w:val="center"/>
          </w:tcPr>
          <w:p w14:paraId="70FDAF7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70" w:type="pct"/>
            <w:tcBorders>
              <w:top w:val="nil"/>
              <w:left w:val="nil"/>
              <w:bottom w:val="single" w:color="auto" w:sz="4" w:space="0"/>
              <w:right w:val="single" w:color="auto" w:sz="4" w:space="0"/>
            </w:tcBorders>
            <w:shd w:val="clear" w:color="auto" w:fill="auto"/>
            <w:noWrap/>
            <w:vAlign w:val="center"/>
          </w:tcPr>
          <w:p w14:paraId="72AC42C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411" w:type="pct"/>
            <w:tcBorders>
              <w:top w:val="nil"/>
              <w:left w:val="nil"/>
              <w:bottom w:val="single" w:color="auto" w:sz="4" w:space="0"/>
              <w:right w:val="single" w:color="auto" w:sz="4" w:space="0"/>
            </w:tcBorders>
            <w:shd w:val="clear" w:color="auto" w:fill="auto"/>
            <w:vAlign w:val="center"/>
          </w:tcPr>
          <w:p w14:paraId="3717B258">
            <w:pPr>
              <w:widowControl/>
              <w:jc w:val="center"/>
              <w:rPr>
                <w:rFonts w:ascii="Arial" w:hAnsi="Arial" w:eastAsia="宋体" w:cs="Arial"/>
                <w:kern w:val="0"/>
                <w:sz w:val="22"/>
              </w:rPr>
            </w:pPr>
            <w:r>
              <w:rPr>
                <w:rFonts w:ascii="Arial" w:hAnsi="Arial" w:eastAsia="宋体" w:cs="Arial"/>
                <w:kern w:val="0"/>
                <w:sz w:val="22"/>
              </w:rPr>
              <w:t>　</w:t>
            </w:r>
          </w:p>
        </w:tc>
        <w:tc>
          <w:tcPr>
            <w:tcW w:w="1194" w:type="pct"/>
            <w:tcBorders>
              <w:top w:val="nil"/>
              <w:left w:val="nil"/>
              <w:bottom w:val="single" w:color="auto" w:sz="4" w:space="0"/>
              <w:right w:val="single" w:color="auto" w:sz="4" w:space="0"/>
            </w:tcBorders>
            <w:shd w:val="clear" w:color="auto" w:fill="auto"/>
            <w:noWrap/>
            <w:vAlign w:val="center"/>
          </w:tcPr>
          <w:p w14:paraId="121EF0C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5773878A">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3572C76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13" w:type="pct"/>
            <w:tcBorders>
              <w:top w:val="nil"/>
              <w:left w:val="nil"/>
              <w:bottom w:val="single" w:color="auto" w:sz="4" w:space="0"/>
              <w:right w:val="single" w:color="auto" w:sz="4" w:space="0"/>
            </w:tcBorders>
            <w:shd w:val="clear" w:color="auto" w:fill="auto"/>
            <w:vAlign w:val="center"/>
          </w:tcPr>
          <w:p w14:paraId="1E73DE1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吊卧式消防排烟风机</w:t>
            </w:r>
          </w:p>
        </w:tc>
        <w:tc>
          <w:tcPr>
            <w:tcW w:w="1373" w:type="pct"/>
            <w:tcBorders>
              <w:top w:val="nil"/>
              <w:left w:val="nil"/>
              <w:bottom w:val="single" w:color="auto" w:sz="4" w:space="0"/>
              <w:right w:val="single" w:color="auto" w:sz="4" w:space="0"/>
            </w:tcBorders>
            <w:shd w:val="clear" w:color="auto" w:fill="auto"/>
            <w:vAlign w:val="center"/>
          </w:tcPr>
          <w:p w14:paraId="2718F20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3000m³/h</w:t>
            </w:r>
          </w:p>
        </w:tc>
        <w:tc>
          <w:tcPr>
            <w:tcW w:w="270" w:type="pct"/>
            <w:tcBorders>
              <w:top w:val="nil"/>
              <w:left w:val="nil"/>
              <w:bottom w:val="single" w:color="auto" w:sz="4" w:space="0"/>
              <w:right w:val="single" w:color="auto" w:sz="4" w:space="0"/>
            </w:tcBorders>
            <w:shd w:val="clear" w:color="auto" w:fill="auto"/>
            <w:noWrap/>
            <w:vAlign w:val="center"/>
          </w:tcPr>
          <w:p w14:paraId="1CE5915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270" w:type="pct"/>
            <w:tcBorders>
              <w:top w:val="nil"/>
              <w:left w:val="nil"/>
              <w:bottom w:val="single" w:color="auto" w:sz="4" w:space="0"/>
              <w:right w:val="single" w:color="auto" w:sz="4" w:space="0"/>
            </w:tcBorders>
            <w:shd w:val="clear" w:color="auto" w:fill="auto"/>
            <w:noWrap/>
            <w:vAlign w:val="center"/>
          </w:tcPr>
          <w:p w14:paraId="1F87AE8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1E592A6E">
            <w:pPr>
              <w:widowControl/>
              <w:jc w:val="center"/>
              <w:rPr>
                <w:rFonts w:ascii="宋体" w:hAnsi="宋体" w:eastAsia="宋体" w:cs="宋体"/>
                <w:kern w:val="0"/>
                <w:sz w:val="22"/>
              </w:rPr>
            </w:pPr>
            <w:r>
              <w:rPr>
                <w:rFonts w:hint="eastAsia" w:ascii="宋体" w:hAnsi="宋体" w:eastAsia="宋体" w:cs="宋体"/>
                <w:kern w:val="0"/>
                <w:sz w:val="22"/>
              </w:rPr>
              <w:t>正亚</w:t>
            </w:r>
          </w:p>
        </w:tc>
        <w:tc>
          <w:tcPr>
            <w:tcW w:w="1194" w:type="pct"/>
            <w:tcBorders>
              <w:top w:val="nil"/>
              <w:left w:val="nil"/>
              <w:bottom w:val="single" w:color="auto" w:sz="4" w:space="0"/>
              <w:right w:val="single" w:color="auto" w:sz="4" w:space="0"/>
            </w:tcBorders>
            <w:shd w:val="clear" w:color="auto" w:fill="auto"/>
            <w:noWrap/>
            <w:vAlign w:val="center"/>
          </w:tcPr>
          <w:p w14:paraId="25AD918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PY3.0</w:t>
            </w:r>
          </w:p>
        </w:tc>
      </w:tr>
      <w:tr w14:paraId="27EA34B4">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440D146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213" w:type="pct"/>
            <w:tcBorders>
              <w:top w:val="nil"/>
              <w:left w:val="nil"/>
              <w:bottom w:val="single" w:color="auto" w:sz="4" w:space="0"/>
              <w:right w:val="single" w:color="auto" w:sz="4" w:space="0"/>
            </w:tcBorders>
            <w:shd w:val="clear" w:color="auto" w:fill="auto"/>
            <w:vAlign w:val="center"/>
          </w:tcPr>
          <w:p w14:paraId="4CFDD48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排烟管道制作</w:t>
            </w:r>
          </w:p>
        </w:tc>
        <w:tc>
          <w:tcPr>
            <w:tcW w:w="1373" w:type="pct"/>
            <w:tcBorders>
              <w:top w:val="nil"/>
              <w:left w:val="nil"/>
              <w:bottom w:val="single" w:color="auto" w:sz="4" w:space="0"/>
              <w:right w:val="single" w:color="auto" w:sz="4" w:space="0"/>
            </w:tcBorders>
            <w:shd w:val="clear" w:color="auto" w:fill="auto"/>
            <w:vAlign w:val="center"/>
          </w:tcPr>
          <w:p w14:paraId="1226245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1.2mm镀锌钢板</w:t>
            </w:r>
          </w:p>
        </w:tc>
        <w:tc>
          <w:tcPr>
            <w:tcW w:w="270" w:type="pct"/>
            <w:tcBorders>
              <w:top w:val="nil"/>
              <w:left w:val="nil"/>
              <w:bottom w:val="single" w:color="auto" w:sz="4" w:space="0"/>
              <w:right w:val="single" w:color="auto" w:sz="4" w:space="0"/>
            </w:tcBorders>
            <w:shd w:val="clear" w:color="auto" w:fill="auto"/>
            <w:noWrap/>
            <w:vAlign w:val="center"/>
          </w:tcPr>
          <w:p w14:paraId="4A50F8C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270" w:type="pct"/>
            <w:tcBorders>
              <w:top w:val="nil"/>
              <w:left w:val="nil"/>
              <w:bottom w:val="single" w:color="auto" w:sz="4" w:space="0"/>
              <w:right w:val="single" w:color="auto" w:sz="4" w:space="0"/>
            </w:tcBorders>
            <w:shd w:val="clear" w:color="auto" w:fill="auto"/>
            <w:noWrap/>
            <w:vAlign w:val="center"/>
          </w:tcPr>
          <w:p w14:paraId="62F4C00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411" w:type="pct"/>
            <w:tcBorders>
              <w:top w:val="nil"/>
              <w:left w:val="nil"/>
              <w:bottom w:val="single" w:color="auto" w:sz="4" w:space="0"/>
              <w:right w:val="single" w:color="auto" w:sz="4" w:space="0"/>
            </w:tcBorders>
            <w:shd w:val="clear" w:color="auto" w:fill="auto"/>
            <w:vAlign w:val="center"/>
          </w:tcPr>
          <w:p w14:paraId="76DBDE23">
            <w:pPr>
              <w:widowControl/>
              <w:jc w:val="center"/>
              <w:rPr>
                <w:rFonts w:ascii="宋体" w:hAnsi="宋体" w:eastAsia="宋体" w:cs="宋体"/>
                <w:kern w:val="0"/>
                <w:sz w:val="22"/>
              </w:rPr>
            </w:pPr>
            <w:r>
              <w:rPr>
                <w:rFonts w:hint="eastAsia" w:ascii="宋体" w:hAnsi="宋体" w:eastAsia="宋体" w:cs="宋体"/>
                <w:kern w:val="0"/>
                <w:sz w:val="22"/>
              </w:rPr>
              <w:t>国产优质</w:t>
            </w:r>
          </w:p>
        </w:tc>
        <w:tc>
          <w:tcPr>
            <w:tcW w:w="1194" w:type="pct"/>
            <w:tcBorders>
              <w:top w:val="nil"/>
              <w:left w:val="nil"/>
              <w:bottom w:val="single" w:color="auto" w:sz="4" w:space="0"/>
              <w:right w:val="single" w:color="auto" w:sz="4" w:space="0"/>
            </w:tcBorders>
            <w:shd w:val="clear" w:color="auto" w:fill="auto"/>
            <w:noWrap/>
            <w:vAlign w:val="center"/>
          </w:tcPr>
          <w:p w14:paraId="4A87AD9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定制</w:t>
            </w:r>
          </w:p>
        </w:tc>
      </w:tr>
      <w:tr w14:paraId="60DD6DB6">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2F0E289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213" w:type="pct"/>
            <w:tcBorders>
              <w:top w:val="nil"/>
              <w:left w:val="nil"/>
              <w:bottom w:val="single" w:color="auto" w:sz="4" w:space="0"/>
              <w:right w:val="single" w:color="auto" w:sz="4" w:space="0"/>
            </w:tcBorders>
            <w:shd w:val="clear" w:color="auto" w:fill="auto"/>
            <w:vAlign w:val="center"/>
          </w:tcPr>
          <w:p w14:paraId="01B0F66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排烟风口</w:t>
            </w:r>
          </w:p>
        </w:tc>
        <w:tc>
          <w:tcPr>
            <w:tcW w:w="1373" w:type="pct"/>
            <w:tcBorders>
              <w:top w:val="nil"/>
              <w:left w:val="nil"/>
              <w:bottom w:val="single" w:color="auto" w:sz="4" w:space="0"/>
              <w:right w:val="single" w:color="auto" w:sz="4" w:space="0"/>
            </w:tcBorders>
            <w:shd w:val="clear" w:color="auto" w:fill="auto"/>
            <w:vAlign w:val="center"/>
          </w:tcPr>
          <w:p w14:paraId="585257D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排烟风口</w:t>
            </w:r>
          </w:p>
        </w:tc>
        <w:tc>
          <w:tcPr>
            <w:tcW w:w="270" w:type="pct"/>
            <w:tcBorders>
              <w:top w:val="nil"/>
              <w:left w:val="nil"/>
              <w:bottom w:val="single" w:color="auto" w:sz="4" w:space="0"/>
              <w:right w:val="single" w:color="auto" w:sz="4" w:space="0"/>
            </w:tcBorders>
            <w:shd w:val="clear" w:color="auto" w:fill="auto"/>
            <w:noWrap/>
            <w:vAlign w:val="center"/>
          </w:tcPr>
          <w:p w14:paraId="32E2E8A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270" w:type="pct"/>
            <w:tcBorders>
              <w:top w:val="nil"/>
              <w:left w:val="nil"/>
              <w:bottom w:val="single" w:color="auto" w:sz="4" w:space="0"/>
              <w:right w:val="single" w:color="auto" w:sz="4" w:space="0"/>
            </w:tcBorders>
            <w:shd w:val="clear" w:color="auto" w:fill="auto"/>
            <w:noWrap/>
            <w:vAlign w:val="center"/>
          </w:tcPr>
          <w:p w14:paraId="74B2813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411" w:type="pct"/>
            <w:tcBorders>
              <w:top w:val="nil"/>
              <w:left w:val="nil"/>
              <w:bottom w:val="single" w:color="auto" w:sz="4" w:space="0"/>
              <w:right w:val="single" w:color="auto" w:sz="4" w:space="0"/>
            </w:tcBorders>
            <w:shd w:val="clear" w:color="auto" w:fill="auto"/>
            <w:vAlign w:val="center"/>
          </w:tcPr>
          <w:p w14:paraId="713128D3">
            <w:pPr>
              <w:widowControl/>
              <w:jc w:val="center"/>
              <w:rPr>
                <w:rFonts w:ascii="宋体" w:hAnsi="宋体" w:eastAsia="宋体" w:cs="宋体"/>
                <w:kern w:val="0"/>
                <w:sz w:val="22"/>
              </w:rPr>
            </w:pPr>
            <w:r>
              <w:rPr>
                <w:rFonts w:hint="eastAsia" w:ascii="宋体" w:hAnsi="宋体" w:eastAsia="宋体" w:cs="宋体"/>
                <w:kern w:val="0"/>
                <w:sz w:val="22"/>
              </w:rPr>
              <w:t>国产优质</w:t>
            </w:r>
          </w:p>
        </w:tc>
        <w:tc>
          <w:tcPr>
            <w:tcW w:w="1194" w:type="pct"/>
            <w:tcBorders>
              <w:top w:val="nil"/>
              <w:left w:val="nil"/>
              <w:bottom w:val="single" w:color="auto" w:sz="4" w:space="0"/>
              <w:right w:val="single" w:color="auto" w:sz="4" w:space="0"/>
            </w:tcBorders>
            <w:shd w:val="clear" w:color="auto" w:fill="auto"/>
            <w:noWrap/>
            <w:vAlign w:val="center"/>
          </w:tcPr>
          <w:p w14:paraId="4F4ECA6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定制</w:t>
            </w:r>
          </w:p>
        </w:tc>
      </w:tr>
      <w:tr w14:paraId="50B47F99">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5523EE9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213" w:type="pct"/>
            <w:tcBorders>
              <w:top w:val="nil"/>
              <w:left w:val="nil"/>
              <w:bottom w:val="single" w:color="auto" w:sz="4" w:space="0"/>
              <w:right w:val="single" w:color="auto" w:sz="4" w:space="0"/>
            </w:tcBorders>
            <w:shd w:val="clear" w:color="auto" w:fill="auto"/>
            <w:vAlign w:val="center"/>
          </w:tcPr>
          <w:p w14:paraId="67C9357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防雨百叶（带滤网）</w:t>
            </w:r>
          </w:p>
        </w:tc>
        <w:tc>
          <w:tcPr>
            <w:tcW w:w="1373" w:type="pct"/>
            <w:tcBorders>
              <w:top w:val="nil"/>
              <w:left w:val="nil"/>
              <w:bottom w:val="single" w:color="auto" w:sz="4" w:space="0"/>
              <w:right w:val="single" w:color="auto" w:sz="4" w:space="0"/>
            </w:tcBorders>
            <w:shd w:val="clear" w:color="auto" w:fill="auto"/>
            <w:vAlign w:val="center"/>
          </w:tcPr>
          <w:p w14:paraId="645A6B5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防雨百叶（带滤网）</w:t>
            </w:r>
          </w:p>
        </w:tc>
        <w:tc>
          <w:tcPr>
            <w:tcW w:w="270" w:type="pct"/>
            <w:tcBorders>
              <w:top w:val="nil"/>
              <w:left w:val="nil"/>
              <w:bottom w:val="single" w:color="auto" w:sz="4" w:space="0"/>
              <w:right w:val="single" w:color="auto" w:sz="4" w:space="0"/>
            </w:tcBorders>
            <w:shd w:val="clear" w:color="auto" w:fill="auto"/>
            <w:noWrap/>
            <w:vAlign w:val="center"/>
          </w:tcPr>
          <w:p w14:paraId="30421DA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270" w:type="pct"/>
            <w:tcBorders>
              <w:top w:val="nil"/>
              <w:left w:val="nil"/>
              <w:bottom w:val="single" w:color="auto" w:sz="4" w:space="0"/>
              <w:right w:val="single" w:color="auto" w:sz="4" w:space="0"/>
            </w:tcBorders>
            <w:shd w:val="clear" w:color="auto" w:fill="auto"/>
            <w:noWrap/>
            <w:vAlign w:val="center"/>
          </w:tcPr>
          <w:p w14:paraId="6AE1845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3771FA8B">
            <w:pPr>
              <w:widowControl/>
              <w:jc w:val="center"/>
              <w:rPr>
                <w:rFonts w:ascii="宋体" w:hAnsi="宋体" w:eastAsia="宋体" w:cs="宋体"/>
                <w:kern w:val="0"/>
                <w:sz w:val="22"/>
              </w:rPr>
            </w:pPr>
            <w:r>
              <w:rPr>
                <w:rFonts w:hint="eastAsia" w:ascii="宋体" w:hAnsi="宋体" w:eastAsia="宋体" w:cs="宋体"/>
                <w:kern w:val="0"/>
                <w:sz w:val="22"/>
              </w:rPr>
              <w:t>国产优质</w:t>
            </w:r>
          </w:p>
        </w:tc>
        <w:tc>
          <w:tcPr>
            <w:tcW w:w="1194" w:type="pct"/>
            <w:tcBorders>
              <w:top w:val="nil"/>
              <w:left w:val="nil"/>
              <w:bottom w:val="single" w:color="auto" w:sz="4" w:space="0"/>
              <w:right w:val="single" w:color="auto" w:sz="4" w:space="0"/>
            </w:tcBorders>
            <w:shd w:val="clear" w:color="auto" w:fill="auto"/>
            <w:noWrap/>
            <w:vAlign w:val="center"/>
          </w:tcPr>
          <w:p w14:paraId="7A05A95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定制</w:t>
            </w:r>
          </w:p>
        </w:tc>
      </w:tr>
      <w:tr w14:paraId="1E329E1D">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6F5B1A2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213" w:type="pct"/>
            <w:tcBorders>
              <w:top w:val="nil"/>
              <w:left w:val="nil"/>
              <w:bottom w:val="single" w:color="auto" w:sz="4" w:space="0"/>
              <w:right w:val="single" w:color="auto" w:sz="4" w:space="0"/>
            </w:tcBorders>
            <w:shd w:val="clear" w:color="auto" w:fill="auto"/>
            <w:vAlign w:val="center"/>
          </w:tcPr>
          <w:p w14:paraId="5F5D150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280℃排烟防火阀</w:t>
            </w:r>
          </w:p>
        </w:tc>
        <w:tc>
          <w:tcPr>
            <w:tcW w:w="1373" w:type="pct"/>
            <w:tcBorders>
              <w:top w:val="nil"/>
              <w:left w:val="nil"/>
              <w:bottom w:val="single" w:color="auto" w:sz="4" w:space="0"/>
              <w:right w:val="single" w:color="auto" w:sz="4" w:space="0"/>
            </w:tcBorders>
            <w:shd w:val="clear" w:color="auto" w:fill="auto"/>
            <w:vAlign w:val="center"/>
          </w:tcPr>
          <w:p w14:paraId="50C675C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280℃排烟防火阀</w:t>
            </w:r>
          </w:p>
        </w:tc>
        <w:tc>
          <w:tcPr>
            <w:tcW w:w="270" w:type="pct"/>
            <w:tcBorders>
              <w:top w:val="nil"/>
              <w:left w:val="nil"/>
              <w:bottom w:val="single" w:color="auto" w:sz="4" w:space="0"/>
              <w:right w:val="single" w:color="auto" w:sz="4" w:space="0"/>
            </w:tcBorders>
            <w:shd w:val="clear" w:color="auto" w:fill="auto"/>
            <w:noWrap/>
            <w:vAlign w:val="center"/>
          </w:tcPr>
          <w:p w14:paraId="78616AD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270" w:type="pct"/>
            <w:tcBorders>
              <w:top w:val="nil"/>
              <w:left w:val="nil"/>
              <w:bottom w:val="single" w:color="auto" w:sz="4" w:space="0"/>
              <w:right w:val="single" w:color="auto" w:sz="4" w:space="0"/>
            </w:tcBorders>
            <w:shd w:val="clear" w:color="auto" w:fill="auto"/>
            <w:noWrap/>
            <w:vAlign w:val="center"/>
          </w:tcPr>
          <w:p w14:paraId="70FB731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31A95C0F">
            <w:pPr>
              <w:widowControl/>
              <w:jc w:val="center"/>
              <w:rPr>
                <w:rFonts w:ascii="宋体" w:hAnsi="宋体" w:eastAsia="宋体" w:cs="宋体"/>
                <w:kern w:val="0"/>
                <w:sz w:val="22"/>
              </w:rPr>
            </w:pPr>
            <w:r>
              <w:rPr>
                <w:rFonts w:hint="eastAsia" w:ascii="宋体" w:hAnsi="宋体" w:eastAsia="宋体" w:cs="宋体"/>
                <w:kern w:val="0"/>
                <w:sz w:val="22"/>
              </w:rPr>
              <w:t>国产优质</w:t>
            </w:r>
          </w:p>
        </w:tc>
        <w:tc>
          <w:tcPr>
            <w:tcW w:w="1194" w:type="pct"/>
            <w:tcBorders>
              <w:top w:val="nil"/>
              <w:left w:val="nil"/>
              <w:bottom w:val="single" w:color="auto" w:sz="4" w:space="0"/>
              <w:right w:val="single" w:color="auto" w:sz="4" w:space="0"/>
            </w:tcBorders>
            <w:shd w:val="clear" w:color="auto" w:fill="auto"/>
            <w:noWrap/>
            <w:vAlign w:val="center"/>
          </w:tcPr>
          <w:p w14:paraId="101B2A2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300*200</w:t>
            </w:r>
          </w:p>
        </w:tc>
      </w:tr>
      <w:tr w14:paraId="559F05FE">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432601D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1213" w:type="pct"/>
            <w:tcBorders>
              <w:top w:val="nil"/>
              <w:left w:val="nil"/>
              <w:bottom w:val="single" w:color="auto" w:sz="4" w:space="0"/>
              <w:right w:val="single" w:color="auto" w:sz="4" w:space="0"/>
            </w:tcBorders>
            <w:shd w:val="clear" w:color="auto" w:fill="auto"/>
            <w:vAlign w:val="center"/>
          </w:tcPr>
          <w:p w14:paraId="69420CF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外墙洞口开洞</w:t>
            </w:r>
          </w:p>
        </w:tc>
        <w:tc>
          <w:tcPr>
            <w:tcW w:w="1373" w:type="pct"/>
            <w:tcBorders>
              <w:top w:val="nil"/>
              <w:left w:val="nil"/>
              <w:bottom w:val="single" w:color="auto" w:sz="4" w:space="0"/>
              <w:right w:val="single" w:color="auto" w:sz="4" w:space="0"/>
            </w:tcBorders>
            <w:shd w:val="clear" w:color="auto" w:fill="auto"/>
            <w:vAlign w:val="center"/>
          </w:tcPr>
          <w:p w14:paraId="1584FFE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外墙洞口开洞</w:t>
            </w:r>
          </w:p>
        </w:tc>
        <w:tc>
          <w:tcPr>
            <w:tcW w:w="270" w:type="pct"/>
            <w:tcBorders>
              <w:top w:val="nil"/>
              <w:left w:val="nil"/>
              <w:bottom w:val="single" w:color="auto" w:sz="4" w:space="0"/>
              <w:right w:val="single" w:color="auto" w:sz="4" w:space="0"/>
            </w:tcBorders>
            <w:shd w:val="clear" w:color="auto" w:fill="auto"/>
            <w:noWrap/>
            <w:vAlign w:val="center"/>
          </w:tcPr>
          <w:p w14:paraId="52D89C2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270" w:type="pct"/>
            <w:tcBorders>
              <w:top w:val="nil"/>
              <w:left w:val="nil"/>
              <w:bottom w:val="single" w:color="auto" w:sz="4" w:space="0"/>
              <w:right w:val="single" w:color="auto" w:sz="4" w:space="0"/>
            </w:tcBorders>
            <w:shd w:val="clear" w:color="auto" w:fill="auto"/>
            <w:noWrap/>
            <w:vAlign w:val="center"/>
          </w:tcPr>
          <w:p w14:paraId="2492319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01761CC1">
            <w:pPr>
              <w:widowControl/>
              <w:jc w:val="center"/>
              <w:rPr>
                <w:rFonts w:ascii="宋体" w:hAnsi="宋体" w:eastAsia="宋体" w:cs="宋体"/>
                <w:kern w:val="0"/>
                <w:sz w:val="22"/>
              </w:rPr>
            </w:pPr>
            <w:r>
              <w:rPr>
                <w:rFonts w:hint="eastAsia" w:ascii="宋体" w:hAnsi="宋体" w:eastAsia="宋体" w:cs="宋体"/>
                <w:kern w:val="0"/>
                <w:sz w:val="22"/>
              </w:rPr>
              <w:t>国产优质</w:t>
            </w:r>
          </w:p>
        </w:tc>
        <w:tc>
          <w:tcPr>
            <w:tcW w:w="1194" w:type="pct"/>
            <w:tcBorders>
              <w:top w:val="nil"/>
              <w:left w:val="nil"/>
              <w:bottom w:val="single" w:color="auto" w:sz="4" w:space="0"/>
              <w:right w:val="single" w:color="auto" w:sz="4" w:space="0"/>
            </w:tcBorders>
            <w:shd w:val="clear" w:color="auto" w:fill="auto"/>
            <w:noWrap/>
            <w:vAlign w:val="center"/>
          </w:tcPr>
          <w:p w14:paraId="7859A55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300*200</w:t>
            </w:r>
          </w:p>
        </w:tc>
      </w:tr>
      <w:tr w14:paraId="46011926">
        <w:tblPrEx>
          <w:tblCellMar>
            <w:top w:w="0" w:type="dxa"/>
            <w:left w:w="108" w:type="dxa"/>
            <w:bottom w:w="0" w:type="dxa"/>
            <w:right w:w="108" w:type="dxa"/>
          </w:tblCellMar>
        </w:tblPrEx>
        <w:trPr>
          <w:trHeight w:val="300" w:hRule="atLeast"/>
        </w:trPr>
        <w:tc>
          <w:tcPr>
            <w:tcW w:w="3124"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FAE414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5.消防系统</w:t>
            </w:r>
          </w:p>
        </w:tc>
        <w:tc>
          <w:tcPr>
            <w:tcW w:w="270" w:type="pct"/>
            <w:tcBorders>
              <w:top w:val="nil"/>
              <w:left w:val="nil"/>
              <w:bottom w:val="single" w:color="auto" w:sz="4" w:space="0"/>
              <w:right w:val="single" w:color="auto" w:sz="4" w:space="0"/>
            </w:tcBorders>
            <w:shd w:val="clear" w:color="auto" w:fill="auto"/>
            <w:noWrap/>
            <w:vAlign w:val="center"/>
          </w:tcPr>
          <w:p w14:paraId="300787F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411" w:type="pct"/>
            <w:tcBorders>
              <w:top w:val="nil"/>
              <w:left w:val="nil"/>
              <w:bottom w:val="single" w:color="auto" w:sz="4" w:space="0"/>
              <w:right w:val="single" w:color="auto" w:sz="4" w:space="0"/>
            </w:tcBorders>
            <w:shd w:val="clear" w:color="auto" w:fill="auto"/>
            <w:noWrap/>
            <w:vAlign w:val="center"/>
          </w:tcPr>
          <w:p w14:paraId="2CD586BB">
            <w:pPr>
              <w:widowControl/>
              <w:jc w:val="center"/>
              <w:rPr>
                <w:rFonts w:ascii="Arial" w:hAnsi="Arial" w:eastAsia="宋体" w:cs="Arial"/>
                <w:color w:val="000000"/>
                <w:kern w:val="0"/>
                <w:sz w:val="22"/>
              </w:rPr>
            </w:pPr>
            <w:r>
              <w:rPr>
                <w:rFonts w:ascii="Arial" w:hAnsi="Arial" w:eastAsia="宋体" w:cs="Arial"/>
                <w:color w:val="000000"/>
                <w:kern w:val="0"/>
                <w:sz w:val="22"/>
              </w:rPr>
              <w:t>　</w:t>
            </w:r>
          </w:p>
        </w:tc>
        <w:tc>
          <w:tcPr>
            <w:tcW w:w="1194" w:type="pct"/>
            <w:tcBorders>
              <w:top w:val="nil"/>
              <w:left w:val="nil"/>
              <w:bottom w:val="single" w:color="auto" w:sz="4" w:space="0"/>
              <w:right w:val="single" w:color="auto" w:sz="4" w:space="0"/>
            </w:tcBorders>
            <w:shd w:val="clear" w:color="auto" w:fill="auto"/>
            <w:noWrap/>
            <w:vAlign w:val="center"/>
          </w:tcPr>
          <w:p w14:paraId="19748CB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35C65FD">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791F256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13" w:type="pct"/>
            <w:tcBorders>
              <w:top w:val="nil"/>
              <w:left w:val="nil"/>
              <w:bottom w:val="single" w:color="auto" w:sz="4" w:space="0"/>
              <w:right w:val="single" w:color="auto" w:sz="4" w:space="0"/>
            </w:tcBorders>
            <w:shd w:val="clear" w:color="auto" w:fill="auto"/>
            <w:noWrap/>
            <w:vAlign w:val="center"/>
          </w:tcPr>
          <w:p w14:paraId="4CDD747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感烟探测器</w:t>
            </w:r>
          </w:p>
        </w:tc>
        <w:tc>
          <w:tcPr>
            <w:tcW w:w="1373" w:type="pct"/>
            <w:tcBorders>
              <w:top w:val="nil"/>
              <w:left w:val="nil"/>
              <w:bottom w:val="single" w:color="auto" w:sz="4" w:space="0"/>
              <w:right w:val="single" w:color="auto" w:sz="4" w:space="0"/>
            </w:tcBorders>
            <w:shd w:val="clear" w:color="auto" w:fill="auto"/>
            <w:vAlign w:val="center"/>
          </w:tcPr>
          <w:p w14:paraId="2EEBD10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JTY-GD-G3T</w:t>
            </w:r>
          </w:p>
        </w:tc>
        <w:tc>
          <w:tcPr>
            <w:tcW w:w="270" w:type="pct"/>
            <w:tcBorders>
              <w:top w:val="nil"/>
              <w:left w:val="nil"/>
              <w:bottom w:val="single" w:color="auto" w:sz="4" w:space="0"/>
              <w:right w:val="single" w:color="auto" w:sz="4" w:space="0"/>
            </w:tcBorders>
            <w:shd w:val="clear" w:color="auto" w:fill="auto"/>
            <w:noWrap/>
            <w:vAlign w:val="center"/>
          </w:tcPr>
          <w:p w14:paraId="128BA6D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只</w:t>
            </w:r>
          </w:p>
        </w:tc>
        <w:tc>
          <w:tcPr>
            <w:tcW w:w="270" w:type="pct"/>
            <w:tcBorders>
              <w:top w:val="nil"/>
              <w:left w:val="nil"/>
              <w:bottom w:val="single" w:color="auto" w:sz="4" w:space="0"/>
              <w:right w:val="single" w:color="auto" w:sz="4" w:space="0"/>
            </w:tcBorders>
            <w:shd w:val="clear" w:color="auto" w:fill="auto"/>
            <w:vAlign w:val="center"/>
          </w:tcPr>
          <w:p w14:paraId="4BDCBE8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411" w:type="pct"/>
            <w:tcBorders>
              <w:top w:val="nil"/>
              <w:left w:val="nil"/>
              <w:bottom w:val="single" w:color="auto" w:sz="4" w:space="0"/>
              <w:right w:val="single" w:color="auto" w:sz="4" w:space="0"/>
            </w:tcBorders>
            <w:shd w:val="clear" w:color="auto" w:fill="auto"/>
            <w:vAlign w:val="center"/>
          </w:tcPr>
          <w:p w14:paraId="7D125FCD">
            <w:pPr>
              <w:widowControl/>
              <w:jc w:val="center"/>
              <w:rPr>
                <w:rFonts w:ascii="宋体" w:hAnsi="宋体" w:eastAsia="宋体" w:cs="宋体"/>
                <w:kern w:val="0"/>
                <w:sz w:val="22"/>
              </w:rPr>
            </w:pPr>
            <w:r>
              <w:rPr>
                <w:rFonts w:hint="eastAsia" w:ascii="宋体" w:hAnsi="宋体" w:eastAsia="宋体" w:cs="宋体"/>
                <w:kern w:val="0"/>
                <w:sz w:val="22"/>
              </w:rPr>
              <w:t>海湾</w:t>
            </w:r>
          </w:p>
        </w:tc>
        <w:tc>
          <w:tcPr>
            <w:tcW w:w="1194" w:type="pct"/>
            <w:tcBorders>
              <w:top w:val="nil"/>
              <w:left w:val="nil"/>
              <w:bottom w:val="single" w:color="auto" w:sz="4" w:space="0"/>
              <w:right w:val="single" w:color="auto" w:sz="4" w:space="0"/>
            </w:tcBorders>
            <w:shd w:val="clear" w:color="auto" w:fill="auto"/>
            <w:noWrap/>
            <w:vAlign w:val="center"/>
          </w:tcPr>
          <w:p w14:paraId="3BB330C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JTY-GD-G3T</w:t>
            </w:r>
          </w:p>
        </w:tc>
      </w:tr>
      <w:tr w14:paraId="26C5B0A3">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7940171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213" w:type="pct"/>
            <w:tcBorders>
              <w:top w:val="nil"/>
              <w:left w:val="nil"/>
              <w:bottom w:val="single" w:color="auto" w:sz="4" w:space="0"/>
              <w:right w:val="single" w:color="auto" w:sz="4" w:space="0"/>
            </w:tcBorders>
            <w:shd w:val="clear" w:color="auto" w:fill="auto"/>
            <w:noWrap/>
            <w:vAlign w:val="center"/>
          </w:tcPr>
          <w:p w14:paraId="429614C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感温探测器</w:t>
            </w:r>
          </w:p>
        </w:tc>
        <w:tc>
          <w:tcPr>
            <w:tcW w:w="1373" w:type="pct"/>
            <w:tcBorders>
              <w:top w:val="nil"/>
              <w:left w:val="nil"/>
              <w:bottom w:val="single" w:color="auto" w:sz="4" w:space="0"/>
              <w:right w:val="single" w:color="auto" w:sz="4" w:space="0"/>
            </w:tcBorders>
            <w:shd w:val="clear" w:color="auto" w:fill="auto"/>
            <w:vAlign w:val="center"/>
          </w:tcPr>
          <w:p w14:paraId="74B4B8A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JTW-ZCD-G3N</w:t>
            </w:r>
          </w:p>
        </w:tc>
        <w:tc>
          <w:tcPr>
            <w:tcW w:w="270" w:type="pct"/>
            <w:tcBorders>
              <w:top w:val="nil"/>
              <w:left w:val="nil"/>
              <w:bottom w:val="single" w:color="auto" w:sz="4" w:space="0"/>
              <w:right w:val="single" w:color="auto" w:sz="4" w:space="0"/>
            </w:tcBorders>
            <w:shd w:val="clear" w:color="auto" w:fill="auto"/>
            <w:vAlign w:val="center"/>
          </w:tcPr>
          <w:p w14:paraId="2512D7A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只</w:t>
            </w:r>
          </w:p>
        </w:tc>
        <w:tc>
          <w:tcPr>
            <w:tcW w:w="270" w:type="pct"/>
            <w:tcBorders>
              <w:top w:val="nil"/>
              <w:left w:val="nil"/>
              <w:bottom w:val="single" w:color="auto" w:sz="4" w:space="0"/>
              <w:right w:val="single" w:color="auto" w:sz="4" w:space="0"/>
            </w:tcBorders>
            <w:shd w:val="clear" w:color="auto" w:fill="auto"/>
            <w:vAlign w:val="center"/>
          </w:tcPr>
          <w:p w14:paraId="41549F7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411" w:type="pct"/>
            <w:tcBorders>
              <w:top w:val="nil"/>
              <w:left w:val="nil"/>
              <w:bottom w:val="single" w:color="auto" w:sz="4" w:space="0"/>
              <w:right w:val="single" w:color="auto" w:sz="4" w:space="0"/>
            </w:tcBorders>
            <w:shd w:val="clear" w:color="auto" w:fill="auto"/>
            <w:vAlign w:val="center"/>
          </w:tcPr>
          <w:p w14:paraId="27D8833A">
            <w:pPr>
              <w:widowControl/>
              <w:jc w:val="center"/>
              <w:rPr>
                <w:rFonts w:ascii="宋体" w:hAnsi="宋体" w:eastAsia="宋体" w:cs="宋体"/>
                <w:kern w:val="0"/>
                <w:sz w:val="22"/>
              </w:rPr>
            </w:pPr>
            <w:r>
              <w:rPr>
                <w:rFonts w:hint="eastAsia" w:ascii="宋体" w:hAnsi="宋体" w:eastAsia="宋体" w:cs="宋体"/>
                <w:kern w:val="0"/>
                <w:sz w:val="22"/>
              </w:rPr>
              <w:t>海湾</w:t>
            </w:r>
          </w:p>
        </w:tc>
        <w:tc>
          <w:tcPr>
            <w:tcW w:w="1194" w:type="pct"/>
            <w:tcBorders>
              <w:top w:val="nil"/>
              <w:left w:val="nil"/>
              <w:bottom w:val="single" w:color="auto" w:sz="4" w:space="0"/>
              <w:right w:val="single" w:color="auto" w:sz="4" w:space="0"/>
            </w:tcBorders>
            <w:shd w:val="clear" w:color="auto" w:fill="auto"/>
            <w:noWrap/>
            <w:vAlign w:val="center"/>
          </w:tcPr>
          <w:p w14:paraId="39F1E88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JTW-ZCD-G3N</w:t>
            </w:r>
          </w:p>
        </w:tc>
      </w:tr>
      <w:tr w14:paraId="1ABD7439">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10EE14C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213" w:type="pct"/>
            <w:tcBorders>
              <w:top w:val="nil"/>
              <w:left w:val="nil"/>
              <w:bottom w:val="single" w:color="auto" w:sz="4" w:space="0"/>
              <w:right w:val="single" w:color="auto" w:sz="4" w:space="0"/>
            </w:tcBorders>
            <w:shd w:val="clear" w:color="auto" w:fill="auto"/>
            <w:noWrap/>
            <w:vAlign w:val="center"/>
          </w:tcPr>
          <w:p w14:paraId="7CE4023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报警灭火控制器</w:t>
            </w:r>
          </w:p>
        </w:tc>
        <w:tc>
          <w:tcPr>
            <w:tcW w:w="1373" w:type="pct"/>
            <w:tcBorders>
              <w:top w:val="nil"/>
              <w:left w:val="nil"/>
              <w:bottom w:val="single" w:color="auto" w:sz="4" w:space="0"/>
              <w:right w:val="single" w:color="auto" w:sz="4" w:space="0"/>
            </w:tcBorders>
            <w:shd w:val="clear" w:color="auto" w:fill="auto"/>
            <w:vAlign w:val="center"/>
          </w:tcPr>
          <w:p w14:paraId="7F3F5E5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GST-QKP01</w:t>
            </w:r>
          </w:p>
        </w:tc>
        <w:tc>
          <w:tcPr>
            <w:tcW w:w="270" w:type="pct"/>
            <w:tcBorders>
              <w:top w:val="nil"/>
              <w:left w:val="nil"/>
              <w:bottom w:val="single" w:color="auto" w:sz="4" w:space="0"/>
              <w:right w:val="single" w:color="auto" w:sz="4" w:space="0"/>
            </w:tcBorders>
            <w:shd w:val="clear" w:color="auto" w:fill="auto"/>
            <w:vAlign w:val="center"/>
          </w:tcPr>
          <w:p w14:paraId="331ED01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270" w:type="pct"/>
            <w:tcBorders>
              <w:top w:val="nil"/>
              <w:left w:val="nil"/>
              <w:bottom w:val="single" w:color="auto" w:sz="4" w:space="0"/>
              <w:right w:val="single" w:color="auto" w:sz="4" w:space="0"/>
            </w:tcBorders>
            <w:shd w:val="clear" w:color="auto" w:fill="auto"/>
            <w:vAlign w:val="center"/>
          </w:tcPr>
          <w:p w14:paraId="607D613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15404001">
            <w:pPr>
              <w:widowControl/>
              <w:jc w:val="center"/>
              <w:rPr>
                <w:rFonts w:ascii="宋体" w:hAnsi="宋体" w:eastAsia="宋体" w:cs="宋体"/>
                <w:kern w:val="0"/>
                <w:sz w:val="22"/>
              </w:rPr>
            </w:pPr>
            <w:r>
              <w:rPr>
                <w:rFonts w:hint="eastAsia" w:ascii="宋体" w:hAnsi="宋体" w:eastAsia="宋体" w:cs="宋体"/>
                <w:kern w:val="0"/>
                <w:sz w:val="22"/>
              </w:rPr>
              <w:t>海湾</w:t>
            </w:r>
          </w:p>
        </w:tc>
        <w:tc>
          <w:tcPr>
            <w:tcW w:w="1194" w:type="pct"/>
            <w:tcBorders>
              <w:top w:val="nil"/>
              <w:left w:val="nil"/>
              <w:bottom w:val="single" w:color="auto" w:sz="4" w:space="0"/>
              <w:right w:val="single" w:color="auto" w:sz="4" w:space="0"/>
            </w:tcBorders>
            <w:shd w:val="clear" w:color="auto" w:fill="auto"/>
            <w:noWrap/>
            <w:vAlign w:val="center"/>
          </w:tcPr>
          <w:p w14:paraId="79B2281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GST-QKP01</w:t>
            </w:r>
          </w:p>
        </w:tc>
      </w:tr>
      <w:tr w14:paraId="44D09D54">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1567600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213" w:type="pct"/>
            <w:tcBorders>
              <w:top w:val="nil"/>
              <w:left w:val="nil"/>
              <w:bottom w:val="single" w:color="auto" w:sz="4" w:space="0"/>
              <w:right w:val="single" w:color="auto" w:sz="4" w:space="0"/>
            </w:tcBorders>
            <w:shd w:val="clear" w:color="auto" w:fill="auto"/>
            <w:noWrap/>
            <w:vAlign w:val="center"/>
          </w:tcPr>
          <w:p w14:paraId="42EB31D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放气指示灯</w:t>
            </w:r>
          </w:p>
        </w:tc>
        <w:tc>
          <w:tcPr>
            <w:tcW w:w="1373" w:type="pct"/>
            <w:tcBorders>
              <w:top w:val="nil"/>
              <w:left w:val="nil"/>
              <w:bottom w:val="single" w:color="auto" w:sz="4" w:space="0"/>
              <w:right w:val="single" w:color="auto" w:sz="4" w:space="0"/>
            </w:tcBorders>
            <w:shd w:val="clear" w:color="auto" w:fill="auto"/>
            <w:vAlign w:val="center"/>
          </w:tcPr>
          <w:p w14:paraId="38D608E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配套</w:t>
            </w:r>
          </w:p>
        </w:tc>
        <w:tc>
          <w:tcPr>
            <w:tcW w:w="270" w:type="pct"/>
            <w:tcBorders>
              <w:top w:val="nil"/>
              <w:left w:val="nil"/>
              <w:bottom w:val="single" w:color="auto" w:sz="4" w:space="0"/>
              <w:right w:val="single" w:color="auto" w:sz="4" w:space="0"/>
            </w:tcBorders>
            <w:shd w:val="clear" w:color="auto" w:fill="auto"/>
            <w:vAlign w:val="center"/>
          </w:tcPr>
          <w:p w14:paraId="4606984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270" w:type="pct"/>
            <w:tcBorders>
              <w:top w:val="nil"/>
              <w:left w:val="nil"/>
              <w:bottom w:val="single" w:color="auto" w:sz="4" w:space="0"/>
              <w:right w:val="single" w:color="auto" w:sz="4" w:space="0"/>
            </w:tcBorders>
            <w:shd w:val="clear" w:color="auto" w:fill="auto"/>
            <w:vAlign w:val="center"/>
          </w:tcPr>
          <w:p w14:paraId="774FCE3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05D7DFC7">
            <w:pPr>
              <w:widowControl/>
              <w:jc w:val="center"/>
              <w:rPr>
                <w:rFonts w:ascii="宋体" w:hAnsi="宋体" w:eastAsia="宋体" w:cs="宋体"/>
                <w:kern w:val="0"/>
                <w:sz w:val="22"/>
              </w:rPr>
            </w:pPr>
            <w:r>
              <w:rPr>
                <w:rFonts w:hint="eastAsia" w:ascii="宋体" w:hAnsi="宋体" w:eastAsia="宋体" w:cs="宋体"/>
                <w:kern w:val="0"/>
                <w:sz w:val="22"/>
              </w:rPr>
              <w:t>海湾</w:t>
            </w:r>
          </w:p>
        </w:tc>
        <w:tc>
          <w:tcPr>
            <w:tcW w:w="1194" w:type="pct"/>
            <w:tcBorders>
              <w:top w:val="nil"/>
              <w:left w:val="nil"/>
              <w:bottom w:val="single" w:color="auto" w:sz="4" w:space="0"/>
              <w:right w:val="single" w:color="auto" w:sz="4" w:space="0"/>
            </w:tcBorders>
            <w:shd w:val="clear" w:color="auto" w:fill="auto"/>
            <w:noWrap/>
            <w:vAlign w:val="center"/>
          </w:tcPr>
          <w:p w14:paraId="38282A1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配套</w:t>
            </w:r>
          </w:p>
        </w:tc>
      </w:tr>
      <w:tr w14:paraId="7929E91B">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209F7D8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213" w:type="pct"/>
            <w:tcBorders>
              <w:top w:val="nil"/>
              <w:left w:val="nil"/>
              <w:bottom w:val="single" w:color="auto" w:sz="4" w:space="0"/>
              <w:right w:val="single" w:color="auto" w:sz="4" w:space="0"/>
            </w:tcBorders>
            <w:shd w:val="clear" w:color="auto" w:fill="auto"/>
            <w:noWrap/>
            <w:vAlign w:val="center"/>
          </w:tcPr>
          <w:p w14:paraId="00079BD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紧急启停盒</w:t>
            </w:r>
          </w:p>
        </w:tc>
        <w:tc>
          <w:tcPr>
            <w:tcW w:w="1373" w:type="pct"/>
            <w:tcBorders>
              <w:top w:val="nil"/>
              <w:left w:val="nil"/>
              <w:bottom w:val="single" w:color="auto" w:sz="4" w:space="0"/>
              <w:right w:val="single" w:color="auto" w:sz="4" w:space="0"/>
            </w:tcBorders>
            <w:shd w:val="clear" w:color="auto" w:fill="auto"/>
            <w:vAlign w:val="center"/>
          </w:tcPr>
          <w:p w14:paraId="1654298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配套</w:t>
            </w:r>
          </w:p>
        </w:tc>
        <w:tc>
          <w:tcPr>
            <w:tcW w:w="270" w:type="pct"/>
            <w:tcBorders>
              <w:top w:val="nil"/>
              <w:left w:val="nil"/>
              <w:bottom w:val="single" w:color="auto" w:sz="4" w:space="0"/>
              <w:right w:val="single" w:color="auto" w:sz="4" w:space="0"/>
            </w:tcBorders>
            <w:shd w:val="clear" w:color="auto" w:fill="auto"/>
            <w:vAlign w:val="center"/>
          </w:tcPr>
          <w:p w14:paraId="3E72085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270" w:type="pct"/>
            <w:tcBorders>
              <w:top w:val="nil"/>
              <w:left w:val="nil"/>
              <w:bottom w:val="single" w:color="auto" w:sz="4" w:space="0"/>
              <w:right w:val="single" w:color="auto" w:sz="4" w:space="0"/>
            </w:tcBorders>
            <w:shd w:val="clear" w:color="auto" w:fill="auto"/>
            <w:vAlign w:val="center"/>
          </w:tcPr>
          <w:p w14:paraId="4F7E57B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2C99B1DB">
            <w:pPr>
              <w:widowControl/>
              <w:jc w:val="center"/>
              <w:rPr>
                <w:rFonts w:ascii="宋体" w:hAnsi="宋体" w:eastAsia="宋体" w:cs="宋体"/>
                <w:kern w:val="0"/>
                <w:sz w:val="22"/>
              </w:rPr>
            </w:pPr>
            <w:r>
              <w:rPr>
                <w:rFonts w:hint="eastAsia" w:ascii="宋体" w:hAnsi="宋体" w:eastAsia="宋体" w:cs="宋体"/>
                <w:kern w:val="0"/>
                <w:sz w:val="22"/>
              </w:rPr>
              <w:t>海湾</w:t>
            </w:r>
          </w:p>
        </w:tc>
        <w:tc>
          <w:tcPr>
            <w:tcW w:w="1194" w:type="pct"/>
            <w:tcBorders>
              <w:top w:val="nil"/>
              <w:left w:val="nil"/>
              <w:bottom w:val="single" w:color="auto" w:sz="4" w:space="0"/>
              <w:right w:val="single" w:color="auto" w:sz="4" w:space="0"/>
            </w:tcBorders>
            <w:shd w:val="clear" w:color="auto" w:fill="auto"/>
            <w:noWrap/>
            <w:vAlign w:val="center"/>
          </w:tcPr>
          <w:p w14:paraId="3B729DC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GST-LD-8318</w:t>
            </w:r>
          </w:p>
        </w:tc>
      </w:tr>
      <w:tr w14:paraId="5F798E02">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08901FA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1213" w:type="pct"/>
            <w:tcBorders>
              <w:top w:val="nil"/>
              <w:left w:val="nil"/>
              <w:bottom w:val="single" w:color="auto" w:sz="4" w:space="0"/>
              <w:right w:val="single" w:color="auto" w:sz="4" w:space="0"/>
            </w:tcBorders>
            <w:shd w:val="clear" w:color="auto" w:fill="auto"/>
            <w:noWrap/>
            <w:vAlign w:val="center"/>
          </w:tcPr>
          <w:p w14:paraId="77B65FF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声光报警器</w:t>
            </w:r>
          </w:p>
        </w:tc>
        <w:tc>
          <w:tcPr>
            <w:tcW w:w="1373" w:type="pct"/>
            <w:tcBorders>
              <w:top w:val="nil"/>
              <w:left w:val="nil"/>
              <w:bottom w:val="single" w:color="auto" w:sz="4" w:space="0"/>
              <w:right w:val="single" w:color="auto" w:sz="4" w:space="0"/>
            </w:tcBorders>
            <w:shd w:val="clear" w:color="auto" w:fill="auto"/>
            <w:vAlign w:val="center"/>
          </w:tcPr>
          <w:p w14:paraId="56F6812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配套</w:t>
            </w:r>
          </w:p>
        </w:tc>
        <w:tc>
          <w:tcPr>
            <w:tcW w:w="270" w:type="pct"/>
            <w:tcBorders>
              <w:top w:val="nil"/>
              <w:left w:val="nil"/>
              <w:bottom w:val="single" w:color="auto" w:sz="4" w:space="0"/>
              <w:right w:val="single" w:color="auto" w:sz="4" w:space="0"/>
            </w:tcBorders>
            <w:shd w:val="clear" w:color="auto" w:fill="auto"/>
            <w:vAlign w:val="center"/>
          </w:tcPr>
          <w:p w14:paraId="05DA66D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270" w:type="pct"/>
            <w:tcBorders>
              <w:top w:val="nil"/>
              <w:left w:val="nil"/>
              <w:bottom w:val="single" w:color="auto" w:sz="4" w:space="0"/>
              <w:right w:val="single" w:color="auto" w:sz="4" w:space="0"/>
            </w:tcBorders>
            <w:shd w:val="clear" w:color="auto" w:fill="auto"/>
            <w:vAlign w:val="center"/>
          </w:tcPr>
          <w:p w14:paraId="6F77D87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76DB75F4">
            <w:pPr>
              <w:widowControl/>
              <w:jc w:val="center"/>
              <w:rPr>
                <w:rFonts w:ascii="宋体" w:hAnsi="宋体" w:eastAsia="宋体" w:cs="宋体"/>
                <w:kern w:val="0"/>
                <w:sz w:val="22"/>
              </w:rPr>
            </w:pPr>
            <w:r>
              <w:rPr>
                <w:rFonts w:hint="eastAsia" w:ascii="宋体" w:hAnsi="宋体" w:eastAsia="宋体" w:cs="宋体"/>
                <w:kern w:val="0"/>
                <w:sz w:val="22"/>
              </w:rPr>
              <w:t>海湾</w:t>
            </w:r>
          </w:p>
        </w:tc>
        <w:tc>
          <w:tcPr>
            <w:tcW w:w="1194" w:type="pct"/>
            <w:tcBorders>
              <w:top w:val="nil"/>
              <w:left w:val="nil"/>
              <w:bottom w:val="single" w:color="auto" w:sz="4" w:space="0"/>
              <w:right w:val="single" w:color="auto" w:sz="4" w:space="0"/>
            </w:tcBorders>
            <w:shd w:val="clear" w:color="auto" w:fill="auto"/>
            <w:noWrap/>
            <w:vAlign w:val="center"/>
          </w:tcPr>
          <w:p w14:paraId="490D2CE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GST-HX-200B</w:t>
            </w:r>
          </w:p>
        </w:tc>
      </w:tr>
      <w:tr w14:paraId="6AAA5837">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278CCCC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1213" w:type="pct"/>
            <w:tcBorders>
              <w:top w:val="nil"/>
              <w:left w:val="nil"/>
              <w:bottom w:val="single" w:color="auto" w:sz="4" w:space="0"/>
              <w:right w:val="single" w:color="auto" w:sz="4" w:space="0"/>
            </w:tcBorders>
            <w:shd w:val="clear" w:color="auto" w:fill="auto"/>
            <w:noWrap/>
            <w:vAlign w:val="center"/>
          </w:tcPr>
          <w:p w14:paraId="7ADFD5F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70L七氟丙烷无管网气体灭火装置</w:t>
            </w:r>
          </w:p>
        </w:tc>
        <w:tc>
          <w:tcPr>
            <w:tcW w:w="1373" w:type="pct"/>
            <w:tcBorders>
              <w:top w:val="nil"/>
              <w:left w:val="nil"/>
              <w:bottom w:val="single" w:color="auto" w:sz="4" w:space="0"/>
              <w:right w:val="single" w:color="auto" w:sz="4" w:space="0"/>
            </w:tcBorders>
            <w:shd w:val="clear" w:color="auto" w:fill="auto"/>
            <w:vAlign w:val="center"/>
          </w:tcPr>
          <w:p w14:paraId="33E5E4C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70L瓶体</w:t>
            </w:r>
          </w:p>
        </w:tc>
        <w:tc>
          <w:tcPr>
            <w:tcW w:w="270" w:type="pct"/>
            <w:tcBorders>
              <w:top w:val="nil"/>
              <w:left w:val="nil"/>
              <w:bottom w:val="single" w:color="auto" w:sz="4" w:space="0"/>
              <w:right w:val="single" w:color="auto" w:sz="4" w:space="0"/>
            </w:tcBorders>
            <w:shd w:val="clear" w:color="auto" w:fill="auto"/>
            <w:noWrap/>
            <w:vAlign w:val="center"/>
          </w:tcPr>
          <w:p w14:paraId="1B550D1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270" w:type="pct"/>
            <w:tcBorders>
              <w:top w:val="nil"/>
              <w:left w:val="nil"/>
              <w:bottom w:val="single" w:color="auto" w:sz="4" w:space="0"/>
              <w:right w:val="single" w:color="auto" w:sz="4" w:space="0"/>
            </w:tcBorders>
            <w:shd w:val="clear" w:color="auto" w:fill="auto"/>
            <w:vAlign w:val="center"/>
          </w:tcPr>
          <w:p w14:paraId="11C7A4E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noWrap/>
            <w:vAlign w:val="center"/>
          </w:tcPr>
          <w:p w14:paraId="4DC8A1C7">
            <w:pPr>
              <w:widowControl/>
              <w:jc w:val="center"/>
              <w:rPr>
                <w:rFonts w:ascii="宋体" w:hAnsi="宋体" w:eastAsia="宋体" w:cs="宋体"/>
                <w:kern w:val="0"/>
                <w:sz w:val="22"/>
              </w:rPr>
            </w:pPr>
            <w:r>
              <w:rPr>
                <w:rFonts w:hint="eastAsia" w:ascii="宋体" w:hAnsi="宋体" w:eastAsia="宋体" w:cs="宋体"/>
                <w:kern w:val="0"/>
                <w:sz w:val="22"/>
              </w:rPr>
              <w:t>磐龙</w:t>
            </w:r>
          </w:p>
        </w:tc>
        <w:tc>
          <w:tcPr>
            <w:tcW w:w="1194" w:type="pct"/>
            <w:tcBorders>
              <w:top w:val="nil"/>
              <w:left w:val="nil"/>
              <w:bottom w:val="single" w:color="auto" w:sz="4" w:space="0"/>
              <w:right w:val="single" w:color="auto" w:sz="4" w:space="0"/>
            </w:tcBorders>
            <w:shd w:val="clear" w:color="auto" w:fill="auto"/>
            <w:noWrap/>
            <w:vAlign w:val="center"/>
          </w:tcPr>
          <w:p w14:paraId="3C0DAA9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GQQ70/2.5-PAVLN</w:t>
            </w:r>
          </w:p>
        </w:tc>
      </w:tr>
      <w:tr w14:paraId="2A8730A6">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7594972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1213" w:type="pct"/>
            <w:tcBorders>
              <w:top w:val="nil"/>
              <w:left w:val="nil"/>
              <w:bottom w:val="single" w:color="auto" w:sz="4" w:space="0"/>
              <w:right w:val="single" w:color="auto" w:sz="4" w:space="0"/>
            </w:tcBorders>
            <w:shd w:val="clear" w:color="auto" w:fill="auto"/>
            <w:noWrap/>
            <w:vAlign w:val="center"/>
          </w:tcPr>
          <w:p w14:paraId="5A783D3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120L七氟丙烷无管网气体灭火装置</w:t>
            </w:r>
          </w:p>
        </w:tc>
        <w:tc>
          <w:tcPr>
            <w:tcW w:w="1373" w:type="pct"/>
            <w:tcBorders>
              <w:top w:val="nil"/>
              <w:left w:val="nil"/>
              <w:bottom w:val="single" w:color="auto" w:sz="4" w:space="0"/>
              <w:right w:val="single" w:color="auto" w:sz="4" w:space="0"/>
            </w:tcBorders>
            <w:shd w:val="clear" w:color="auto" w:fill="auto"/>
            <w:vAlign w:val="center"/>
          </w:tcPr>
          <w:p w14:paraId="0AEF04C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150L瓶体</w:t>
            </w:r>
          </w:p>
        </w:tc>
        <w:tc>
          <w:tcPr>
            <w:tcW w:w="270" w:type="pct"/>
            <w:tcBorders>
              <w:top w:val="nil"/>
              <w:left w:val="nil"/>
              <w:bottom w:val="single" w:color="auto" w:sz="4" w:space="0"/>
              <w:right w:val="single" w:color="auto" w:sz="4" w:space="0"/>
            </w:tcBorders>
            <w:shd w:val="clear" w:color="auto" w:fill="auto"/>
            <w:noWrap/>
            <w:vAlign w:val="center"/>
          </w:tcPr>
          <w:p w14:paraId="2CB3399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270" w:type="pct"/>
            <w:tcBorders>
              <w:top w:val="nil"/>
              <w:left w:val="nil"/>
              <w:bottom w:val="single" w:color="auto" w:sz="4" w:space="0"/>
              <w:right w:val="single" w:color="auto" w:sz="4" w:space="0"/>
            </w:tcBorders>
            <w:shd w:val="clear" w:color="auto" w:fill="auto"/>
            <w:vAlign w:val="center"/>
          </w:tcPr>
          <w:p w14:paraId="32B69A0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411" w:type="pct"/>
            <w:tcBorders>
              <w:top w:val="nil"/>
              <w:left w:val="nil"/>
              <w:bottom w:val="single" w:color="auto" w:sz="4" w:space="0"/>
              <w:right w:val="single" w:color="auto" w:sz="4" w:space="0"/>
            </w:tcBorders>
            <w:shd w:val="clear" w:color="auto" w:fill="auto"/>
            <w:noWrap/>
            <w:vAlign w:val="center"/>
          </w:tcPr>
          <w:p w14:paraId="0133485C">
            <w:pPr>
              <w:widowControl/>
              <w:jc w:val="center"/>
              <w:rPr>
                <w:rFonts w:ascii="宋体" w:hAnsi="宋体" w:eastAsia="宋体" w:cs="宋体"/>
                <w:kern w:val="0"/>
                <w:sz w:val="22"/>
              </w:rPr>
            </w:pPr>
            <w:r>
              <w:rPr>
                <w:rFonts w:hint="eastAsia" w:ascii="宋体" w:hAnsi="宋体" w:eastAsia="宋体" w:cs="宋体"/>
                <w:kern w:val="0"/>
                <w:sz w:val="22"/>
              </w:rPr>
              <w:t>磐龙</w:t>
            </w:r>
          </w:p>
        </w:tc>
        <w:tc>
          <w:tcPr>
            <w:tcW w:w="1194" w:type="pct"/>
            <w:tcBorders>
              <w:top w:val="nil"/>
              <w:left w:val="nil"/>
              <w:bottom w:val="single" w:color="auto" w:sz="4" w:space="0"/>
              <w:right w:val="single" w:color="auto" w:sz="4" w:space="0"/>
            </w:tcBorders>
            <w:shd w:val="clear" w:color="auto" w:fill="auto"/>
            <w:noWrap/>
            <w:vAlign w:val="center"/>
          </w:tcPr>
          <w:p w14:paraId="621C046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GQQ150/2.5-PAVLN</w:t>
            </w:r>
          </w:p>
        </w:tc>
      </w:tr>
      <w:tr w14:paraId="527BD096">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0C70812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1213" w:type="pct"/>
            <w:tcBorders>
              <w:top w:val="nil"/>
              <w:left w:val="nil"/>
              <w:bottom w:val="single" w:color="auto" w:sz="4" w:space="0"/>
              <w:right w:val="single" w:color="auto" w:sz="4" w:space="0"/>
            </w:tcBorders>
            <w:shd w:val="clear" w:color="auto" w:fill="auto"/>
            <w:noWrap/>
            <w:vAlign w:val="center"/>
          </w:tcPr>
          <w:p w14:paraId="1876F69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七氟丙烷药剂</w:t>
            </w:r>
          </w:p>
        </w:tc>
        <w:tc>
          <w:tcPr>
            <w:tcW w:w="1373" w:type="pct"/>
            <w:tcBorders>
              <w:top w:val="nil"/>
              <w:left w:val="nil"/>
              <w:bottom w:val="single" w:color="auto" w:sz="4" w:space="0"/>
              <w:right w:val="single" w:color="auto" w:sz="4" w:space="0"/>
            </w:tcBorders>
            <w:shd w:val="clear" w:color="auto" w:fill="auto"/>
            <w:vAlign w:val="center"/>
          </w:tcPr>
          <w:p w14:paraId="193DDBD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HFC-227</w:t>
            </w:r>
          </w:p>
        </w:tc>
        <w:tc>
          <w:tcPr>
            <w:tcW w:w="270" w:type="pct"/>
            <w:tcBorders>
              <w:top w:val="nil"/>
              <w:left w:val="nil"/>
              <w:bottom w:val="single" w:color="auto" w:sz="4" w:space="0"/>
              <w:right w:val="single" w:color="auto" w:sz="4" w:space="0"/>
            </w:tcBorders>
            <w:shd w:val="clear" w:color="auto" w:fill="auto"/>
            <w:noWrap/>
            <w:vAlign w:val="center"/>
          </w:tcPr>
          <w:p w14:paraId="30A7F34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KG</w:t>
            </w:r>
          </w:p>
        </w:tc>
        <w:tc>
          <w:tcPr>
            <w:tcW w:w="270" w:type="pct"/>
            <w:tcBorders>
              <w:top w:val="nil"/>
              <w:left w:val="nil"/>
              <w:bottom w:val="single" w:color="auto" w:sz="4" w:space="0"/>
              <w:right w:val="single" w:color="auto" w:sz="4" w:space="0"/>
            </w:tcBorders>
            <w:shd w:val="clear" w:color="auto" w:fill="auto"/>
            <w:vAlign w:val="center"/>
          </w:tcPr>
          <w:p w14:paraId="4EFBE8C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270</w:t>
            </w:r>
          </w:p>
        </w:tc>
        <w:tc>
          <w:tcPr>
            <w:tcW w:w="411" w:type="pct"/>
            <w:tcBorders>
              <w:top w:val="nil"/>
              <w:left w:val="nil"/>
              <w:bottom w:val="single" w:color="auto" w:sz="4" w:space="0"/>
              <w:right w:val="single" w:color="auto" w:sz="4" w:space="0"/>
            </w:tcBorders>
            <w:shd w:val="clear" w:color="auto" w:fill="auto"/>
            <w:noWrap/>
            <w:vAlign w:val="center"/>
          </w:tcPr>
          <w:p w14:paraId="3E54C476">
            <w:pPr>
              <w:widowControl/>
              <w:jc w:val="center"/>
              <w:rPr>
                <w:rFonts w:ascii="宋体" w:hAnsi="宋体" w:eastAsia="宋体" w:cs="宋体"/>
                <w:kern w:val="0"/>
                <w:sz w:val="22"/>
              </w:rPr>
            </w:pPr>
            <w:r>
              <w:rPr>
                <w:rFonts w:hint="eastAsia" w:ascii="宋体" w:hAnsi="宋体" w:eastAsia="宋体" w:cs="宋体"/>
                <w:kern w:val="0"/>
                <w:sz w:val="22"/>
              </w:rPr>
              <w:t>磐龙</w:t>
            </w:r>
          </w:p>
        </w:tc>
        <w:tc>
          <w:tcPr>
            <w:tcW w:w="1194" w:type="pct"/>
            <w:tcBorders>
              <w:top w:val="nil"/>
              <w:left w:val="nil"/>
              <w:bottom w:val="single" w:color="auto" w:sz="4" w:space="0"/>
              <w:right w:val="single" w:color="auto" w:sz="4" w:space="0"/>
            </w:tcBorders>
            <w:shd w:val="clear" w:color="auto" w:fill="auto"/>
            <w:noWrap/>
            <w:vAlign w:val="center"/>
          </w:tcPr>
          <w:p w14:paraId="4899EA0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HFC-227</w:t>
            </w:r>
          </w:p>
        </w:tc>
      </w:tr>
      <w:tr w14:paraId="2BFB322E">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575AC0A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1213" w:type="pct"/>
            <w:tcBorders>
              <w:top w:val="nil"/>
              <w:left w:val="nil"/>
              <w:bottom w:val="single" w:color="auto" w:sz="4" w:space="0"/>
              <w:right w:val="single" w:color="auto" w:sz="4" w:space="0"/>
            </w:tcBorders>
            <w:shd w:val="clear" w:color="auto" w:fill="auto"/>
            <w:noWrap/>
            <w:vAlign w:val="center"/>
          </w:tcPr>
          <w:p w14:paraId="538755C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泄压口</w:t>
            </w:r>
          </w:p>
        </w:tc>
        <w:tc>
          <w:tcPr>
            <w:tcW w:w="1373" w:type="pct"/>
            <w:tcBorders>
              <w:top w:val="nil"/>
              <w:left w:val="nil"/>
              <w:bottom w:val="single" w:color="auto" w:sz="4" w:space="0"/>
              <w:right w:val="single" w:color="auto" w:sz="4" w:space="0"/>
            </w:tcBorders>
            <w:shd w:val="clear" w:color="auto" w:fill="auto"/>
            <w:vAlign w:val="center"/>
          </w:tcPr>
          <w:p w14:paraId="5EE8871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70" w:type="pct"/>
            <w:tcBorders>
              <w:top w:val="nil"/>
              <w:left w:val="nil"/>
              <w:bottom w:val="single" w:color="auto" w:sz="4" w:space="0"/>
              <w:right w:val="single" w:color="auto" w:sz="4" w:space="0"/>
            </w:tcBorders>
            <w:shd w:val="clear" w:color="auto" w:fill="auto"/>
            <w:noWrap/>
            <w:vAlign w:val="center"/>
          </w:tcPr>
          <w:p w14:paraId="13FF4DB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270" w:type="pct"/>
            <w:tcBorders>
              <w:top w:val="nil"/>
              <w:left w:val="nil"/>
              <w:bottom w:val="single" w:color="auto" w:sz="4" w:space="0"/>
              <w:right w:val="single" w:color="auto" w:sz="4" w:space="0"/>
            </w:tcBorders>
            <w:shd w:val="clear" w:color="auto" w:fill="auto"/>
            <w:vAlign w:val="center"/>
          </w:tcPr>
          <w:p w14:paraId="4D9AA9C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noWrap/>
            <w:vAlign w:val="center"/>
          </w:tcPr>
          <w:p w14:paraId="30F1F9AF">
            <w:pPr>
              <w:widowControl/>
              <w:jc w:val="center"/>
              <w:rPr>
                <w:rFonts w:ascii="宋体" w:hAnsi="宋体" w:eastAsia="宋体" w:cs="宋体"/>
                <w:kern w:val="0"/>
                <w:sz w:val="22"/>
              </w:rPr>
            </w:pPr>
            <w:r>
              <w:rPr>
                <w:rFonts w:hint="eastAsia" w:ascii="宋体" w:hAnsi="宋体" w:eastAsia="宋体" w:cs="宋体"/>
                <w:kern w:val="0"/>
                <w:sz w:val="22"/>
              </w:rPr>
              <w:t>国产优质</w:t>
            </w:r>
          </w:p>
        </w:tc>
        <w:tc>
          <w:tcPr>
            <w:tcW w:w="1194" w:type="pct"/>
            <w:tcBorders>
              <w:top w:val="nil"/>
              <w:left w:val="nil"/>
              <w:bottom w:val="single" w:color="auto" w:sz="4" w:space="0"/>
              <w:right w:val="single" w:color="auto" w:sz="4" w:space="0"/>
            </w:tcBorders>
            <w:shd w:val="clear" w:color="auto" w:fill="auto"/>
            <w:noWrap/>
            <w:vAlign w:val="center"/>
          </w:tcPr>
          <w:p w14:paraId="36DC1FA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XWZ12/1.1-PL</w:t>
            </w:r>
          </w:p>
        </w:tc>
      </w:tr>
      <w:tr w14:paraId="6EAC028A">
        <w:tblPrEx>
          <w:tblCellMar>
            <w:top w:w="0" w:type="dxa"/>
            <w:left w:w="108" w:type="dxa"/>
            <w:bottom w:w="0" w:type="dxa"/>
            <w:right w:w="108" w:type="dxa"/>
          </w:tblCellMar>
        </w:tblPrEx>
        <w:trPr>
          <w:trHeight w:val="300" w:hRule="atLeast"/>
        </w:trPr>
        <w:tc>
          <w:tcPr>
            <w:tcW w:w="3124"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78E1CF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6.机柜系统</w:t>
            </w:r>
          </w:p>
        </w:tc>
        <w:tc>
          <w:tcPr>
            <w:tcW w:w="270" w:type="pct"/>
            <w:tcBorders>
              <w:top w:val="nil"/>
              <w:left w:val="nil"/>
              <w:bottom w:val="single" w:color="auto" w:sz="4" w:space="0"/>
              <w:right w:val="single" w:color="auto" w:sz="4" w:space="0"/>
            </w:tcBorders>
            <w:shd w:val="clear" w:color="auto" w:fill="auto"/>
            <w:noWrap/>
            <w:vAlign w:val="center"/>
          </w:tcPr>
          <w:p w14:paraId="2E267C9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411" w:type="pct"/>
            <w:tcBorders>
              <w:top w:val="nil"/>
              <w:left w:val="nil"/>
              <w:bottom w:val="single" w:color="auto" w:sz="4" w:space="0"/>
              <w:right w:val="single" w:color="auto" w:sz="4" w:space="0"/>
            </w:tcBorders>
            <w:shd w:val="clear" w:color="auto" w:fill="auto"/>
            <w:vAlign w:val="center"/>
          </w:tcPr>
          <w:p w14:paraId="6A1AB721">
            <w:pPr>
              <w:widowControl/>
              <w:jc w:val="center"/>
              <w:rPr>
                <w:rFonts w:ascii="Arial" w:hAnsi="Arial" w:eastAsia="宋体" w:cs="Arial"/>
                <w:kern w:val="0"/>
                <w:sz w:val="22"/>
              </w:rPr>
            </w:pPr>
            <w:r>
              <w:rPr>
                <w:rFonts w:ascii="Arial" w:hAnsi="Arial" w:eastAsia="宋体" w:cs="Arial"/>
                <w:kern w:val="0"/>
                <w:sz w:val="22"/>
              </w:rPr>
              <w:t>　</w:t>
            </w:r>
          </w:p>
        </w:tc>
        <w:tc>
          <w:tcPr>
            <w:tcW w:w="1194" w:type="pct"/>
            <w:tcBorders>
              <w:top w:val="nil"/>
              <w:left w:val="nil"/>
              <w:bottom w:val="single" w:color="auto" w:sz="4" w:space="0"/>
              <w:right w:val="single" w:color="auto" w:sz="4" w:space="0"/>
            </w:tcBorders>
            <w:shd w:val="clear" w:color="auto" w:fill="auto"/>
            <w:noWrap/>
            <w:vAlign w:val="center"/>
          </w:tcPr>
          <w:p w14:paraId="322047C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3E459B0F">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709B78A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13" w:type="pct"/>
            <w:tcBorders>
              <w:top w:val="nil"/>
              <w:left w:val="nil"/>
              <w:bottom w:val="single" w:color="auto" w:sz="4" w:space="0"/>
              <w:right w:val="single" w:color="auto" w:sz="4" w:space="0"/>
            </w:tcBorders>
            <w:shd w:val="clear" w:color="auto" w:fill="auto"/>
            <w:vAlign w:val="center"/>
          </w:tcPr>
          <w:p w14:paraId="5BB3247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机柜</w:t>
            </w:r>
          </w:p>
        </w:tc>
        <w:tc>
          <w:tcPr>
            <w:tcW w:w="1373" w:type="pct"/>
            <w:tcBorders>
              <w:top w:val="nil"/>
              <w:left w:val="nil"/>
              <w:bottom w:val="single" w:color="auto" w:sz="4" w:space="0"/>
              <w:right w:val="single" w:color="auto" w:sz="4" w:space="0"/>
            </w:tcBorders>
            <w:shd w:val="clear" w:color="auto" w:fill="auto"/>
            <w:vAlign w:val="center"/>
          </w:tcPr>
          <w:p w14:paraId="19BDA8B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M型机架-600mm(W)*1200mm(D)*2000mm(H)-42U-无滚轮、含2pcs前挡风侧板、典配附件和2pcs 国标 rPDU、六角网孔</w:t>
            </w:r>
          </w:p>
        </w:tc>
        <w:tc>
          <w:tcPr>
            <w:tcW w:w="270" w:type="pct"/>
            <w:tcBorders>
              <w:top w:val="nil"/>
              <w:left w:val="nil"/>
              <w:bottom w:val="single" w:color="auto" w:sz="4" w:space="0"/>
              <w:right w:val="single" w:color="auto" w:sz="4" w:space="0"/>
            </w:tcBorders>
            <w:shd w:val="clear" w:color="auto" w:fill="auto"/>
            <w:noWrap/>
            <w:vAlign w:val="center"/>
          </w:tcPr>
          <w:p w14:paraId="6AAF049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270" w:type="pct"/>
            <w:tcBorders>
              <w:top w:val="nil"/>
              <w:left w:val="nil"/>
              <w:bottom w:val="single" w:color="auto" w:sz="4" w:space="0"/>
              <w:right w:val="single" w:color="auto" w:sz="4" w:space="0"/>
            </w:tcBorders>
            <w:shd w:val="clear" w:color="auto" w:fill="auto"/>
            <w:noWrap/>
            <w:vAlign w:val="center"/>
          </w:tcPr>
          <w:p w14:paraId="4734796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w:t>
            </w:r>
          </w:p>
        </w:tc>
        <w:tc>
          <w:tcPr>
            <w:tcW w:w="411" w:type="pct"/>
            <w:tcBorders>
              <w:top w:val="nil"/>
              <w:left w:val="nil"/>
              <w:bottom w:val="single" w:color="auto" w:sz="4" w:space="0"/>
              <w:right w:val="single" w:color="auto" w:sz="4" w:space="0"/>
            </w:tcBorders>
            <w:shd w:val="clear" w:color="auto" w:fill="auto"/>
            <w:vAlign w:val="center"/>
          </w:tcPr>
          <w:p w14:paraId="3B1E7085">
            <w:pPr>
              <w:widowControl/>
              <w:jc w:val="center"/>
              <w:rPr>
                <w:rFonts w:ascii="宋体" w:hAnsi="宋体" w:eastAsia="宋体" w:cs="宋体"/>
                <w:kern w:val="0"/>
                <w:sz w:val="22"/>
              </w:rPr>
            </w:pPr>
            <w:r>
              <w:rPr>
                <w:rFonts w:hint="eastAsia" w:ascii="宋体" w:hAnsi="宋体" w:eastAsia="宋体" w:cs="宋体"/>
                <w:kern w:val="0"/>
                <w:sz w:val="22"/>
              </w:rPr>
              <w:t xml:space="preserve"> 华为 </w:t>
            </w:r>
          </w:p>
        </w:tc>
        <w:tc>
          <w:tcPr>
            <w:tcW w:w="1194" w:type="pct"/>
            <w:tcBorders>
              <w:top w:val="nil"/>
              <w:left w:val="nil"/>
              <w:bottom w:val="single" w:color="auto" w:sz="4" w:space="0"/>
              <w:right w:val="single" w:color="auto" w:sz="4" w:space="0"/>
            </w:tcBorders>
            <w:shd w:val="clear" w:color="auto" w:fill="auto"/>
            <w:noWrap/>
            <w:vAlign w:val="center"/>
          </w:tcPr>
          <w:p w14:paraId="27CFBF3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NetHos M</w:t>
            </w:r>
          </w:p>
        </w:tc>
      </w:tr>
      <w:tr w14:paraId="24D5B841">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0EA3D9E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213" w:type="pct"/>
            <w:tcBorders>
              <w:top w:val="nil"/>
              <w:left w:val="nil"/>
              <w:bottom w:val="single" w:color="auto" w:sz="4" w:space="0"/>
              <w:right w:val="single" w:color="auto" w:sz="4" w:space="0"/>
            </w:tcBorders>
            <w:shd w:val="clear" w:color="auto" w:fill="auto"/>
            <w:vAlign w:val="center"/>
          </w:tcPr>
          <w:p w14:paraId="4A21C02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侧门板</w:t>
            </w:r>
          </w:p>
        </w:tc>
        <w:tc>
          <w:tcPr>
            <w:tcW w:w="1373" w:type="pct"/>
            <w:tcBorders>
              <w:top w:val="nil"/>
              <w:left w:val="nil"/>
              <w:bottom w:val="single" w:color="auto" w:sz="4" w:space="0"/>
              <w:right w:val="single" w:color="auto" w:sz="4" w:space="0"/>
            </w:tcBorders>
            <w:shd w:val="clear" w:color="auto" w:fill="auto"/>
            <w:vAlign w:val="center"/>
          </w:tcPr>
          <w:p w14:paraId="66E32AD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机柜侧门板-用于1200mm深,2000mm高机柜-M机柜专用-每个编码包含2pcs</w:t>
            </w:r>
          </w:p>
        </w:tc>
        <w:tc>
          <w:tcPr>
            <w:tcW w:w="270" w:type="pct"/>
            <w:tcBorders>
              <w:top w:val="nil"/>
              <w:left w:val="nil"/>
              <w:bottom w:val="single" w:color="auto" w:sz="4" w:space="0"/>
              <w:right w:val="single" w:color="auto" w:sz="4" w:space="0"/>
            </w:tcBorders>
            <w:shd w:val="clear" w:color="auto" w:fill="auto"/>
            <w:vAlign w:val="center"/>
          </w:tcPr>
          <w:p w14:paraId="370ADDF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270" w:type="pct"/>
            <w:tcBorders>
              <w:top w:val="nil"/>
              <w:left w:val="nil"/>
              <w:bottom w:val="single" w:color="auto" w:sz="4" w:space="0"/>
              <w:right w:val="single" w:color="auto" w:sz="4" w:space="0"/>
            </w:tcBorders>
            <w:shd w:val="clear" w:color="auto" w:fill="auto"/>
            <w:noWrap/>
            <w:vAlign w:val="center"/>
          </w:tcPr>
          <w:p w14:paraId="77876B5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411" w:type="pct"/>
            <w:tcBorders>
              <w:top w:val="nil"/>
              <w:left w:val="nil"/>
              <w:bottom w:val="single" w:color="auto" w:sz="4" w:space="0"/>
              <w:right w:val="single" w:color="auto" w:sz="4" w:space="0"/>
            </w:tcBorders>
            <w:shd w:val="clear" w:color="auto" w:fill="auto"/>
            <w:vAlign w:val="center"/>
          </w:tcPr>
          <w:p w14:paraId="72B68704">
            <w:pPr>
              <w:widowControl/>
              <w:jc w:val="center"/>
              <w:rPr>
                <w:rFonts w:ascii="宋体" w:hAnsi="宋体" w:eastAsia="宋体" w:cs="宋体"/>
                <w:kern w:val="0"/>
                <w:sz w:val="22"/>
              </w:rPr>
            </w:pPr>
            <w:r>
              <w:rPr>
                <w:rFonts w:hint="eastAsia" w:ascii="宋体" w:hAnsi="宋体" w:eastAsia="宋体" w:cs="宋体"/>
                <w:kern w:val="0"/>
                <w:sz w:val="22"/>
              </w:rPr>
              <w:t xml:space="preserve"> 华为 </w:t>
            </w:r>
          </w:p>
        </w:tc>
        <w:tc>
          <w:tcPr>
            <w:tcW w:w="1194" w:type="pct"/>
            <w:tcBorders>
              <w:top w:val="nil"/>
              <w:left w:val="nil"/>
              <w:bottom w:val="single" w:color="auto" w:sz="4" w:space="0"/>
              <w:right w:val="single" w:color="auto" w:sz="4" w:space="0"/>
            </w:tcBorders>
            <w:shd w:val="clear" w:color="auto" w:fill="auto"/>
            <w:noWrap/>
            <w:vAlign w:val="center"/>
          </w:tcPr>
          <w:p w14:paraId="2CA9E43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DKBA41513548.ASM</w:t>
            </w:r>
          </w:p>
        </w:tc>
      </w:tr>
      <w:tr w14:paraId="07FA57F7">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629B632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213" w:type="pct"/>
            <w:tcBorders>
              <w:top w:val="nil"/>
              <w:left w:val="nil"/>
              <w:bottom w:val="single" w:color="auto" w:sz="4" w:space="0"/>
              <w:right w:val="single" w:color="auto" w:sz="4" w:space="0"/>
            </w:tcBorders>
            <w:shd w:val="clear" w:color="auto" w:fill="auto"/>
            <w:vAlign w:val="center"/>
          </w:tcPr>
          <w:p w14:paraId="751DA35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理线架</w:t>
            </w:r>
          </w:p>
        </w:tc>
        <w:tc>
          <w:tcPr>
            <w:tcW w:w="1373" w:type="pct"/>
            <w:tcBorders>
              <w:top w:val="nil"/>
              <w:left w:val="nil"/>
              <w:bottom w:val="single" w:color="auto" w:sz="4" w:space="0"/>
              <w:right w:val="single" w:color="auto" w:sz="4" w:space="0"/>
            </w:tcBorders>
            <w:shd w:val="clear" w:color="auto" w:fill="auto"/>
            <w:vAlign w:val="center"/>
          </w:tcPr>
          <w:p w14:paraId="187A529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理线托盘-1U-从机柜正面向后理线,带毛刷</w:t>
            </w:r>
          </w:p>
        </w:tc>
        <w:tc>
          <w:tcPr>
            <w:tcW w:w="270" w:type="pct"/>
            <w:tcBorders>
              <w:top w:val="nil"/>
              <w:left w:val="nil"/>
              <w:bottom w:val="single" w:color="auto" w:sz="4" w:space="0"/>
              <w:right w:val="single" w:color="auto" w:sz="4" w:space="0"/>
            </w:tcBorders>
            <w:shd w:val="clear" w:color="auto" w:fill="auto"/>
            <w:vAlign w:val="center"/>
          </w:tcPr>
          <w:p w14:paraId="2582C9E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270" w:type="pct"/>
            <w:tcBorders>
              <w:top w:val="nil"/>
              <w:left w:val="nil"/>
              <w:bottom w:val="single" w:color="auto" w:sz="4" w:space="0"/>
              <w:right w:val="single" w:color="auto" w:sz="4" w:space="0"/>
            </w:tcBorders>
            <w:shd w:val="clear" w:color="auto" w:fill="auto"/>
            <w:noWrap/>
            <w:vAlign w:val="center"/>
          </w:tcPr>
          <w:p w14:paraId="721E91F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02135C1F">
            <w:pPr>
              <w:widowControl/>
              <w:jc w:val="center"/>
              <w:rPr>
                <w:rFonts w:ascii="宋体" w:hAnsi="宋体" w:eastAsia="宋体" w:cs="宋体"/>
                <w:kern w:val="0"/>
                <w:sz w:val="22"/>
              </w:rPr>
            </w:pPr>
            <w:r>
              <w:rPr>
                <w:rFonts w:hint="eastAsia" w:ascii="宋体" w:hAnsi="宋体" w:eastAsia="宋体" w:cs="宋体"/>
                <w:kern w:val="0"/>
                <w:sz w:val="22"/>
              </w:rPr>
              <w:t xml:space="preserve"> 华为 </w:t>
            </w:r>
          </w:p>
        </w:tc>
        <w:tc>
          <w:tcPr>
            <w:tcW w:w="1194" w:type="pct"/>
            <w:tcBorders>
              <w:top w:val="nil"/>
              <w:left w:val="nil"/>
              <w:bottom w:val="single" w:color="auto" w:sz="4" w:space="0"/>
              <w:right w:val="single" w:color="auto" w:sz="4" w:space="0"/>
            </w:tcBorders>
            <w:shd w:val="clear" w:color="auto" w:fill="auto"/>
            <w:noWrap/>
            <w:vAlign w:val="center"/>
          </w:tcPr>
          <w:p w14:paraId="477F9BF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N1UCABLETRAY</w:t>
            </w:r>
          </w:p>
        </w:tc>
      </w:tr>
      <w:tr w14:paraId="7EC3BEB1">
        <w:tblPrEx>
          <w:tblCellMar>
            <w:top w:w="0" w:type="dxa"/>
            <w:left w:w="108" w:type="dxa"/>
            <w:bottom w:w="0" w:type="dxa"/>
            <w:right w:w="108" w:type="dxa"/>
          </w:tblCellMar>
        </w:tblPrEx>
        <w:trPr>
          <w:trHeight w:val="300" w:hRule="atLeast"/>
        </w:trPr>
        <w:tc>
          <w:tcPr>
            <w:tcW w:w="3124"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3096B9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7.通道系统</w:t>
            </w:r>
          </w:p>
        </w:tc>
        <w:tc>
          <w:tcPr>
            <w:tcW w:w="270" w:type="pct"/>
            <w:tcBorders>
              <w:top w:val="nil"/>
              <w:left w:val="nil"/>
              <w:bottom w:val="single" w:color="auto" w:sz="4" w:space="0"/>
              <w:right w:val="single" w:color="auto" w:sz="4" w:space="0"/>
            </w:tcBorders>
            <w:shd w:val="clear" w:color="auto" w:fill="auto"/>
            <w:noWrap/>
            <w:vAlign w:val="center"/>
          </w:tcPr>
          <w:p w14:paraId="07A49FC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411" w:type="pct"/>
            <w:tcBorders>
              <w:top w:val="nil"/>
              <w:left w:val="nil"/>
              <w:bottom w:val="single" w:color="auto" w:sz="4" w:space="0"/>
              <w:right w:val="single" w:color="auto" w:sz="4" w:space="0"/>
            </w:tcBorders>
            <w:shd w:val="clear" w:color="auto" w:fill="auto"/>
            <w:vAlign w:val="center"/>
          </w:tcPr>
          <w:p w14:paraId="6A421EF3">
            <w:pPr>
              <w:widowControl/>
              <w:jc w:val="center"/>
              <w:rPr>
                <w:rFonts w:ascii="Arial" w:hAnsi="Arial" w:eastAsia="宋体" w:cs="Arial"/>
                <w:kern w:val="0"/>
                <w:sz w:val="22"/>
              </w:rPr>
            </w:pPr>
            <w:r>
              <w:rPr>
                <w:rFonts w:ascii="Arial" w:hAnsi="Arial" w:eastAsia="宋体" w:cs="Arial"/>
                <w:kern w:val="0"/>
                <w:sz w:val="22"/>
              </w:rPr>
              <w:t>　</w:t>
            </w:r>
          </w:p>
        </w:tc>
        <w:tc>
          <w:tcPr>
            <w:tcW w:w="1194" w:type="pct"/>
            <w:tcBorders>
              <w:top w:val="nil"/>
              <w:left w:val="nil"/>
              <w:bottom w:val="single" w:color="auto" w:sz="4" w:space="0"/>
              <w:right w:val="single" w:color="auto" w:sz="4" w:space="0"/>
            </w:tcBorders>
            <w:shd w:val="clear" w:color="auto" w:fill="auto"/>
            <w:noWrap/>
            <w:vAlign w:val="center"/>
          </w:tcPr>
          <w:p w14:paraId="0C17F1A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1C8EA26D">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5731E13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13" w:type="pct"/>
            <w:tcBorders>
              <w:top w:val="nil"/>
              <w:left w:val="nil"/>
              <w:bottom w:val="single" w:color="auto" w:sz="4" w:space="0"/>
              <w:right w:val="single" w:color="auto" w:sz="4" w:space="0"/>
            </w:tcBorders>
            <w:shd w:val="clear" w:color="auto" w:fill="auto"/>
            <w:vAlign w:val="center"/>
          </w:tcPr>
          <w:p w14:paraId="364B0AD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控制天窗</w:t>
            </w:r>
          </w:p>
        </w:tc>
        <w:tc>
          <w:tcPr>
            <w:tcW w:w="1373" w:type="pct"/>
            <w:tcBorders>
              <w:top w:val="nil"/>
              <w:left w:val="nil"/>
              <w:bottom w:val="single" w:color="auto" w:sz="4" w:space="0"/>
              <w:right w:val="single" w:color="auto" w:sz="4" w:space="0"/>
            </w:tcBorders>
            <w:shd w:val="clear" w:color="auto" w:fill="auto"/>
            <w:vAlign w:val="center"/>
          </w:tcPr>
          <w:p w14:paraId="21AD8D2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控制天窗-用于600mm宽机柜1200mm宽密封通道-M机柜专用</w:t>
            </w:r>
          </w:p>
        </w:tc>
        <w:tc>
          <w:tcPr>
            <w:tcW w:w="270" w:type="pct"/>
            <w:tcBorders>
              <w:top w:val="nil"/>
              <w:left w:val="nil"/>
              <w:bottom w:val="single" w:color="auto" w:sz="4" w:space="0"/>
              <w:right w:val="single" w:color="auto" w:sz="4" w:space="0"/>
            </w:tcBorders>
            <w:shd w:val="clear" w:color="auto" w:fill="auto"/>
            <w:vAlign w:val="center"/>
          </w:tcPr>
          <w:p w14:paraId="3C7B23B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块</w:t>
            </w:r>
          </w:p>
        </w:tc>
        <w:tc>
          <w:tcPr>
            <w:tcW w:w="270" w:type="pct"/>
            <w:tcBorders>
              <w:top w:val="nil"/>
              <w:left w:val="nil"/>
              <w:bottom w:val="single" w:color="auto" w:sz="4" w:space="0"/>
              <w:right w:val="single" w:color="auto" w:sz="4" w:space="0"/>
            </w:tcBorders>
            <w:shd w:val="clear" w:color="auto" w:fill="auto"/>
            <w:noWrap/>
            <w:vAlign w:val="center"/>
          </w:tcPr>
          <w:p w14:paraId="7C96119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411" w:type="pct"/>
            <w:tcBorders>
              <w:top w:val="nil"/>
              <w:left w:val="nil"/>
              <w:bottom w:val="single" w:color="auto" w:sz="4" w:space="0"/>
              <w:right w:val="single" w:color="auto" w:sz="4" w:space="0"/>
            </w:tcBorders>
            <w:shd w:val="clear" w:color="auto" w:fill="auto"/>
            <w:vAlign w:val="center"/>
          </w:tcPr>
          <w:p w14:paraId="7E7C963E">
            <w:pPr>
              <w:widowControl/>
              <w:jc w:val="center"/>
              <w:rPr>
                <w:rFonts w:ascii="宋体" w:hAnsi="宋体" w:eastAsia="宋体" w:cs="宋体"/>
                <w:kern w:val="0"/>
                <w:sz w:val="22"/>
              </w:rPr>
            </w:pPr>
            <w:r>
              <w:rPr>
                <w:rFonts w:hint="eastAsia" w:ascii="宋体" w:hAnsi="宋体" w:eastAsia="宋体" w:cs="宋体"/>
                <w:kern w:val="0"/>
                <w:sz w:val="22"/>
              </w:rPr>
              <w:t xml:space="preserve"> 华为 </w:t>
            </w:r>
          </w:p>
        </w:tc>
        <w:tc>
          <w:tcPr>
            <w:tcW w:w="1194" w:type="pct"/>
            <w:tcBorders>
              <w:top w:val="nil"/>
              <w:left w:val="nil"/>
              <w:bottom w:val="single" w:color="auto" w:sz="4" w:space="0"/>
              <w:right w:val="single" w:color="auto" w:sz="4" w:space="0"/>
            </w:tcBorders>
            <w:shd w:val="clear" w:color="auto" w:fill="auto"/>
            <w:noWrap/>
            <w:vAlign w:val="center"/>
          </w:tcPr>
          <w:p w14:paraId="42E3DE1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DKBA41508649.ASM</w:t>
            </w:r>
          </w:p>
        </w:tc>
      </w:tr>
      <w:tr w14:paraId="7666FCF3">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4A8E424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213" w:type="pct"/>
            <w:tcBorders>
              <w:top w:val="nil"/>
              <w:left w:val="nil"/>
              <w:bottom w:val="single" w:color="auto" w:sz="4" w:space="0"/>
              <w:right w:val="single" w:color="auto" w:sz="4" w:space="0"/>
            </w:tcBorders>
            <w:shd w:val="clear" w:color="auto" w:fill="auto"/>
            <w:vAlign w:val="center"/>
          </w:tcPr>
          <w:p w14:paraId="5AD434B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玻璃天窗</w:t>
            </w:r>
          </w:p>
        </w:tc>
        <w:tc>
          <w:tcPr>
            <w:tcW w:w="1373" w:type="pct"/>
            <w:tcBorders>
              <w:top w:val="nil"/>
              <w:left w:val="nil"/>
              <w:bottom w:val="single" w:color="auto" w:sz="4" w:space="0"/>
              <w:right w:val="single" w:color="auto" w:sz="4" w:space="0"/>
            </w:tcBorders>
            <w:shd w:val="clear" w:color="auto" w:fill="auto"/>
            <w:vAlign w:val="center"/>
          </w:tcPr>
          <w:p w14:paraId="01772F8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600宽全玻璃天窗</w:t>
            </w:r>
          </w:p>
        </w:tc>
        <w:tc>
          <w:tcPr>
            <w:tcW w:w="270" w:type="pct"/>
            <w:tcBorders>
              <w:top w:val="nil"/>
              <w:left w:val="nil"/>
              <w:bottom w:val="single" w:color="auto" w:sz="4" w:space="0"/>
              <w:right w:val="single" w:color="auto" w:sz="4" w:space="0"/>
            </w:tcBorders>
            <w:shd w:val="clear" w:color="auto" w:fill="auto"/>
            <w:vAlign w:val="center"/>
          </w:tcPr>
          <w:p w14:paraId="02A526E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块</w:t>
            </w:r>
          </w:p>
        </w:tc>
        <w:tc>
          <w:tcPr>
            <w:tcW w:w="270" w:type="pct"/>
            <w:tcBorders>
              <w:top w:val="nil"/>
              <w:left w:val="nil"/>
              <w:bottom w:val="single" w:color="auto" w:sz="4" w:space="0"/>
              <w:right w:val="single" w:color="auto" w:sz="4" w:space="0"/>
            </w:tcBorders>
            <w:shd w:val="clear" w:color="auto" w:fill="auto"/>
            <w:noWrap/>
            <w:vAlign w:val="center"/>
          </w:tcPr>
          <w:p w14:paraId="1A512EE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4761572E">
            <w:pPr>
              <w:widowControl/>
              <w:jc w:val="center"/>
              <w:rPr>
                <w:rFonts w:ascii="宋体" w:hAnsi="宋体" w:eastAsia="宋体" w:cs="宋体"/>
                <w:kern w:val="0"/>
                <w:sz w:val="22"/>
              </w:rPr>
            </w:pPr>
            <w:r>
              <w:rPr>
                <w:rFonts w:hint="eastAsia" w:ascii="宋体" w:hAnsi="宋体" w:eastAsia="宋体" w:cs="宋体"/>
                <w:kern w:val="0"/>
                <w:sz w:val="22"/>
              </w:rPr>
              <w:t xml:space="preserve"> 华为 </w:t>
            </w:r>
          </w:p>
        </w:tc>
        <w:tc>
          <w:tcPr>
            <w:tcW w:w="1194" w:type="pct"/>
            <w:tcBorders>
              <w:top w:val="nil"/>
              <w:left w:val="nil"/>
              <w:bottom w:val="single" w:color="auto" w:sz="4" w:space="0"/>
              <w:right w:val="single" w:color="auto" w:sz="4" w:space="0"/>
            </w:tcBorders>
            <w:shd w:val="clear" w:color="auto" w:fill="auto"/>
            <w:noWrap/>
            <w:vAlign w:val="center"/>
          </w:tcPr>
          <w:p w14:paraId="0BFC437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DKBA41508654.ASM</w:t>
            </w:r>
          </w:p>
        </w:tc>
      </w:tr>
      <w:tr w14:paraId="64F9CCC3">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0AE77A0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213" w:type="pct"/>
            <w:tcBorders>
              <w:top w:val="nil"/>
              <w:left w:val="nil"/>
              <w:bottom w:val="single" w:color="auto" w:sz="4" w:space="0"/>
              <w:right w:val="single" w:color="auto" w:sz="4" w:space="0"/>
            </w:tcBorders>
            <w:shd w:val="clear" w:color="auto" w:fill="auto"/>
            <w:vAlign w:val="center"/>
          </w:tcPr>
          <w:p w14:paraId="3EAA6C2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600宽全玻璃天窗</w:t>
            </w:r>
          </w:p>
        </w:tc>
        <w:tc>
          <w:tcPr>
            <w:tcW w:w="1373" w:type="pct"/>
            <w:tcBorders>
              <w:top w:val="nil"/>
              <w:left w:val="nil"/>
              <w:bottom w:val="single" w:color="auto" w:sz="4" w:space="0"/>
              <w:right w:val="single" w:color="auto" w:sz="4" w:space="0"/>
            </w:tcBorders>
            <w:shd w:val="clear" w:color="auto" w:fill="auto"/>
            <w:vAlign w:val="center"/>
          </w:tcPr>
          <w:p w14:paraId="54EC61F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21A 600宽全玻璃天窗二包一-用于1200mm密封通道</w:t>
            </w:r>
          </w:p>
        </w:tc>
        <w:tc>
          <w:tcPr>
            <w:tcW w:w="270" w:type="pct"/>
            <w:tcBorders>
              <w:top w:val="nil"/>
              <w:left w:val="nil"/>
              <w:bottom w:val="single" w:color="auto" w:sz="4" w:space="0"/>
              <w:right w:val="single" w:color="auto" w:sz="4" w:space="0"/>
            </w:tcBorders>
            <w:shd w:val="clear" w:color="auto" w:fill="auto"/>
            <w:vAlign w:val="center"/>
          </w:tcPr>
          <w:p w14:paraId="6D3F699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270" w:type="pct"/>
            <w:tcBorders>
              <w:top w:val="nil"/>
              <w:left w:val="nil"/>
              <w:bottom w:val="single" w:color="auto" w:sz="4" w:space="0"/>
              <w:right w:val="single" w:color="auto" w:sz="4" w:space="0"/>
            </w:tcBorders>
            <w:shd w:val="clear" w:color="auto" w:fill="auto"/>
            <w:noWrap/>
            <w:vAlign w:val="center"/>
          </w:tcPr>
          <w:p w14:paraId="2532911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411" w:type="pct"/>
            <w:tcBorders>
              <w:top w:val="nil"/>
              <w:left w:val="nil"/>
              <w:bottom w:val="single" w:color="auto" w:sz="4" w:space="0"/>
              <w:right w:val="single" w:color="auto" w:sz="4" w:space="0"/>
            </w:tcBorders>
            <w:shd w:val="clear" w:color="auto" w:fill="auto"/>
            <w:vAlign w:val="center"/>
          </w:tcPr>
          <w:p w14:paraId="4200B8AC">
            <w:pPr>
              <w:widowControl/>
              <w:jc w:val="center"/>
              <w:rPr>
                <w:rFonts w:ascii="宋体" w:hAnsi="宋体" w:eastAsia="宋体" w:cs="宋体"/>
                <w:kern w:val="0"/>
                <w:sz w:val="22"/>
              </w:rPr>
            </w:pPr>
            <w:r>
              <w:rPr>
                <w:rFonts w:hint="eastAsia" w:ascii="宋体" w:hAnsi="宋体" w:eastAsia="宋体" w:cs="宋体"/>
                <w:kern w:val="0"/>
                <w:sz w:val="22"/>
              </w:rPr>
              <w:t xml:space="preserve"> 华为 </w:t>
            </w:r>
          </w:p>
        </w:tc>
        <w:tc>
          <w:tcPr>
            <w:tcW w:w="1194" w:type="pct"/>
            <w:tcBorders>
              <w:top w:val="nil"/>
              <w:left w:val="nil"/>
              <w:bottom w:val="single" w:color="auto" w:sz="4" w:space="0"/>
              <w:right w:val="single" w:color="auto" w:sz="4" w:space="0"/>
            </w:tcBorders>
            <w:shd w:val="clear" w:color="auto" w:fill="auto"/>
            <w:noWrap/>
            <w:vAlign w:val="center"/>
          </w:tcPr>
          <w:p w14:paraId="19F7573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DKBA41512713.ASM</w:t>
            </w:r>
          </w:p>
        </w:tc>
      </w:tr>
      <w:tr w14:paraId="348C314C">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702D65D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213" w:type="pct"/>
            <w:tcBorders>
              <w:top w:val="nil"/>
              <w:left w:val="nil"/>
              <w:bottom w:val="single" w:color="auto" w:sz="4" w:space="0"/>
              <w:right w:val="single" w:color="auto" w:sz="4" w:space="0"/>
            </w:tcBorders>
            <w:shd w:val="clear" w:color="auto" w:fill="auto"/>
            <w:vAlign w:val="center"/>
          </w:tcPr>
          <w:p w14:paraId="43794F2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门盒</w:t>
            </w:r>
          </w:p>
        </w:tc>
        <w:tc>
          <w:tcPr>
            <w:tcW w:w="1373" w:type="pct"/>
            <w:tcBorders>
              <w:top w:val="nil"/>
              <w:left w:val="nil"/>
              <w:bottom w:val="single" w:color="auto" w:sz="4" w:space="0"/>
              <w:right w:val="single" w:color="auto" w:sz="4" w:space="0"/>
            </w:tcBorders>
            <w:shd w:val="clear" w:color="auto" w:fill="auto"/>
            <w:vAlign w:val="center"/>
          </w:tcPr>
          <w:p w14:paraId="2C9627B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双开推拉门大屏门盒-配套新造型双开推拉门使用-用于2000mm高1200mm深机柜</w:t>
            </w:r>
          </w:p>
        </w:tc>
        <w:tc>
          <w:tcPr>
            <w:tcW w:w="270" w:type="pct"/>
            <w:tcBorders>
              <w:top w:val="nil"/>
              <w:left w:val="nil"/>
              <w:bottom w:val="single" w:color="auto" w:sz="4" w:space="0"/>
              <w:right w:val="single" w:color="auto" w:sz="4" w:space="0"/>
            </w:tcBorders>
            <w:shd w:val="clear" w:color="auto" w:fill="auto"/>
            <w:vAlign w:val="center"/>
          </w:tcPr>
          <w:p w14:paraId="1AFE25F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270" w:type="pct"/>
            <w:tcBorders>
              <w:top w:val="nil"/>
              <w:left w:val="nil"/>
              <w:bottom w:val="single" w:color="auto" w:sz="4" w:space="0"/>
              <w:right w:val="single" w:color="auto" w:sz="4" w:space="0"/>
            </w:tcBorders>
            <w:shd w:val="clear" w:color="auto" w:fill="auto"/>
            <w:noWrap/>
            <w:vAlign w:val="center"/>
          </w:tcPr>
          <w:p w14:paraId="1AF3AA1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7C0963DC">
            <w:pPr>
              <w:widowControl/>
              <w:jc w:val="center"/>
              <w:rPr>
                <w:rFonts w:ascii="宋体" w:hAnsi="宋体" w:eastAsia="宋体" w:cs="宋体"/>
                <w:kern w:val="0"/>
                <w:sz w:val="22"/>
              </w:rPr>
            </w:pPr>
            <w:r>
              <w:rPr>
                <w:rFonts w:hint="eastAsia" w:ascii="宋体" w:hAnsi="宋体" w:eastAsia="宋体" w:cs="宋体"/>
                <w:kern w:val="0"/>
                <w:sz w:val="22"/>
              </w:rPr>
              <w:t xml:space="preserve"> 华为 </w:t>
            </w:r>
          </w:p>
        </w:tc>
        <w:tc>
          <w:tcPr>
            <w:tcW w:w="1194" w:type="pct"/>
            <w:tcBorders>
              <w:top w:val="nil"/>
              <w:left w:val="nil"/>
              <w:bottom w:val="single" w:color="auto" w:sz="4" w:space="0"/>
              <w:right w:val="single" w:color="auto" w:sz="4" w:space="0"/>
            </w:tcBorders>
            <w:shd w:val="clear" w:color="auto" w:fill="auto"/>
            <w:noWrap/>
            <w:vAlign w:val="center"/>
          </w:tcPr>
          <w:p w14:paraId="7EE31CE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DKBA41513554.ASM</w:t>
            </w:r>
          </w:p>
        </w:tc>
      </w:tr>
      <w:tr w14:paraId="126E3A7C">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70C9A48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213" w:type="pct"/>
            <w:tcBorders>
              <w:top w:val="nil"/>
              <w:left w:val="nil"/>
              <w:bottom w:val="single" w:color="auto" w:sz="4" w:space="0"/>
              <w:right w:val="single" w:color="auto" w:sz="4" w:space="0"/>
            </w:tcBorders>
            <w:shd w:val="clear" w:color="auto" w:fill="auto"/>
            <w:vAlign w:val="center"/>
          </w:tcPr>
          <w:p w14:paraId="0999BF7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线槽</w:t>
            </w:r>
          </w:p>
        </w:tc>
        <w:tc>
          <w:tcPr>
            <w:tcW w:w="1373" w:type="pct"/>
            <w:tcBorders>
              <w:top w:val="nil"/>
              <w:left w:val="nil"/>
              <w:bottom w:val="single" w:color="auto" w:sz="4" w:space="0"/>
              <w:right w:val="single" w:color="auto" w:sz="4" w:space="0"/>
            </w:tcBorders>
            <w:shd w:val="clear" w:color="auto" w:fill="auto"/>
            <w:vAlign w:val="center"/>
          </w:tcPr>
          <w:p w14:paraId="4F92AF1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线槽-用于600mm宽机柜-每2台600mm宽柜体配置1pcs</w:t>
            </w:r>
          </w:p>
        </w:tc>
        <w:tc>
          <w:tcPr>
            <w:tcW w:w="270" w:type="pct"/>
            <w:tcBorders>
              <w:top w:val="nil"/>
              <w:left w:val="nil"/>
              <w:bottom w:val="single" w:color="auto" w:sz="4" w:space="0"/>
              <w:right w:val="single" w:color="auto" w:sz="4" w:space="0"/>
            </w:tcBorders>
            <w:shd w:val="clear" w:color="auto" w:fill="auto"/>
            <w:vAlign w:val="center"/>
          </w:tcPr>
          <w:p w14:paraId="2E2859C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270" w:type="pct"/>
            <w:tcBorders>
              <w:top w:val="nil"/>
              <w:left w:val="nil"/>
              <w:bottom w:val="single" w:color="auto" w:sz="4" w:space="0"/>
              <w:right w:val="single" w:color="auto" w:sz="4" w:space="0"/>
            </w:tcBorders>
            <w:shd w:val="clear" w:color="auto" w:fill="auto"/>
            <w:noWrap/>
            <w:vAlign w:val="center"/>
          </w:tcPr>
          <w:p w14:paraId="4920068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411" w:type="pct"/>
            <w:tcBorders>
              <w:top w:val="nil"/>
              <w:left w:val="nil"/>
              <w:bottom w:val="single" w:color="auto" w:sz="4" w:space="0"/>
              <w:right w:val="single" w:color="auto" w:sz="4" w:space="0"/>
            </w:tcBorders>
            <w:shd w:val="clear" w:color="auto" w:fill="auto"/>
            <w:vAlign w:val="center"/>
          </w:tcPr>
          <w:p w14:paraId="33828241">
            <w:pPr>
              <w:widowControl/>
              <w:jc w:val="center"/>
              <w:rPr>
                <w:rFonts w:ascii="宋体" w:hAnsi="宋体" w:eastAsia="宋体" w:cs="宋体"/>
                <w:kern w:val="0"/>
                <w:sz w:val="22"/>
              </w:rPr>
            </w:pPr>
            <w:r>
              <w:rPr>
                <w:rFonts w:hint="eastAsia" w:ascii="宋体" w:hAnsi="宋体" w:eastAsia="宋体" w:cs="宋体"/>
                <w:kern w:val="0"/>
                <w:sz w:val="22"/>
              </w:rPr>
              <w:t xml:space="preserve"> 华为 </w:t>
            </w:r>
          </w:p>
        </w:tc>
        <w:tc>
          <w:tcPr>
            <w:tcW w:w="1194" w:type="pct"/>
            <w:tcBorders>
              <w:top w:val="nil"/>
              <w:left w:val="nil"/>
              <w:bottom w:val="single" w:color="auto" w:sz="4" w:space="0"/>
              <w:right w:val="single" w:color="auto" w:sz="4" w:space="0"/>
            </w:tcBorders>
            <w:shd w:val="clear" w:color="auto" w:fill="auto"/>
            <w:noWrap/>
            <w:vAlign w:val="center"/>
          </w:tcPr>
          <w:p w14:paraId="07F471F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Cable trough-600</w:t>
            </w:r>
          </w:p>
        </w:tc>
      </w:tr>
      <w:tr w14:paraId="6ED4A898">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1D4A3F0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1213" w:type="pct"/>
            <w:tcBorders>
              <w:top w:val="nil"/>
              <w:left w:val="nil"/>
              <w:bottom w:val="single" w:color="auto" w:sz="4" w:space="0"/>
              <w:right w:val="single" w:color="auto" w:sz="4" w:space="0"/>
            </w:tcBorders>
            <w:shd w:val="clear" w:color="auto" w:fill="auto"/>
            <w:vAlign w:val="center"/>
          </w:tcPr>
          <w:p w14:paraId="6864741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围框</w:t>
            </w:r>
          </w:p>
        </w:tc>
        <w:tc>
          <w:tcPr>
            <w:tcW w:w="1373" w:type="pct"/>
            <w:tcBorders>
              <w:top w:val="nil"/>
              <w:left w:val="nil"/>
              <w:bottom w:val="single" w:color="auto" w:sz="4" w:space="0"/>
              <w:right w:val="single" w:color="auto" w:sz="4" w:space="0"/>
            </w:tcBorders>
            <w:shd w:val="clear" w:color="auto" w:fill="auto"/>
            <w:vAlign w:val="center"/>
          </w:tcPr>
          <w:p w14:paraId="490A911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100mm深围框-适用于1100mm深柜体补齐到1200mm深场景-配合一体化UPS柜/一体化配电柜/模块化精密配电柜/600mm宽空调使用</w:t>
            </w:r>
          </w:p>
        </w:tc>
        <w:tc>
          <w:tcPr>
            <w:tcW w:w="270" w:type="pct"/>
            <w:tcBorders>
              <w:top w:val="nil"/>
              <w:left w:val="nil"/>
              <w:bottom w:val="single" w:color="auto" w:sz="4" w:space="0"/>
              <w:right w:val="single" w:color="auto" w:sz="4" w:space="0"/>
            </w:tcBorders>
            <w:shd w:val="clear" w:color="auto" w:fill="auto"/>
            <w:vAlign w:val="center"/>
          </w:tcPr>
          <w:p w14:paraId="1AA5D04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270" w:type="pct"/>
            <w:tcBorders>
              <w:top w:val="nil"/>
              <w:left w:val="nil"/>
              <w:bottom w:val="single" w:color="auto" w:sz="4" w:space="0"/>
              <w:right w:val="single" w:color="auto" w:sz="4" w:space="0"/>
            </w:tcBorders>
            <w:shd w:val="clear" w:color="auto" w:fill="auto"/>
            <w:noWrap/>
            <w:vAlign w:val="center"/>
          </w:tcPr>
          <w:p w14:paraId="40AE7A2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6D6162AF">
            <w:pPr>
              <w:widowControl/>
              <w:jc w:val="center"/>
              <w:rPr>
                <w:rFonts w:ascii="宋体" w:hAnsi="宋体" w:eastAsia="宋体" w:cs="宋体"/>
                <w:kern w:val="0"/>
                <w:sz w:val="22"/>
              </w:rPr>
            </w:pPr>
            <w:r>
              <w:rPr>
                <w:rFonts w:hint="eastAsia" w:ascii="宋体" w:hAnsi="宋体" w:eastAsia="宋体" w:cs="宋体"/>
                <w:kern w:val="0"/>
                <w:sz w:val="22"/>
              </w:rPr>
              <w:t xml:space="preserve"> 华为 </w:t>
            </w:r>
          </w:p>
        </w:tc>
        <w:tc>
          <w:tcPr>
            <w:tcW w:w="1194" w:type="pct"/>
            <w:tcBorders>
              <w:top w:val="nil"/>
              <w:left w:val="nil"/>
              <w:bottom w:val="single" w:color="auto" w:sz="4" w:space="0"/>
              <w:right w:val="single" w:color="auto" w:sz="4" w:space="0"/>
            </w:tcBorders>
            <w:shd w:val="clear" w:color="auto" w:fill="auto"/>
            <w:noWrap/>
            <w:vAlign w:val="center"/>
          </w:tcPr>
          <w:p w14:paraId="073C3F9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IDS2TRAFRM00</w:t>
            </w:r>
          </w:p>
        </w:tc>
      </w:tr>
      <w:tr w14:paraId="5214E416">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79FF277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1213" w:type="pct"/>
            <w:tcBorders>
              <w:top w:val="nil"/>
              <w:left w:val="nil"/>
              <w:bottom w:val="single" w:color="auto" w:sz="4" w:space="0"/>
              <w:right w:val="single" w:color="auto" w:sz="4" w:space="0"/>
            </w:tcBorders>
            <w:shd w:val="clear" w:color="auto" w:fill="auto"/>
            <w:vAlign w:val="center"/>
          </w:tcPr>
          <w:p w14:paraId="5AD60AA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pad安装支架</w:t>
            </w:r>
          </w:p>
        </w:tc>
        <w:tc>
          <w:tcPr>
            <w:tcW w:w="1373" w:type="pct"/>
            <w:tcBorders>
              <w:top w:val="nil"/>
              <w:left w:val="nil"/>
              <w:bottom w:val="single" w:color="auto" w:sz="4" w:space="0"/>
              <w:right w:val="single" w:color="auto" w:sz="4" w:space="0"/>
            </w:tcBorders>
            <w:shd w:val="clear" w:color="auto" w:fill="auto"/>
            <w:vAlign w:val="center"/>
          </w:tcPr>
          <w:p w14:paraId="6D054B5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pad安装支架-用于pad安装使用</w:t>
            </w:r>
          </w:p>
        </w:tc>
        <w:tc>
          <w:tcPr>
            <w:tcW w:w="270" w:type="pct"/>
            <w:tcBorders>
              <w:top w:val="nil"/>
              <w:left w:val="nil"/>
              <w:bottom w:val="single" w:color="auto" w:sz="4" w:space="0"/>
              <w:right w:val="single" w:color="auto" w:sz="4" w:space="0"/>
            </w:tcBorders>
            <w:shd w:val="clear" w:color="auto" w:fill="auto"/>
            <w:vAlign w:val="center"/>
          </w:tcPr>
          <w:p w14:paraId="6ACA354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270" w:type="pct"/>
            <w:tcBorders>
              <w:top w:val="nil"/>
              <w:left w:val="nil"/>
              <w:bottom w:val="single" w:color="auto" w:sz="4" w:space="0"/>
              <w:right w:val="single" w:color="auto" w:sz="4" w:space="0"/>
            </w:tcBorders>
            <w:shd w:val="clear" w:color="auto" w:fill="auto"/>
            <w:noWrap/>
            <w:vAlign w:val="center"/>
          </w:tcPr>
          <w:p w14:paraId="120F342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1CBBF296">
            <w:pPr>
              <w:widowControl/>
              <w:jc w:val="center"/>
              <w:rPr>
                <w:rFonts w:ascii="宋体" w:hAnsi="宋体" w:eastAsia="宋体" w:cs="宋体"/>
                <w:kern w:val="0"/>
                <w:sz w:val="22"/>
              </w:rPr>
            </w:pPr>
            <w:r>
              <w:rPr>
                <w:rFonts w:hint="eastAsia" w:ascii="宋体" w:hAnsi="宋体" w:eastAsia="宋体" w:cs="宋体"/>
                <w:kern w:val="0"/>
                <w:sz w:val="22"/>
              </w:rPr>
              <w:t xml:space="preserve"> 华为 </w:t>
            </w:r>
          </w:p>
        </w:tc>
        <w:tc>
          <w:tcPr>
            <w:tcW w:w="1194" w:type="pct"/>
            <w:tcBorders>
              <w:top w:val="nil"/>
              <w:left w:val="nil"/>
              <w:bottom w:val="single" w:color="auto" w:sz="4" w:space="0"/>
              <w:right w:val="single" w:color="auto" w:sz="4" w:space="0"/>
            </w:tcBorders>
            <w:shd w:val="clear" w:color="auto" w:fill="auto"/>
            <w:noWrap/>
            <w:vAlign w:val="center"/>
          </w:tcPr>
          <w:p w14:paraId="07A0E01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DKBA41507331.ASM</w:t>
            </w:r>
          </w:p>
        </w:tc>
      </w:tr>
      <w:tr w14:paraId="4EA08326">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780E51A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1213" w:type="pct"/>
            <w:tcBorders>
              <w:top w:val="nil"/>
              <w:left w:val="nil"/>
              <w:bottom w:val="single" w:color="auto" w:sz="4" w:space="0"/>
              <w:right w:val="single" w:color="auto" w:sz="4" w:space="0"/>
            </w:tcBorders>
            <w:shd w:val="clear" w:color="auto" w:fill="auto"/>
            <w:vAlign w:val="center"/>
          </w:tcPr>
          <w:p w14:paraId="70D4356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0号包装</w:t>
            </w:r>
          </w:p>
        </w:tc>
        <w:tc>
          <w:tcPr>
            <w:tcW w:w="1373" w:type="pct"/>
            <w:tcBorders>
              <w:top w:val="nil"/>
              <w:left w:val="nil"/>
              <w:bottom w:val="single" w:color="auto" w:sz="4" w:space="0"/>
              <w:right w:val="single" w:color="auto" w:sz="4" w:space="0"/>
            </w:tcBorders>
            <w:shd w:val="clear" w:color="auto" w:fill="auto"/>
            <w:vAlign w:val="center"/>
          </w:tcPr>
          <w:p w14:paraId="6F37A7E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0号包装(安装指南及辅料)</w:t>
            </w:r>
          </w:p>
        </w:tc>
        <w:tc>
          <w:tcPr>
            <w:tcW w:w="270" w:type="pct"/>
            <w:tcBorders>
              <w:top w:val="nil"/>
              <w:left w:val="nil"/>
              <w:bottom w:val="single" w:color="auto" w:sz="4" w:space="0"/>
              <w:right w:val="single" w:color="auto" w:sz="4" w:space="0"/>
            </w:tcBorders>
            <w:shd w:val="clear" w:color="auto" w:fill="auto"/>
            <w:vAlign w:val="center"/>
          </w:tcPr>
          <w:p w14:paraId="7A64293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270" w:type="pct"/>
            <w:tcBorders>
              <w:top w:val="nil"/>
              <w:left w:val="nil"/>
              <w:bottom w:val="single" w:color="auto" w:sz="4" w:space="0"/>
              <w:right w:val="single" w:color="auto" w:sz="4" w:space="0"/>
            </w:tcBorders>
            <w:shd w:val="clear" w:color="auto" w:fill="auto"/>
            <w:noWrap/>
            <w:vAlign w:val="center"/>
          </w:tcPr>
          <w:p w14:paraId="080A443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123CF29B">
            <w:pPr>
              <w:widowControl/>
              <w:jc w:val="center"/>
              <w:rPr>
                <w:rFonts w:ascii="宋体" w:hAnsi="宋体" w:eastAsia="宋体" w:cs="宋体"/>
                <w:kern w:val="0"/>
                <w:sz w:val="22"/>
              </w:rPr>
            </w:pPr>
            <w:r>
              <w:rPr>
                <w:rFonts w:hint="eastAsia" w:ascii="宋体" w:hAnsi="宋体" w:eastAsia="宋体" w:cs="宋体"/>
                <w:kern w:val="0"/>
                <w:sz w:val="22"/>
              </w:rPr>
              <w:t xml:space="preserve"> 华为 </w:t>
            </w:r>
          </w:p>
        </w:tc>
        <w:tc>
          <w:tcPr>
            <w:tcW w:w="1194" w:type="pct"/>
            <w:tcBorders>
              <w:top w:val="nil"/>
              <w:left w:val="nil"/>
              <w:bottom w:val="single" w:color="auto" w:sz="4" w:space="0"/>
              <w:right w:val="single" w:color="auto" w:sz="4" w:space="0"/>
            </w:tcBorders>
            <w:shd w:val="clear" w:color="auto" w:fill="auto"/>
            <w:noWrap/>
            <w:vAlign w:val="center"/>
          </w:tcPr>
          <w:p w14:paraId="2BCEEFA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MATERPRPACK</w:t>
            </w:r>
          </w:p>
        </w:tc>
      </w:tr>
      <w:tr w14:paraId="739F78D8">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0398C28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1213" w:type="pct"/>
            <w:tcBorders>
              <w:top w:val="nil"/>
              <w:left w:val="nil"/>
              <w:bottom w:val="single" w:color="auto" w:sz="4" w:space="0"/>
              <w:right w:val="single" w:color="auto" w:sz="4" w:space="0"/>
            </w:tcBorders>
            <w:shd w:val="clear" w:color="auto" w:fill="auto"/>
            <w:vAlign w:val="center"/>
          </w:tcPr>
          <w:p w14:paraId="7FBE3AB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下封板</w:t>
            </w:r>
          </w:p>
        </w:tc>
        <w:tc>
          <w:tcPr>
            <w:tcW w:w="1373" w:type="pct"/>
            <w:tcBorders>
              <w:top w:val="nil"/>
              <w:left w:val="nil"/>
              <w:bottom w:val="single" w:color="auto" w:sz="4" w:space="0"/>
              <w:right w:val="single" w:color="auto" w:sz="4" w:space="0"/>
            </w:tcBorders>
            <w:shd w:val="clear" w:color="auto" w:fill="auto"/>
            <w:vAlign w:val="center"/>
          </w:tcPr>
          <w:p w14:paraId="159D35B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2m高机柜下封板-前后封板-用于600mm宽机柜-每2台机柜配置1pcs-M机柜专用</w:t>
            </w:r>
          </w:p>
        </w:tc>
        <w:tc>
          <w:tcPr>
            <w:tcW w:w="270" w:type="pct"/>
            <w:tcBorders>
              <w:top w:val="nil"/>
              <w:left w:val="nil"/>
              <w:bottom w:val="single" w:color="auto" w:sz="4" w:space="0"/>
              <w:right w:val="single" w:color="auto" w:sz="4" w:space="0"/>
            </w:tcBorders>
            <w:shd w:val="clear" w:color="auto" w:fill="auto"/>
            <w:vAlign w:val="center"/>
          </w:tcPr>
          <w:p w14:paraId="6F8DB92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270" w:type="pct"/>
            <w:tcBorders>
              <w:top w:val="nil"/>
              <w:left w:val="nil"/>
              <w:bottom w:val="single" w:color="auto" w:sz="4" w:space="0"/>
              <w:right w:val="single" w:color="auto" w:sz="4" w:space="0"/>
            </w:tcBorders>
            <w:shd w:val="clear" w:color="auto" w:fill="auto"/>
            <w:noWrap/>
            <w:vAlign w:val="center"/>
          </w:tcPr>
          <w:p w14:paraId="634760E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5063B5D3">
            <w:pPr>
              <w:widowControl/>
              <w:jc w:val="center"/>
              <w:rPr>
                <w:rFonts w:ascii="宋体" w:hAnsi="宋体" w:eastAsia="宋体" w:cs="宋体"/>
                <w:kern w:val="0"/>
                <w:sz w:val="22"/>
              </w:rPr>
            </w:pPr>
            <w:r>
              <w:rPr>
                <w:rFonts w:hint="eastAsia" w:ascii="宋体" w:hAnsi="宋体" w:eastAsia="宋体" w:cs="宋体"/>
                <w:kern w:val="0"/>
                <w:sz w:val="22"/>
              </w:rPr>
              <w:t xml:space="preserve"> 华为 </w:t>
            </w:r>
          </w:p>
        </w:tc>
        <w:tc>
          <w:tcPr>
            <w:tcW w:w="1194" w:type="pct"/>
            <w:tcBorders>
              <w:top w:val="nil"/>
              <w:left w:val="nil"/>
              <w:bottom w:val="single" w:color="auto" w:sz="4" w:space="0"/>
              <w:right w:val="single" w:color="auto" w:sz="4" w:space="0"/>
            </w:tcBorders>
            <w:shd w:val="clear" w:color="auto" w:fill="auto"/>
            <w:noWrap/>
            <w:vAlign w:val="center"/>
          </w:tcPr>
          <w:p w14:paraId="2E0BCBE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IDS2CABCHAS0</w:t>
            </w:r>
          </w:p>
        </w:tc>
      </w:tr>
      <w:tr w14:paraId="02536549">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569B348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1213" w:type="pct"/>
            <w:tcBorders>
              <w:top w:val="nil"/>
              <w:left w:val="nil"/>
              <w:bottom w:val="single" w:color="auto" w:sz="4" w:space="0"/>
              <w:right w:val="single" w:color="auto" w:sz="4" w:space="0"/>
            </w:tcBorders>
            <w:shd w:val="clear" w:color="auto" w:fill="auto"/>
            <w:vAlign w:val="center"/>
          </w:tcPr>
          <w:p w14:paraId="4655E80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下封板</w:t>
            </w:r>
          </w:p>
        </w:tc>
        <w:tc>
          <w:tcPr>
            <w:tcW w:w="1373" w:type="pct"/>
            <w:tcBorders>
              <w:top w:val="nil"/>
              <w:left w:val="nil"/>
              <w:bottom w:val="single" w:color="auto" w:sz="4" w:space="0"/>
              <w:right w:val="single" w:color="auto" w:sz="4" w:space="0"/>
            </w:tcBorders>
            <w:shd w:val="clear" w:color="auto" w:fill="auto"/>
            <w:vAlign w:val="center"/>
          </w:tcPr>
          <w:p w14:paraId="122CED4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2m高机柜下封板-前后封板-用于600mm宽机柜-每个编码含600宽下封板1PCS，300宽下封板2PCS-M机柜专用</w:t>
            </w:r>
          </w:p>
        </w:tc>
        <w:tc>
          <w:tcPr>
            <w:tcW w:w="270" w:type="pct"/>
            <w:tcBorders>
              <w:top w:val="nil"/>
              <w:left w:val="nil"/>
              <w:bottom w:val="single" w:color="auto" w:sz="4" w:space="0"/>
              <w:right w:val="single" w:color="auto" w:sz="4" w:space="0"/>
            </w:tcBorders>
            <w:shd w:val="clear" w:color="auto" w:fill="auto"/>
            <w:vAlign w:val="center"/>
          </w:tcPr>
          <w:p w14:paraId="0C53512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270" w:type="pct"/>
            <w:tcBorders>
              <w:top w:val="nil"/>
              <w:left w:val="nil"/>
              <w:bottom w:val="single" w:color="auto" w:sz="4" w:space="0"/>
              <w:right w:val="single" w:color="auto" w:sz="4" w:space="0"/>
            </w:tcBorders>
            <w:shd w:val="clear" w:color="auto" w:fill="auto"/>
            <w:noWrap/>
            <w:vAlign w:val="center"/>
          </w:tcPr>
          <w:p w14:paraId="5A0B808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411" w:type="pct"/>
            <w:tcBorders>
              <w:top w:val="nil"/>
              <w:left w:val="nil"/>
              <w:bottom w:val="single" w:color="auto" w:sz="4" w:space="0"/>
              <w:right w:val="single" w:color="auto" w:sz="4" w:space="0"/>
            </w:tcBorders>
            <w:shd w:val="clear" w:color="auto" w:fill="auto"/>
            <w:vAlign w:val="center"/>
          </w:tcPr>
          <w:p w14:paraId="7E699D83">
            <w:pPr>
              <w:widowControl/>
              <w:jc w:val="center"/>
              <w:rPr>
                <w:rFonts w:ascii="宋体" w:hAnsi="宋体" w:eastAsia="宋体" w:cs="宋体"/>
                <w:kern w:val="0"/>
                <w:sz w:val="22"/>
              </w:rPr>
            </w:pPr>
            <w:r>
              <w:rPr>
                <w:rFonts w:hint="eastAsia" w:ascii="宋体" w:hAnsi="宋体" w:eastAsia="宋体" w:cs="宋体"/>
                <w:kern w:val="0"/>
                <w:sz w:val="22"/>
              </w:rPr>
              <w:t xml:space="preserve"> 华为 </w:t>
            </w:r>
          </w:p>
        </w:tc>
        <w:tc>
          <w:tcPr>
            <w:tcW w:w="1194" w:type="pct"/>
            <w:tcBorders>
              <w:top w:val="nil"/>
              <w:left w:val="nil"/>
              <w:bottom w:val="single" w:color="auto" w:sz="4" w:space="0"/>
              <w:right w:val="single" w:color="auto" w:sz="4" w:space="0"/>
            </w:tcBorders>
            <w:shd w:val="clear" w:color="auto" w:fill="auto"/>
            <w:noWrap/>
            <w:vAlign w:val="center"/>
          </w:tcPr>
          <w:p w14:paraId="1314551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DKBA41513541.ASM</w:t>
            </w:r>
          </w:p>
        </w:tc>
      </w:tr>
      <w:tr w14:paraId="4C1CBD2D">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6A2E62C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1213" w:type="pct"/>
            <w:tcBorders>
              <w:top w:val="nil"/>
              <w:left w:val="nil"/>
              <w:bottom w:val="single" w:color="auto" w:sz="4" w:space="0"/>
              <w:right w:val="single" w:color="auto" w:sz="4" w:space="0"/>
            </w:tcBorders>
            <w:shd w:val="clear" w:color="auto" w:fill="auto"/>
            <w:vAlign w:val="center"/>
          </w:tcPr>
          <w:p w14:paraId="3126050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围板</w:t>
            </w:r>
          </w:p>
        </w:tc>
        <w:tc>
          <w:tcPr>
            <w:tcW w:w="1373" w:type="pct"/>
            <w:tcBorders>
              <w:top w:val="nil"/>
              <w:left w:val="nil"/>
              <w:bottom w:val="single" w:color="auto" w:sz="4" w:space="0"/>
              <w:right w:val="single" w:color="auto" w:sz="4" w:space="0"/>
            </w:tcBorders>
            <w:shd w:val="clear" w:color="auto" w:fill="auto"/>
            <w:vAlign w:val="center"/>
          </w:tcPr>
          <w:p w14:paraId="4590AD3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600mm宽机柜顶部围板-用于密封600mm宽机柜顶部线槽-每2台机柜配置1PCS</w:t>
            </w:r>
          </w:p>
        </w:tc>
        <w:tc>
          <w:tcPr>
            <w:tcW w:w="270" w:type="pct"/>
            <w:tcBorders>
              <w:top w:val="nil"/>
              <w:left w:val="nil"/>
              <w:bottom w:val="single" w:color="auto" w:sz="4" w:space="0"/>
              <w:right w:val="single" w:color="auto" w:sz="4" w:space="0"/>
            </w:tcBorders>
            <w:shd w:val="clear" w:color="auto" w:fill="auto"/>
            <w:vAlign w:val="center"/>
          </w:tcPr>
          <w:p w14:paraId="750A4ED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270" w:type="pct"/>
            <w:tcBorders>
              <w:top w:val="nil"/>
              <w:left w:val="nil"/>
              <w:bottom w:val="single" w:color="auto" w:sz="4" w:space="0"/>
              <w:right w:val="single" w:color="auto" w:sz="4" w:space="0"/>
            </w:tcBorders>
            <w:shd w:val="clear" w:color="auto" w:fill="auto"/>
            <w:noWrap/>
            <w:vAlign w:val="center"/>
          </w:tcPr>
          <w:p w14:paraId="0A5ADE1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411" w:type="pct"/>
            <w:tcBorders>
              <w:top w:val="nil"/>
              <w:left w:val="nil"/>
              <w:bottom w:val="single" w:color="auto" w:sz="4" w:space="0"/>
              <w:right w:val="single" w:color="auto" w:sz="4" w:space="0"/>
            </w:tcBorders>
            <w:shd w:val="clear" w:color="auto" w:fill="auto"/>
            <w:vAlign w:val="center"/>
          </w:tcPr>
          <w:p w14:paraId="6E338BD0">
            <w:pPr>
              <w:widowControl/>
              <w:jc w:val="center"/>
              <w:rPr>
                <w:rFonts w:ascii="宋体" w:hAnsi="宋体" w:eastAsia="宋体" w:cs="宋体"/>
                <w:kern w:val="0"/>
                <w:sz w:val="22"/>
              </w:rPr>
            </w:pPr>
            <w:r>
              <w:rPr>
                <w:rFonts w:hint="eastAsia" w:ascii="宋体" w:hAnsi="宋体" w:eastAsia="宋体" w:cs="宋体"/>
                <w:kern w:val="0"/>
                <w:sz w:val="22"/>
              </w:rPr>
              <w:t xml:space="preserve"> 华为 </w:t>
            </w:r>
          </w:p>
        </w:tc>
        <w:tc>
          <w:tcPr>
            <w:tcW w:w="1194" w:type="pct"/>
            <w:tcBorders>
              <w:top w:val="nil"/>
              <w:left w:val="nil"/>
              <w:bottom w:val="single" w:color="auto" w:sz="4" w:space="0"/>
              <w:right w:val="single" w:color="auto" w:sz="4" w:space="0"/>
            </w:tcBorders>
            <w:shd w:val="clear" w:color="auto" w:fill="auto"/>
            <w:noWrap/>
            <w:vAlign w:val="center"/>
          </w:tcPr>
          <w:p w14:paraId="5BC0A93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DKBA41508269</w:t>
            </w:r>
          </w:p>
        </w:tc>
      </w:tr>
      <w:tr w14:paraId="06DE10A3">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0BFB80F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1213" w:type="pct"/>
            <w:tcBorders>
              <w:top w:val="nil"/>
              <w:left w:val="nil"/>
              <w:bottom w:val="single" w:color="auto" w:sz="4" w:space="0"/>
              <w:right w:val="single" w:color="auto" w:sz="4" w:space="0"/>
            </w:tcBorders>
            <w:shd w:val="clear" w:color="auto" w:fill="auto"/>
            <w:vAlign w:val="center"/>
          </w:tcPr>
          <w:p w14:paraId="4659ECC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电动推拉门</w:t>
            </w:r>
          </w:p>
        </w:tc>
        <w:tc>
          <w:tcPr>
            <w:tcW w:w="1373" w:type="pct"/>
            <w:tcBorders>
              <w:top w:val="nil"/>
              <w:left w:val="nil"/>
              <w:bottom w:val="single" w:color="auto" w:sz="4" w:space="0"/>
              <w:right w:val="single" w:color="auto" w:sz="4" w:space="0"/>
            </w:tcBorders>
            <w:shd w:val="clear" w:color="auto" w:fill="auto"/>
            <w:vAlign w:val="center"/>
          </w:tcPr>
          <w:p w14:paraId="594450F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电动推拉门-用于2000mm高M型机柜1200mm宽密封通道</w:t>
            </w:r>
          </w:p>
        </w:tc>
        <w:tc>
          <w:tcPr>
            <w:tcW w:w="270" w:type="pct"/>
            <w:tcBorders>
              <w:top w:val="nil"/>
              <w:left w:val="nil"/>
              <w:bottom w:val="single" w:color="auto" w:sz="4" w:space="0"/>
              <w:right w:val="single" w:color="auto" w:sz="4" w:space="0"/>
            </w:tcBorders>
            <w:shd w:val="clear" w:color="auto" w:fill="auto"/>
            <w:vAlign w:val="center"/>
          </w:tcPr>
          <w:p w14:paraId="136F59A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270" w:type="pct"/>
            <w:tcBorders>
              <w:top w:val="nil"/>
              <w:left w:val="nil"/>
              <w:bottom w:val="single" w:color="auto" w:sz="4" w:space="0"/>
              <w:right w:val="single" w:color="auto" w:sz="4" w:space="0"/>
            </w:tcBorders>
            <w:shd w:val="clear" w:color="auto" w:fill="auto"/>
            <w:noWrap/>
            <w:vAlign w:val="center"/>
          </w:tcPr>
          <w:p w14:paraId="2092043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411" w:type="pct"/>
            <w:tcBorders>
              <w:top w:val="nil"/>
              <w:left w:val="nil"/>
              <w:bottom w:val="single" w:color="auto" w:sz="4" w:space="0"/>
              <w:right w:val="single" w:color="auto" w:sz="4" w:space="0"/>
            </w:tcBorders>
            <w:shd w:val="clear" w:color="auto" w:fill="auto"/>
            <w:vAlign w:val="center"/>
          </w:tcPr>
          <w:p w14:paraId="24668FC5">
            <w:pPr>
              <w:widowControl/>
              <w:jc w:val="center"/>
              <w:rPr>
                <w:rFonts w:ascii="宋体" w:hAnsi="宋体" w:eastAsia="宋体" w:cs="宋体"/>
                <w:kern w:val="0"/>
                <w:sz w:val="22"/>
              </w:rPr>
            </w:pPr>
            <w:r>
              <w:rPr>
                <w:rFonts w:hint="eastAsia" w:ascii="宋体" w:hAnsi="宋体" w:eastAsia="宋体" w:cs="宋体"/>
                <w:kern w:val="0"/>
                <w:sz w:val="22"/>
              </w:rPr>
              <w:t xml:space="preserve"> 华为 </w:t>
            </w:r>
          </w:p>
        </w:tc>
        <w:tc>
          <w:tcPr>
            <w:tcW w:w="1194" w:type="pct"/>
            <w:tcBorders>
              <w:top w:val="nil"/>
              <w:left w:val="nil"/>
              <w:bottom w:val="single" w:color="auto" w:sz="4" w:space="0"/>
              <w:right w:val="single" w:color="auto" w:sz="4" w:space="0"/>
            </w:tcBorders>
            <w:shd w:val="clear" w:color="auto" w:fill="auto"/>
            <w:noWrap/>
            <w:vAlign w:val="center"/>
          </w:tcPr>
          <w:p w14:paraId="09632BF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CF</w:t>
            </w:r>
          </w:p>
        </w:tc>
      </w:tr>
      <w:tr w14:paraId="7396384D">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2889E38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1213" w:type="pct"/>
            <w:tcBorders>
              <w:top w:val="nil"/>
              <w:left w:val="nil"/>
              <w:bottom w:val="single" w:color="auto" w:sz="4" w:space="0"/>
              <w:right w:val="single" w:color="auto" w:sz="4" w:space="0"/>
            </w:tcBorders>
            <w:shd w:val="clear" w:color="auto" w:fill="auto"/>
            <w:vAlign w:val="center"/>
          </w:tcPr>
          <w:p w14:paraId="70C6284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照明系统</w:t>
            </w:r>
          </w:p>
        </w:tc>
        <w:tc>
          <w:tcPr>
            <w:tcW w:w="1373" w:type="pct"/>
            <w:tcBorders>
              <w:top w:val="nil"/>
              <w:left w:val="nil"/>
              <w:bottom w:val="single" w:color="auto" w:sz="4" w:space="0"/>
              <w:right w:val="single" w:color="auto" w:sz="4" w:space="0"/>
            </w:tcBorders>
            <w:shd w:val="clear" w:color="auto" w:fill="auto"/>
            <w:vAlign w:val="center"/>
          </w:tcPr>
          <w:p w14:paraId="3BD7057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RGB-LED灯-220~240V-单相-50Hz/60Hz-支持RGB混色</w:t>
            </w:r>
          </w:p>
        </w:tc>
        <w:tc>
          <w:tcPr>
            <w:tcW w:w="270" w:type="pct"/>
            <w:tcBorders>
              <w:top w:val="nil"/>
              <w:left w:val="nil"/>
              <w:bottom w:val="single" w:color="auto" w:sz="4" w:space="0"/>
              <w:right w:val="single" w:color="auto" w:sz="4" w:space="0"/>
            </w:tcBorders>
            <w:shd w:val="clear" w:color="auto" w:fill="auto"/>
            <w:vAlign w:val="center"/>
          </w:tcPr>
          <w:p w14:paraId="14CB420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270" w:type="pct"/>
            <w:tcBorders>
              <w:top w:val="nil"/>
              <w:left w:val="nil"/>
              <w:bottom w:val="single" w:color="auto" w:sz="4" w:space="0"/>
              <w:right w:val="single" w:color="auto" w:sz="4" w:space="0"/>
            </w:tcBorders>
            <w:shd w:val="clear" w:color="auto" w:fill="auto"/>
            <w:noWrap/>
            <w:vAlign w:val="center"/>
          </w:tcPr>
          <w:p w14:paraId="66043F0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411" w:type="pct"/>
            <w:tcBorders>
              <w:top w:val="nil"/>
              <w:left w:val="nil"/>
              <w:bottom w:val="single" w:color="auto" w:sz="4" w:space="0"/>
              <w:right w:val="single" w:color="auto" w:sz="4" w:space="0"/>
            </w:tcBorders>
            <w:shd w:val="clear" w:color="auto" w:fill="auto"/>
            <w:vAlign w:val="center"/>
          </w:tcPr>
          <w:p w14:paraId="2EA0B750">
            <w:pPr>
              <w:widowControl/>
              <w:jc w:val="center"/>
              <w:rPr>
                <w:rFonts w:ascii="宋体" w:hAnsi="宋体" w:eastAsia="宋体" w:cs="宋体"/>
                <w:kern w:val="0"/>
                <w:sz w:val="22"/>
              </w:rPr>
            </w:pPr>
            <w:r>
              <w:rPr>
                <w:rFonts w:hint="eastAsia" w:ascii="宋体" w:hAnsi="宋体" w:eastAsia="宋体" w:cs="宋体"/>
                <w:kern w:val="0"/>
                <w:sz w:val="22"/>
              </w:rPr>
              <w:t xml:space="preserve"> 华为 </w:t>
            </w:r>
          </w:p>
        </w:tc>
        <w:tc>
          <w:tcPr>
            <w:tcW w:w="1194" w:type="pct"/>
            <w:tcBorders>
              <w:top w:val="nil"/>
              <w:left w:val="nil"/>
              <w:bottom w:val="single" w:color="auto" w:sz="4" w:space="0"/>
              <w:right w:val="single" w:color="auto" w:sz="4" w:space="0"/>
            </w:tcBorders>
            <w:shd w:val="clear" w:color="auto" w:fill="auto"/>
            <w:noWrap/>
            <w:vAlign w:val="center"/>
          </w:tcPr>
          <w:p w14:paraId="6A2907F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LSRGB01</w:t>
            </w:r>
          </w:p>
        </w:tc>
      </w:tr>
      <w:tr w14:paraId="5C185EC4">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24C5A1A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1213" w:type="pct"/>
            <w:tcBorders>
              <w:top w:val="nil"/>
              <w:left w:val="nil"/>
              <w:bottom w:val="single" w:color="auto" w:sz="4" w:space="0"/>
              <w:right w:val="single" w:color="auto" w:sz="4" w:space="0"/>
            </w:tcBorders>
            <w:shd w:val="clear" w:color="auto" w:fill="auto"/>
            <w:vAlign w:val="center"/>
          </w:tcPr>
          <w:p w14:paraId="6840ECD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LED地脚灯</w:t>
            </w:r>
          </w:p>
        </w:tc>
        <w:tc>
          <w:tcPr>
            <w:tcW w:w="1373" w:type="pct"/>
            <w:tcBorders>
              <w:top w:val="nil"/>
              <w:left w:val="nil"/>
              <w:bottom w:val="single" w:color="auto" w:sz="4" w:space="0"/>
              <w:right w:val="single" w:color="auto" w:sz="4" w:space="0"/>
            </w:tcBorders>
            <w:shd w:val="clear" w:color="auto" w:fill="auto"/>
            <w:vAlign w:val="center"/>
          </w:tcPr>
          <w:p w14:paraId="3C2EE2E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照明系统-LED地脚灯-220V-240V-单相-50Hz-3600mW-地脚灯-蓝光</w:t>
            </w:r>
          </w:p>
        </w:tc>
        <w:tc>
          <w:tcPr>
            <w:tcW w:w="270" w:type="pct"/>
            <w:tcBorders>
              <w:top w:val="nil"/>
              <w:left w:val="nil"/>
              <w:bottom w:val="single" w:color="auto" w:sz="4" w:space="0"/>
              <w:right w:val="single" w:color="auto" w:sz="4" w:space="0"/>
            </w:tcBorders>
            <w:shd w:val="clear" w:color="auto" w:fill="auto"/>
            <w:vAlign w:val="center"/>
          </w:tcPr>
          <w:p w14:paraId="23462D1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270" w:type="pct"/>
            <w:tcBorders>
              <w:top w:val="nil"/>
              <w:left w:val="nil"/>
              <w:bottom w:val="single" w:color="auto" w:sz="4" w:space="0"/>
              <w:right w:val="single" w:color="auto" w:sz="4" w:space="0"/>
            </w:tcBorders>
            <w:shd w:val="clear" w:color="auto" w:fill="auto"/>
            <w:noWrap/>
            <w:vAlign w:val="center"/>
          </w:tcPr>
          <w:p w14:paraId="4CBDEDD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6011A4A3">
            <w:pPr>
              <w:widowControl/>
              <w:jc w:val="center"/>
              <w:rPr>
                <w:rFonts w:ascii="宋体" w:hAnsi="宋体" w:eastAsia="宋体" w:cs="宋体"/>
                <w:kern w:val="0"/>
                <w:sz w:val="22"/>
              </w:rPr>
            </w:pPr>
            <w:r>
              <w:rPr>
                <w:rFonts w:hint="eastAsia" w:ascii="宋体" w:hAnsi="宋体" w:eastAsia="宋体" w:cs="宋体"/>
                <w:kern w:val="0"/>
                <w:sz w:val="22"/>
              </w:rPr>
              <w:t xml:space="preserve"> 华为 </w:t>
            </w:r>
          </w:p>
        </w:tc>
        <w:tc>
          <w:tcPr>
            <w:tcW w:w="1194" w:type="pct"/>
            <w:tcBorders>
              <w:top w:val="nil"/>
              <w:left w:val="nil"/>
              <w:bottom w:val="single" w:color="auto" w:sz="4" w:space="0"/>
              <w:right w:val="single" w:color="auto" w:sz="4" w:space="0"/>
            </w:tcBorders>
            <w:shd w:val="clear" w:color="auto" w:fill="auto"/>
            <w:noWrap/>
            <w:vAlign w:val="center"/>
          </w:tcPr>
          <w:p w14:paraId="66D2AE5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IDS1LTSYSTM12</w:t>
            </w:r>
          </w:p>
        </w:tc>
      </w:tr>
      <w:tr w14:paraId="0474A2D3">
        <w:tblPrEx>
          <w:tblCellMar>
            <w:top w:w="0" w:type="dxa"/>
            <w:left w:w="108" w:type="dxa"/>
            <w:bottom w:w="0" w:type="dxa"/>
            <w:right w:w="108" w:type="dxa"/>
          </w:tblCellMar>
        </w:tblPrEx>
        <w:trPr>
          <w:trHeight w:val="300" w:hRule="atLeast"/>
        </w:trPr>
        <w:tc>
          <w:tcPr>
            <w:tcW w:w="3124"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B44FBD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8.电源系统</w:t>
            </w:r>
          </w:p>
        </w:tc>
        <w:tc>
          <w:tcPr>
            <w:tcW w:w="270" w:type="pct"/>
            <w:tcBorders>
              <w:top w:val="nil"/>
              <w:left w:val="nil"/>
              <w:bottom w:val="single" w:color="auto" w:sz="4" w:space="0"/>
              <w:right w:val="single" w:color="auto" w:sz="4" w:space="0"/>
            </w:tcBorders>
            <w:shd w:val="clear" w:color="auto" w:fill="auto"/>
            <w:noWrap/>
            <w:vAlign w:val="center"/>
          </w:tcPr>
          <w:p w14:paraId="6D1978F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411" w:type="pct"/>
            <w:tcBorders>
              <w:top w:val="nil"/>
              <w:left w:val="nil"/>
              <w:bottom w:val="single" w:color="auto" w:sz="4" w:space="0"/>
              <w:right w:val="single" w:color="auto" w:sz="4" w:space="0"/>
            </w:tcBorders>
            <w:shd w:val="clear" w:color="auto" w:fill="auto"/>
            <w:vAlign w:val="center"/>
          </w:tcPr>
          <w:p w14:paraId="282D4CFA">
            <w:pPr>
              <w:widowControl/>
              <w:jc w:val="center"/>
              <w:rPr>
                <w:rFonts w:ascii="Arial" w:hAnsi="Arial" w:eastAsia="宋体" w:cs="Arial"/>
                <w:kern w:val="0"/>
                <w:sz w:val="22"/>
              </w:rPr>
            </w:pPr>
            <w:r>
              <w:rPr>
                <w:rFonts w:ascii="Arial" w:hAnsi="Arial" w:eastAsia="宋体" w:cs="Arial"/>
                <w:kern w:val="0"/>
                <w:sz w:val="22"/>
              </w:rPr>
              <w:t>　</w:t>
            </w:r>
          </w:p>
        </w:tc>
        <w:tc>
          <w:tcPr>
            <w:tcW w:w="1194" w:type="pct"/>
            <w:tcBorders>
              <w:top w:val="nil"/>
              <w:left w:val="nil"/>
              <w:bottom w:val="single" w:color="auto" w:sz="4" w:space="0"/>
              <w:right w:val="single" w:color="auto" w:sz="4" w:space="0"/>
            </w:tcBorders>
            <w:shd w:val="clear" w:color="auto" w:fill="auto"/>
            <w:noWrap/>
            <w:vAlign w:val="center"/>
          </w:tcPr>
          <w:p w14:paraId="584FD55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66FAA011">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115E392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13" w:type="pct"/>
            <w:tcBorders>
              <w:top w:val="nil"/>
              <w:left w:val="nil"/>
              <w:bottom w:val="single" w:color="auto" w:sz="4" w:space="0"/>
              <w:right w:val="single" w:color="auto" w:sz="4" w:space="0"/>
            </w:tcBorders>
            <w:shd w:val="clear" w:color="auto" w:fill="auto"/>
            <w:vAlign w:val="center"/>
          </w:tcPr>
          <w:p w14:paraId="44E9014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UPS机架</w:t>
            </w:r>
          </w:p>
        </w:tc>
        <w:tc>
          <w:tcPr>
            <w:tcW w:w="1373" w:type="pct"/>
            <w:tcBorders>
              <w:top w:val="nil"/>
              <w:left w:val="nil"/>
              <w:bottom w:val="single" w:color="auto" w:sz="4" w:space="0"/>
              <w:right w:val="single" w:color="auto" w:sz="4" w:space="0"/>
            </w:tcBorders>
            <w:shd w:val="clear" w:color="auto" w:fill="auto"/>
            <w:vAlign w:val="center"/>
          </w:tcPr>
          <w:p w14:paraId="3FA938F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一体化UPS机柜-125K-380/400/415V-ATS输入-不包含空调配电模块</w:t>
            </w:r>
          </w:p>
        </w:tc>
        <w:tc>
          <w:tcPr>
            <w:tcW w:w="270" w:type="pct"/>
            <w:tcBorders>
              <w:top w:val="nil"/>
              <w:left w:val="nil"/>
              <w:bottom w:val="single" w:color="auto" w:sz="4" w:space="0"/>
              <w:right w:val="single" w:color="auto" w:sz="4" w:space="0"/>
            </w:tcBorders>
            <w:shd w:val="clear" w:color="auto" w:fill="auto"/>
            <w:noWrap/>
            <w:vAlign w:val="center"/>
          </w:tcPr>
          <w:p w14:paraId="5CFD3D6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270" w:type="pct"/>
            <w:tcBorders>
              <w:top w:val="nil"/>
              <w:left w:val="nil"/>
              <w:bottom w:val="single" w:color="auto" w:sz="4" w:space="0"/>
              <w:right w:val="single" w:color="auto" w:sz="4" w:space="0"/>
            </w:tcBorders>
            <w:shd w:val="clear" w:color="auto" w:fill="auto"/>
            <w:noWrap/>
            <w:vAlign w:val="center"/>
          </w:tcPr>
          <w:p w14:paraId="0F37BF5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32B694A1">
            <w:pPr>
              <w:widowControl/>
              <w:jc w:val="center"/>
              <w:rPr>
                <w:rFonts w:ascii="宋体" w:hAnsi="宋体" w:eastAsia="宋体" w:cs="宋体"/>
                <w:kern w:val="0"/>
                <w:sz w:val="22"/>
              </w:rPr>
            </w:pPr>
            <w:r>
              <w:rPr>
                <w:rFonts w:hint="eastAsia" w:ascii="宋体" w:hAnsi="宋体" w:eastAsia="宋体" w:cs="宋体"/>
                <w:kern w:val="0"/>
                <w:sz w:val="22"/>
              </w:rPr>
              <w:t>华为</w:t>
            </w:r>
          </w:p>
        </w:tc>
        <w:tc>
          <w:tcPr>
            <w:tcW w:w="1194" w:type="pct"/>
            <w:tcBorders>
              <w:top w:val="nil"/>
              <w:left w:val="nil"/>
              <w:bottom w:val="single" w:color="auto" w:sz="4" w:space="0"/>
              <w:right w:val="single" w:color="auto" w:sz="4" w:space="0"/>
            </w:tcBorders>
            <w:shd w:val="clear" w:color="auto" w:fill="auto"/>
            <w:noWrap/>
            <w:vAlign w:val="center"/>
          </w:tcPr>
          <w:p w14:paraId="0B9ED8A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UPS5000-E-125K-HASBS</w:t>
            </w:r>
          </w:p>
        </w:tc>
      </w:tr>
      <w:tr w14:paraId="4C52CCA4">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14B6298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213" w:type="pct"/>
            <w:tcBorders>
              <w:top w:val="nil"/>
              <w:left w:val="nil"/>
              <w:bottom w:val="single" w:color="auto" w:sz="4" w:space="0"/>
              <w:right w:val="single" w:color="auto" w:sz="4" w:space="0"/>
            </w:tcBorders>
            <w:shd w:val="clear" w:color="auto" w:fill="auto"/>
            <w:vAlign w:val="center"/>
          </w:tcPr>
          <w:p w14:paraId="128D7C9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空调配电模块</w:t>
            </w:r>
          </w:p>
        </w:tc>
        <w:tc>
          <w:tcPr>
            <w:tcW w:w="1373" w:type="pct"/>
            <w:tcBorders>
              <w:top w:val="nil"/>
              <w:left w:val="nil"/>
              <w:bottom w:val="single" w:color="auto" w:sz="4" w:space="0"/>
              <w:right w:val="single" w:color="auto" w:sz="4" w:space="0"/>
            </w:tcBorders>
            <w:shd w:val="clear" w:color="auto" w:fill="auto"/>
            <w:vAlign w:val="center"/>
          </w:tcPr>
          <w:p w14:paraId="768310E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24路三相空调配电模块-C63/3P*8-ABB</w:t>
            </w:r>
          </w:p>
        </w:tc>
        <w:tc>
          <w:tcPr>
            <w:tcW w:w="270" w:type="pct"/>
            <w:tcBorders>
              <w:top w:val="nil"/>
              <w:left w:val="nil"/>
              <w:bottom w:val="single" w:color="auto" w:sz="4" w:space="0"/>
              <w:right w:val="single" w:color="auto" w:sz="4" w:space="0"/>
            </w:tcBorders>
            <w:shd w:val="clear" w:color="auto" w:fill="auto"/>
            <w:noWrap/>
            <w:vAlign w:val="center"/>
          </w:tcPr>
          <w:p w14:paraId="6677A96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270" w:type="pct"/>
            <w:tcBorders>
              <w:top w:val="nil"/>
              <w:left w:val="nil"/>
              <w:bottom w:val="single" w:color="auto" w:sz="4" w:space="0"/>
              <w:right w:val="single" w:color="auto" w:sz="4" w:space="0"/>
            </w:tcBorders>
            <w:shd w:val="clear" w:color="auto" w:fill="auto"/>
            <w:noWrap/>
            <w:vAlign w:val="center"/>
          </w:tcPr>
          <w:p w14:paraId="3A5D964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5B73E0F8">
            <w:pPr>
              <w:widowControl/>
              <w:jc w:val="center"/>
              <w:rPr>
                <w:rFonts w:ascii="宋体" w:hAnsi="宋体" w:eastAsia="宋体" w:cs="宋体"/>
                <w:kern w:val="0"/>
                <w:sz w:val="22"/>
              </w:rPr>
            </w:pPr>
            <w:r>
              <w:rPr>
                <w:rFonts w:hint="eastAsia" w:ascii="宋体" w:hAnsi="宋体" w:eastAsia="宋体" w:cs="宋体"/>
                <w:kern w:val="0"/>
                <w:sz w:val="22"/>
              </w:rPr>
              <w:t>华为</w:t>
            </w:r>
          </w:p>
        </w:tc>
        <w:tc>
          <w:tcPr>
            <w:tcW w:w="1194" w:type="pct"/>
            <w:tcBorders>
              <w:top w:val="nil"/>
              <w:left w:val="nil"/>
              <w:bottom w:val="single" w:color="auto" w:sz="4" w:space="0"/>
              <w:right w:val="single" w:color="auto" w:sz="4" w:space="0"/>
            </w:tcBorders>
            <w:shd w:val="clear" w:color="auto" w:fill="auto"/>
            <w:noWrap/>
            <w:vAlign w:val="center"/>
          </w:tcPr>
          <w:p w14:paraId="09F18E8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UPS5000-E-50-125K-C63/3P*8,ABB</w:t>
            </w:r>
          </w:p>
        </w:tc>
      </w:tr>
      <w:tr w14:paraId="63102D03">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76D33B2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213" w:type="pct"/>
            <w:tcBorders>
              <w:top w:val="nil"/>
              <w:left w:val="nil"/>
              <w:bottom w:val="single" w:color="auto" w:sz="4" w:space="0"/>
              <w:right w:val="single" w:color="auto" w:sz="4" w:space="0"/>
            </w:tcBorders>
            <w:shd w:val="clear" w:color="auto" w:fill="auto"/>
            <w:vAlign w:val="center"/>
          </w:tcPr>
          <w:p w14:paraId="2EA582E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功率模块</w:t>
            </w:r>
          </w:p>
        </w:tc>
        <w:tc>
          <w:tcPr>
            <w:tcW w:w="1373" w:type="pct"/>
            <w:tcBorders>
              <w:top w:val="nil"/>
              <w:left w:val="nil"/>
              <w:bottom w:val="single" w:color="auto" w:sz="4" w:space="0"/>
              <w:right w:val="single" w:color="auto" w:sz="4" w:space="0"/>
            </w:tcBorders>
            <w:shd w:val="clear" w:color="auto" w:fill="auto"/>
            <w:vAlign w:val="center"/>
          </w:tcPr>
          <w:p w14:paraId="333B7BA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功能模块-30kVA功率模块-2U</w:t>
            </w:r>
          </w:p>
        </w:tc>
        <w:tc>
          <w:tcPr>
            <w:tcW w:w="270" w:type="pct"/>
            <w:tcBorders>
              <w:top w:val="nil"/>
              <w:left w:val="nil"/>
              <w:bottom w:val="single" w:color="auto" w:sz="4" w:space="0"/>
              <w:right w:val="single" w:color="auto" w:sz="4" w:space="0"/>
            </w:tcBorders>
            <w:shd w:val="clear" w:color="auto" w:fill="auto"/>
            <w:noWrap/>
            <w:vAlign w:val="center"/>
          </w:tcPr>
          <w:p w14:paraId="60C2A9C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270" w:type="pct"/>
            <w:tcBorders>
              <w:top w:val="nil"/>
              <w:left w:val="nil"/>
              <w:bottom w:val="single" w:color="auto" w:sz="4" w:space="0"/>
              <w:right w:val="single" w:color="auto" w:sz="4" w:space="0"/>
            </w:tcBorders>
            <w:shd w:val="clear" w:color="auto" w:fill="auto"/>
            <w:noWrap/>
            <w:vAlign w:val="center"/>
          </w:tcPr>
          <w:p w14:paraId="382CD70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411" w:type="pct"/>
            <w:tcBorders>
              <w:top w:val="nil"/>
              <w:left w:val="nil"/>
              <w:bottom w:val="single" w:color="auto" w:sz="4" w:space="0"/>
              <w:right w:val="single" w:color="auto" w:sz="4" w:space="0"/>
            </w:tcBorders>
            <w:shd w:val="clear" w:color="auto" w:fill="auto"/>
            <w:vAlign w:val="center"/>
          </w:tcPr>
          <w:p w14:paraId="76F42B95">
            <w:pPr>
              <w:widowControl/>
              <w:jc w:val="center"/>
              <w:rPr>
                <w:rFonts w:ascii="宋体" w:hAnsi="宋体" w:eastAsia="宋体" w:cs="宋体"/>
                <w:kern w:val="0"/>
                <w:sz w:val="22"/>
              </w:rPr>
            </w:pPr>
            <w:r>
              <w:rPr>
                <w:rFonts w:hint="eastAsia" w:ascii="宋体" w:hAnsi="宋体" w:eastAsia="宋体" w:cs="宋体"/>
                <w:kern w:val="0"/>
                <w:sz w:val="22"/>
              </w:rPr>
              <w:t>华为</w:t>
            </w:r>
          </w:p>
        </w:tc>
        <w:tc>
          <w:tcPr>
            <w:tcW w:w="1194" w:type="pct"/>
            <w:tcBorders>
              <w:top w:val="nil"/>
              <w:left w:val="nil"/>
              <w:bottom w:val="single" w:color="auto" w:sz="4" w:space="0"/>
              <w:right w:val="single" w:color="auto" w:sz="4" w:space="0"/>
            </w:tcBorders>
            <w:shd w:val="clear" w:color="auto" w:fill="auto"/>
            <w:noWrap/>
            <w:vAlign w:val="center"/>
          </w:tcPr>
          <w:p w14:paraId="30FCE0E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PM30K-V4S</w:t>
            </w:r>
          </w:p>
        </w:tc>
      </w:tr>
      <w:tr w14:paraId="357E3E9A">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444BC33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213" w:type="pct"/>
            <w:tcBorders>
              <w:top w:val="nil"/>
              <w:left w:val="nil"/>
              <w:bottom w:val="single" w:color="auto" w:sz="4" w:space="0"/>
              <w:right w:val="single" w:color="auto" w:sz="4" w:space="0"/>
            </w:tcBorders>
            <w:shd w:val="clear" w:color="auto" w:fill="auto"/>
            <w:vAlign w:val="center"/>
          </w:tcPr>
          <w:p w14:paraId="65F3446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锂电池柜</w:t>
            </w:r>
          </w:p>
        </w:tc>
        <w:tc>
          <w:tcPr>
            <w:tcW w:w="1373" w:type="pct"/>
            <w:tcBorders>
              <w:top w:val="nil"/>
              <w:left w:val="nil"/>
              <w:bottom w:val="single" w:color="auto" w:sz="4" w:space="0"/>
              <w:right w:val="single" w:color="auto" w:sz="4" w:space="0"/>
            </w:tcBorders>
            <w:shd w:val="clear" w:color="auto" w:fill="auto"/>
            <w:vAlign w:val="center"/>
          </w:tcPr>
          <w:p w14:paraId="3AEF48C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Li-锂电池机柜-标配(不含监控屏)-消防瓶已充气</w:t>
            </w:r>
          </w:p>
        </w:tc>
        <w:tc>
          <w:tcPr>
            <w:tcW w:w="270" w:type="pct"/>
            <w:tcBorders>
              <w:top w:val="nil"/>
              <w:left w:val="nil"/>
              <w:bottom w:val="single" w:color="auto" w:sz="4" w:space="0"/>
              <w:right w:val="single" w:color="auto" w:sz="4" w:space="0"/>
            </w:tcBorders>
            <w:shd w:val="clear" w:color="auto" w:fill="auto"/>
            <w:noWrap/>
            <w:vAlign w:val="center"/>
          </w:tcPr>
          <w:p w14:paraId="4E1C9E1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270" w:type="pct"/>
            <w:tcBorders>
              <w:top w:val="nil"/>
              <w:left w:val="nil"/>
              <w:bottom w:val="single" w:color="auto" w:sz="4" w:space="0"/>
              <w:right w:val="single" w:color="auto" w:sz="4" w:space="0"/>
            </w:tcBorders>
            <w:shd w:val="clear" w:color="auto" w:fill="auto"/>
            <w:noWrap/>
            <w:vAlign w:val="center"/>
          </w:tcPr>
          <w:p w14:paraId="26FF8DE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033FDCB0">
            <w:pPr>
              <w:widowControl/>
              <w:jc w:val="center"/>
              <w:rPr>
                <w:rFonts w:ascii="宋体" w:hAnsi="宋体" w:eastAsia="宋体" w:cs="宋体"/>
                <w:kern w:val="0"/>
                <w:sz w:val="22"/>
              </w:rPr>
            </w:pPr>
            <w:r>
              <w:rPr>
                <w:rFonts w:hint="eastAsia" w:ascii="宋体" w:hAnsi="宋体" w:eastAsia="宋体" w:cs="宋体"/>
                <w:kern w:val="0"/>
                <w:sz w:val="22"/>
              </w:rPr>
              <w:t>华为</w:t>
            </w:r>
          </w:p>
        </w:tc>
        <w:tc>
          <w:tcPr>
            <w:tcW w:w="1194" w:type="pct"/>
            <w:tcBorders>
              <w:top w:val="nil"/>
              <w:left w:val="nil"/>
              <w:bottom w:val="single" w:color="auto" w:sz="4" w:space="0"/>
              <w:right w:val="single" w:color="auto" w:sz="4" w:space="0"/>
            </w:tcBorders>
            <w:shd w:val="clear" w:color="auto" w:fill="auto"/>
            <w:noWrap/>
            <w:vAlign w:val="center"/>
          </w:tcPr>
          <w:p w14:paraId="7441E6A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SmartLi-512V-80AH-S-01</w:t>
            </w:r>
          </w:p>
        </w:tc>
      </w:tr>
      <w:tr w14:paraId="5F62700E">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062AA3A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213" w:type="pct"/>
            <w:tcBorders>
              <w:top w:val="nil"/>
              <w:left w:val="nil"/>
              <w:bottom w:val="single" w:color="auto" w:sz="4" w:space="0"/>
              <w:right w:val="single" w:color="auto" w:sz="4" w:space="0"/>
            </w:tcBorders>
            <w:shd w:val="clear" w:color="auto" w:fill="auto"/>
            <w:vAlign w:val="center"/>
          </w:tcPr>
          <w:p w14:paraId="73A8026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锂电池柜</w:t>
            </w:r>
          </w:p>
        </w:tc>
        <w:tc>
          <w:tcPr>
            <w:tcW w:w="1373" w:type="pct"/>
            <w:tcBorders>
              <w:top w:val="nil"/>
              <w:left w:val="nil"/>
              <w:bottom w:val="single" w:color="auto" w:sz="4" w:space="0"/>
              <w:right w:val="single" w:color="auto" w:sz="4" w:space="0"/>
            </w:tcBorders>
            <w:shd w:val="clear" w:color="auto" w:fill="auto"/>
            <w:vAlign w:val="center"/>
          </w:tcPr>
          <w:p w14:paraId="04BF2CD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Li-锂电池机柜-标配(含监控屏)-消防瓶已充气</w:t>
            </w:r>
          </w:p>
        </w:tc>
        <w:tc>
          <w:tcPr>
            <w:tcW w:w="270" w:type="pct"/>
            <w:tcBorders>
              <w:top w:val="nil"/>
              <w:left w:val="nil"/>
              <w:bottom w:val="single" w:color="auto" w:sz="4" w:space="0"/>
              <w:right w:val="single" w:color="auto" w:sz="4" w:space="0"/>
            </w:tcBorders>
            <w:shd w:val="clear" w:color="auto" w:fill="auto"/>
            <w:noWrap/>
            <w:vAlign w:val="center"/>
          </w:tcPr>
          <w:p w14:paraId="557BD73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270" w:type="pct"/>
            <w:tcBorders>
              <w:top w:val="nil"/>
              <w:left w:val="nil"/>
              <w:bottom w:val="single" w:color="auto" w:sz="4" w:space="0"/>
              <w:right w:val="single" w:color="auto" w:sz="4" w:space="0"/>
            </w:tcBorders>
            <w:shd w:val="clear" w:color="auto" w:fill="auto"/>
            <w:noWrap/>
            <w:vAlign w:val="center"/>
          </w:tcPr>
          <w:p w14:paraId="7EED1F1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3C39E01A">
            <w:pPr>
              <w:widowControl/>
              <w:jc w:val="center"/>
              <w:rPr>
                <w:rFonts w:ascii="宋体" w:hAnsi="宋体" w:eastAsia="宋体" w:cs="宋体"/>
                <w:kern w:val="0"/>
                <w:sz w:val="22"/>
              </w:rPr>
            </w:pPr>
            <w:r>
              <w:rPr>
                <w:rFonts w:hint="eastAsia" w:ascii="宋体" w:hAnsi="宋体" w:eastAsia="宋体" w:cs="宋体"/>
                <w:kern w:val="0"/>
                <w:sz w:val="22"/>
              </w:rPr>
              <w:t>华为</w:t>
            </w:r>
          </w:p>
        </w:tc>
        <w:tc>
          <w:tcPr>
            <w:tcW w:w="1194" w:type="pct"/>
            <w:tcBorders>
              <w:top w:val="nil"/>
              <w:left w:val="nil"/>
              <w:bottom w:val="single" w:color="auto" w:sz="4" w:space="0"/>
              <w:right w:val="single" w:color="auto" w:sz="4" w:space="0"/>
            </w:tcBorders>
            <w:shd w:val="clear" w:color="auto" w:fill="auto"/>
            <w:noWrap/>
            <w:vAlign w:val="center"/>
          </w:tcPr>
          <w:p w14:paraId="007FDA8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SmartLi-512V-80AH-F-01</w:t>
            </w:r>
          </w:p>
        </w:tc>
      </w:tr>
      <w:tr w14:paraId="014C2508">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296CFF3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1213" w:type="pct"/>
            <w:tcBorders>
              <w:top w:val="nil"/>
              <w:left w:val="nil"/>
              <w:bottom w:val="single" w:color="auto" w:sz="4" w:space="0"/>
              <w:right w:val="single" w:color="auto" w:sz="4" w:space="0"/>
            </w:tcBorders>
            <w:shd w:val="clear" w:color="auto" w:fill="auto"/>
            <w:vAlign w:val="center"/>
          </w:tcPr>
          <w:p w14:paraId="0E9659C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储能单元</w:t>
            </w:r>
          </w:p>
        </w:tc>
        <w:tc>
          <w:tcPr>
            <w:tcW w:w="1373" w:type="pct"/>
            <w:tcBorders>
              <w:top w:val="nil"/>
              <w:left w:val="nil"/>
              <w:bottom w:val="single" w:color="auto" w:sz="4" w:space="0"/>
              <w:right w:val="single" w:color="auto" w:sz="4" w:space="0"/>
            </w:tcBorders>
            <w:shd w:val="clear" w:color="auto" w:fill="auto"/>
            <w:vAlign w:val="center"/>
          </w:tcPr>
          <w:p w14:paraId="7BA3236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储能模块,40Ah,200mm*592mm*155mm</w:t>
            </w:r>
          </w:p>
        </w:tc>
        <w:tc>
          <w:tcPr>
            <w:tcW w:w="270" w:type="pct"/>
            <w:tcBorders>
              <w:top w:val="nil"/>
              <w:left w:val="nil"/>
              <w:bottom w:val="single" w:color="auto" w:sz="4" w:space="0"/>
              <w:right w:val="single" w:color="auto" w:sz="4" w:space="0"/>
            </w:tcBorders>
            <w:shd w:val="clear" w:color="auto" w:fill="auto"/>
            <w:noWrap/>
            <w:vAlign w:val="center"/>
          </w:tcPr>
          <w:p w14:paraId="5E06002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270" w:type="pct"/>
            <w:tcBorders>
              <w:top w:val="nil"/>
              <w:left w:val="nil"/>
              <w:bottom w:val="single" w:color="auto" w:sz="4" w:space="0"/>
              <w:right w:val="single" w:color="auto" w:sz="4" w:space="0"/>
            </w:tcBorders>
            <w:shd w:val="clear" w:color="auto" w:fill="auto"/>
            <w:noWrap/>
            <w:vAlign w:val="center"/>
          </w:tcPr>
          <w:p w14:paraId="2C88D98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w:t>
            </w:r>
          </w:p>
        </w:tc>
        <w:tc>
          <w:tcPr>
            <w:tcW w:w="411" w:type="pct"/>
            <w:tcBorders>
              <w:top w:val="nil"/>
              <w:left w:val="nil"/>
              <w:bottom w:val="single" w:color="auto" w:sz="4" w:space="0"/>
              <w:right w:val="single" w:color="auto" w:sz="4" w:space="0"/>
            </w:tcBorders>
            <w:shd w:val="clear" w:color="auto" w:fill="auto"/>
            <w:vAlign w:val="center"/>
          </w:tcPr>
          <w:p w14:paraId="695840A3">
            <w:pPr>
              <w:widowControl/>
              <w:jc w:val="center"/>
              <w:rPr>
                <w:rFonts w:ascii="宋体" w:hAnsi="宋体" w:eastAsia="宋体" w:cs="宋体"/>
                <w:kern w:val="0"/>
                <w:sz w:val="22"/>
              </w:rPr>
            </w:pPr>
            <w:r>
              <w:rPr>
                <w:rFonts w:hint="eastAsia" w:ascii="宋体" w:hAnsi="宋体" w:eastAsia="宋体" w:cs="宋体"/>
                <w:kern w:val="0"/>
                <w:sz w:val="22"/>
              </w:rPr>
              <w:t>华为</w:t>
            </w:r>
          </w:p>
        </w:tc>
        <w:tc>
          <w:tcPr>
            <w:tcW w:w="1194" w:type="pct"/>
            <w:tcBorders>
              <w:top w:val="nil"/>
              <w:left w:val="nil"/>
              <w:bottom w:val="single" w:color="auto" w:sz="4" w:space="0"/>
              <w:right w:val="single" w:color="auto" w:sz="4" w:space="0"/>
            </w:tcBorders>
            <w:shd w:val="clear" w:color="auto" w:fill="auto"/>
            <w:noWrap/>
            <w:vAlign w:val="center"/>
          </w:tcPr>
          <w:p w14:paraId="257EAA6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ESM-6440P1</w:t>
            </w:r>
          </w:p>
        </w:tc>
      </w:tr>
      <w:tr w14:paraId="67CB6417">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504AA1B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1213" w:type="pct"/>
            <w:tcBorders>
              <w:top w:val="nil"/>
              <w:left w:val="nil"/>
              <w:bottom w:val="single" w:color="auto" w:sz="4" w:space="0"/>
              <w:right w:val="single" w:color="auto" w:sz="4" w:space="0"/>
            </w:tcBorders>
            <w:shd w:val="clear" w:color="auto" w:fill="auto"/>
            <w:vAlign w:val="center"/>
          </w:tcPr>
          <w:p w14:paraId="5E28407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配套线缆</w:t>
            </w:r>
          </w:p>
        </w:tc>
        <w:tc>
          <w:tcPr>
            <w:tcW w:w="1373" w:type="pct"/>
            <w:tcBorders>
              <w:top w:val="nil"/>
              <w:left w:val="nil"/>
              <w:bottom w:val="single" w:color="auto" w:sz="4" w:space="0"/>
              <w:right w:val="single" w:color="auto" w:sz="4" w:space="0"/>
            </w:tcBorders>
            <w:shd w:val="clear" w:color="auto" w:fill="auto"/>
            <w:vAlign w:val="center"/>
          </w:tcPr>
          <w:p w14:paraId="739C48F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监控和告警电缆-并机线缆-5m-(D15公)-(CC8P0.48黑(S))-(D15母)-供电专用-锂电专用</w:t>
            </w:r>
          </w:p>
        </w:tc>
        <w:tc>
          <w:tcPr>
            <w:tcW w:w="270" w:type="pct"/>
            <w:tcBorders>
              <w:top w:val="nil"/>
              <w:left w:val="nil"/>
              <w:bottom w:val="single" w:color="auto" w:sz="4" w:space="0"/>
              <w:right w:val="single" w:color="auto" w:sz="4" w:space="0"/>
            </w:tcBorders>
            <w:shd w:val="clear" w:color="auto" w:fill="auto"/>
            <w:noWrap/>
            <w:vAlign w:val="center"/>
          </w:tcPr>
          <w:p w14:paraId="3490F82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270" w:type="pct"/>
            <w:tcBorders>
              <w:top w:val="nil"/>
              <w:left w:val="nil"/>
              <w:bottom w:val="single" w:color="auto" w:sz="4" w:space="0"/>
              <w:right w:val="single" w:color="auto" w:sz="4" w:space="0"/>
            </w:tcBorders>
            <w:shd w:val="clear" w:color="auto" w:fill="auto"/>
            <w:noWrap/>
            <w:vAlign w:val="center"/>
          </w:tcPr>
          <w:p w14:paraId="09F8239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411" w:type="pct"/>
            <w:tcBorders>
              <w:top w:val="nil"/>
              <w:left w:val="nil"/>
              <w:bottom w:val="single" w:color="auto" w:sz="4" w:space="0"/>
              <w:right w:val="single" w:color="auto" w:sz="4" w:space="0"/>
            </w:tcBorders>
            <w:shd w:val="clear" w:color="auto" w:fill="auto"/>
            <w:vAlign w:val="center"/>
          </w:tcPr>
          <w:p w14:paraId="37469DEB">
            <w:pPr>
              <w:widowControl/>
              <w:jc w:val="center"/>
              <w:rPr>
                <w:rFonts w:ascii="宋体" w:hAnsi="宋体" w:eastAsia="宋体" w:cs="宋体"/>
                <w:kern w:val="0"/>
                <w:sz w:val="22"/>
              </w:rPr>
            </w:pPr>
            <w:r>
              <w:rPr>
                <w:rFonts w:hint="eastAsia" w:ascii="宋体" w:hAnsi="宋体" w:eastAsia="宋体" w:cs="宋体"/>
                <w:kern w:val="0"/>
                <w:sz w:val="22"/>
              </w:rPr>
              <w:t>华为</w:t>
            </w:r>
          </w:p>
        </w:tc>
        <w:tc>
          <w:tcPr>
            <w:tcW w:w="1194" w:type="pct"/>
            <w:tcBorders>
              <w:top w:val="nil"/>
              <w:left w:val="nil"/>
              <w:bottom w:val="single" w:color="auto" w:sz="4" w:space="0"/>
              <w:right w:val="single" w:color="auto" w:sz="4" w:space="0"/>
            </w:tcBorders>
            <w:shd w:val="clear" w:color="auto" w:fill="auto"/>
            <w:noWrap/>
            <w:vAlign w:val="center"/>
          </w:tcPr>
          <w:p w14:paraId="382AA20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UPSCU5KUMC03</w:t>
            </w:r>
          </w:p>
        </w:tc>
      </w:tr>
      <w:tr w14:paraId="478C5345">
        <w:tblPrEx>
          <w:tblCellMar>
            <w:top w:w="0" w:type="dxa"/>
            <w:left w:w="108" w:type="dxa"/>
            <w:bottom w:w="0" w:type="dxa"/>
            <w:right w:w="108" w:type="dxa"/>
          </w:tblCellMar>
        </w:tblPrEx>
        <w:trPr>
          <w:trHeight w:val="300" w:hRule="atLeast"/>
        </w:trPr>
        <w:tc>
          <w:tcPr>
            <w:tcW w:w="3124"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B87731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9.精密空调</w:t>
            </w:r>
          </w:p>
        </w:tc>
        <w:tc>
          <w:tcPr>
            <w:tcW w:w="270" w:type="pct"/>
            <w:tcBorders>
              <w:top w:val="nil"/>
              <w:left w:val="nil"/>
              <w:bottom w:val="single" w:color="auto" w:sz="4" w:space="0"/>
              <w:right w:val="single" w:color="auto" w:sz="4" w:space="0"/>
            </w:tcBorders>
            <w:shd w:val="clear" w:color="auto" w:fill="auto"/>
            <w:noWrap/>
            <w:vAlign w:val="center"/>
          </w:tcPr>
          <w:p w14:paraId="1DEA845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411" w:type="pct"/>
            <w:tcBorders>
              <w:top w:val="nil"/>
              <w:left w:val="nil"/>
              <w:bottom w:val="single" w:color="auto" w:sz="4" w:space="0"/>
              <w:right w:val="single" w:color="auto" w:sz="4" w:space="0"/>
            </w:tcBorders>
            <w:shd w:val="clear" w:color="auto" w:fill="auto"/>
            <w:vAlign w:val="center"/>
          </w:tcPr>
          <w:p w14:paraId="0F51370F">
            <w:pPr>
              <w:widowControl/>
              <w:jc w:val="center"/>
              <w:rPr>
                <w:rFonts w:ascii="Arial" w:hAnsi="Arial" w:eastAsia="宋体" w:cs="Arial"/>
                <w:kern w:val="0"/>
                <w:sz w:val="22"/>
              </w:rPr>
            </w:pPr>
            <w:r>
              <w:rPr>
                <w:rFonts w:ascii="Arial" w:hAnsi="Arial" w:eastAsia="宋体" w:cs="Arial"/>
                <w:kern w:val="0"/>
                <w:sz w:val="22"/>
              </w:rPr>
              <w:t>　</w:t>
            </w:r>
          </w:p>
        </w:tc>
        <w:tc>
          <w:tcPr>
            <w:tcW w:w="1194" w:type="pct"/>
            <w:tcBorders>
              <w:top w:val="nil"/>
              <w:left w:val="nil"/>
              <w:bottom w:val="single" w:color="auto" w:sz="4" w:space="0"/>
              <w:right w:val="single" w:color="auto" w:sz="4" w:space="0"/>
            </w:tcBorders>
            <w:shd w:val="clear" w:color="auto" w:fill="auto"/>
            <w:noWrap/>
            <w:vAlign w:val="center"/>
          </w:tcPr>
          <w:p w14:paraId="42ADA68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64B67372">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36CCA3B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13" w:type="pct"/>
            <w:tcBorders>
              <w:top w:val="nil"/>
              <w:left w:val="nil"/>
              <w:bottom w:val="single" w:color="auto" w:sz="4" w:space="0"/>
              <w:right w:val="single" w:color="auto" w:sz="4" w:space="0"/>
            </w:tcBorders>
            <w:shd w:val="clear" w:color="auto" w:fill="auto"/>
            <w:vAlign w:val="center"/>
          </w:tcPr>
          <w:p w14:paraId="1C978F8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行级空调室内机</w:t>
            </w:r>
          </w:p>
        </w:tc>
        <w:tc>
          <w:tcPr>
            <w:tcW w:w="1373" w:type="pct"/>
            <w:tcBorders>
              <w:top w:val="nil"/>
              <w:left w:val="nil"/>
              <w:bottom w:val="single" w:color="auto" w:sz="4" w:space="0"/>
              <w:right w:val="single" w:color="auto" w:sz="4" w:space="0"/>
            </w:tcBorders>
            <w:shd w:val="clear" w:color="auto" w:fill="auto"/>
            <w:vAlign w:val="center"/>
          </w:tcPr>
          <w:p w14:paraId="27CAD89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智能温控产品-风冷-室内机-水平送风-下走管-单路供电-加热加湿</w:t>
            </w:r>
          </w:p>
        </w:tc>
        <w:tc>
          <w:tcPr>
            <w:tcW w:w="270" w:type="pct"/>
            <w:tcBorders>
              <w:top w:val="nil"/>
              <w:left w:val="nil"/>
              <w:bottom w:val="single" w:color="auto" w:sz="4" w:space="0"/>
              <w:right w:val="single" w:color="auto" w:sz="4" w:space="0"/>
            </w:tcBorders>
            <w:shd w:val="clear" w:color="auto" w:fill="auto"/>
            <w:noWrap/>
            <w:vAlign w:val="center"/>
          </w:tcPr>
          <w:p w14:paraId="7A8D493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270" w:type="pct"/>
            <w:tcBorders>
              <w:top w:val="nil"/>
              <w:left w:val="nil"/>
              <w:bottom w:val="single" w:color="auto" w:sz="4" w:space="0"/>
              <w:right w:val="single" w:color="auto" w:sz="4" w:space="0"/>
            </w:tcBorders>
            <w:shd w:val="clear" w:color="auto" w:fill="auto"/>
            <w:noWrap/>
            <w:vAlign w:val="center"/>
          </w:tcPr>
          <w:p w14:paraId="67A855D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411" w:type="pct"/>
            <w:tcBorders>
              <w:top w:val="nil"/>
              <w:left w:val="nil"/>
              <w:bottom w:val="single" w:color="auto" w:sz="4" w:space="0"/>
              <w:right w:val="single" w:color="auto" w:sz="4" w:space="0"/>
            </w:tcBorders>
            <w:shd w:val="clear" w:color="auto" w:fill="auto"/>
            <w:vAlign w:val="center"/>
          </w:tcPr>
          <w:p w14:paraId="673FB446">
            <w:pPr>
              <w:widowControl/>
              <w:jc w:val="center"/>
              <w:rPr>
                <w:rFonts w:ascii="宋体" w:hAnsi="宋体" w:eastAsia="宋体" w:cs="宋体"/>
                <w:kern w:val="0"/>
                <w:sz w:val="22"/>
              </w:rPr>
            </w:pPr>
            <w:r>
              <w:rPr>
                <w:rFonts w:hint="eastAsia" w:ascii="宋体" w:hAnsi="宋体" w:eastAsia="宋体" w:cs="宋体"/>
                <w:kern w:val="0"/>
                <w:sz w:val="22"/>
              </w:rPr>
              <w:t>华为</w:t>
            </w:r>
          </w:p>
        </w:tc>
        <w:tc>
          <w:tcPr>
            <w:tcW w:w="1194" w:type="pct"/>
            <w:tcBorders>
              <w:top w:val="nil"/>
              <w:left w:val="nil"/>
              <w:bottom w:val="single" w:color="auto" w:sz="4" w:space="0"/>
              <w:right w:val="single" w:color="auto" w:sz="4" w:space="0"/>
            </w:tcBorders>
            <w:shd w:val="clear" w:color="auto" w:fill="auto"/>
            <w:noWrap/>
            <w:vAlign w:val="center"/>
          </w:tcPr>
          <w:p w14:paraId="29E3D1A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NetCol5000-A050H4WE0</w:t>
            </w:r>
          </w:p>
        </w:tc>
      </w:tr>
      <w:tr w14:paraId="21A9C522">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3547C3B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213" w:type="pct"/>
            <w:tcBorders>
              <w:top w:val="nil"/>
              <w:left w:val="nil"/>
              <w:bottom w:val="single" w:color="auto" w:sz="4" w:space="0"/>
              <w:right w:val="single" w:color="auto" w:sz="4" w:space="0"/>
            </w:tcBorders>
            <w:shd w:val="clear" w:color="auto" w:fill="auto"/>
            <w:vAlign w:val="center"/>
          </w:tcPr>
          <w:p w14:paraId="7207674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行级空调室外机</w:t>
            </w:r>
          </w:p>
        </w:tc>
        <w:tc>
          <w:tcPr>
            <w:tcW w:w="1373" w:type="pct"/>
            <w:tcBorders>
              <w:top w:val="nil"/>
              <w:left w:val="nil"/>
              <w:bottom w:val="single" w:color="auto" w:sz="4" w:space="0"/>
              <w:right w:val="single" w:color="auto" w:sz="4" w:space="0"/>
            </w:tcBorders>
            <w:shd w:val="clear" w:color="auto" w:fill="auto"/>
            <w:vAlign w:val="center"/>
          </w:tcPr>
          <w:p w14:paraId="1F14110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智能温控产品-风冷-室外机</w:t>
            </w:r>
          </w:p>
        </w:tc>
        <w:tc>
          <w:tcPr>
            <w:tcW w:w="270" w:type="pct"/>
            <w:tcBorders>
              <w:top w:val="nil"/>
              <w:left w:val="nil"/>
              <w:bottom w:val="single" w:color="auto" w:sz="4" w:space="0"/>
              <w:right w:val="single" w:color="auto" w:sz="4" w:space="0"/>
            </w:tcBorders>
            <w:shd w:val="clear" w:color="auto" w:fill="auto"/>
            <w:noWrap/>
            <w:vAlign w:val="center"/>
          </w:tcPr>
          <w:p w14:paraId="5AB54B6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270" w:type="pct"/>
            <w:tcBorders>
              <w:top w:val="nil"/>
              <w:left w:val="nil"/>
              <w:bottom w:val="single" w:color="auto" w:sz="4" w:space="0"/>
              <w:right w:val="single" w:color="auto" w:sz="4" w:space="0"/>
            </w:tcBorders>
            <w:shd w:val="clear" w:color="auto" w:fill="auto"/>
            <w:noWrap/>
            <w:vAlign w:val="center"/>
          </w:tcPr>
          <w:p w14:paraId="2E21C1B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411" w:type="pct"/>
            <w:tcBorders>
              <w:top w:val="nil"/>
              <w:left w:val="nil"/>
              <w:bottom w:val="single" w:color="auto" w:sz="4" w:space="0"/>
              <w:right w:val="single" w:color="auto" w:sz="4" w:space="0"/>
            </w:tcBorders>
            <w:shd w:val="clear" w:color="auto" w:fill="auto"/>
            <w:vAlign w:val="center"/>
          </w:tcPr>
          <w:p w14:paraId="5A7B1CD9">
            <w:pPr>
              <w:widowControl/>
              <w:jc w:val="center"/>
              <w:rPr>
                <w:rFonts w:ascii="宋体" w:hAnsi="宋体" w:eastAsia="宋体" w:cs="宋体"/>
                <w:kern w:val="0"/>
                <w:sz w:val="22"/>
              </w:rPr>
            </w:pPr>
            <w:r>
              <w:rPr>
                <w:rFonts w:hint="eastAsia" w:ascii="宋体" w:hAnsi="宋体" w:eastAsia="宋体" w:cs="宋体"/>
                <w:kern w:val="0"/>
                <w:sz w:val="22"/>
              </w:rPr>
              <w:t>华为</w:t>
            </w:r>
          </w:p>
        </w:tc>
        <w:tc>
          <w:tcPr>
            <w:tcW w:w="1194" w:type="pct"/>
            <w:tcBorders>
              <w:top w:val="nil"/>
              <w:left w:val="nil"/>
              <w:bottom w:val="single" w:color="auto" w:sz="4" w:space="0"/>
              <w:right w:val="single" w:color="auto" w:sz="4" w:space="0"/>
            </w:tcBorders>
            <w:shd w:val="clear" w:color="auto" w:fill="auto"/>
            <w:noWrap/>
            <w:vAlign w:val="center"/>
          </w:tcPr>
          <w:p w14:paraId="36FA144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NetCol500-A060MC1D0</w:t>
            </w:r>
          </w:p>
        </w:tc>
      </w:tr>
      <w:tr w14:paraId="5C2428D2">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5C36BA5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213" w:type="pct"/>
            <w:tcBorders>
              <w:top w:val="nil"/>
              <w:left w:val="nil"/>
              <w:bottom w:val="single" w:color="auto" w:sz="4" w:space="0"/>
              <w:right w:val="single" w:color="auto" w:sz="4" w:space="0"/>
            </w:tcBorders>
            <w:shd w:val="clear" w:color="auto" w:fill="auto"/>
            <w:vAlign w:val="center"/>
          </w:tcPr>
          <w:p w14:paraId="721111D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电池间精密空调室内机</w:t>
            </w:r>
          </w:p>
        </w:tc>
        <w:tc>
          <w:tcPr>
            <w:tcW w:w="1373" w:type="pct"/>
            <w:tcBorders>
              <w:top w:val="nil"/>
              <w:left w:val="nil"/>
              <w:bottom w:val="single" w:color="auto" w:sz="4" w:space="0"/>
              <w:right w:val="single" w:color="auto" w:sz="4" w:space="0"/>
            </w:tcBorders>
            <w:shd w:val="clear" w:color="auto" w:fill="auto"/>
            <w:vAlign w:val="center"/>
          </w:tcPr>
          <w:p w14:paraId="54516EC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智能温控产品-风冷-室内机-上送风-左右下走管-单路供电-单冷</w:t>
            </w:r>
          </w:p>
        </w:tc>
        <w:tc>
          <w:tcPr>
            <w:tcW w:w="270" w:type="pct"/>
            <w:tcBorders>
              <w:top w:val="nil"/>
              <w:left w:val="nil"/>
              <w:bottom w:val="single" w:color="auto" w:sz="4" w:space="0"/>
              <w:right w:val="single" w:color="auto" w:sz="4" w:space="0"/>
            </w:tcBorders>
            <w:shd w:val="clear" w:color="auto" w:fill="auto"/>
            <w:noWrap/>
            <w:vAlign w:val="center"/>
          </w:tcPr>
          <w:p w14:paraId="31B3693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270" w:type="pct"/>
            <w:tcBorders>
              <w:top w:val="nil"/>
              <w:left w:val="nil"/>
              <w:bottom w:val="single" w:color="auto" w:sz="4" w:space="0"/>
              <w:right w:val="single" w:color="auto" w:sz="4" w:space="0"/>
            </w:tcBorders>
            <w:shd w:val="clear" w:color="auto" w:fill="auto"/>
            <w:noWrap/>
            <w:vAlign w:val="center"/>
          </w:tcPr>
          <w:p w14:paraId="6459EBB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0A0DC83A">
            <w:pPr>
              <w:widowControl/>
              <w:jc w:val="center"/>
              <w:rPr>
                <w:rFonts w:ascii="宋体" w:hAnsi="宋体" w:eastAsia="宋体" w:cs="宋体"/>
                <w:kern w:val="0"/>
                <w:sz w:val="22"/>
              </w:rPr>
            </w:pPr>
            <w:r>
              <w:rPr>
                <w:rFonts w:hint="eastAsia" w:ascii="宋体" w:hAnsi="宋体" w:eastAsia="宋体" w:cs="宋体"/>
                <w:kern w:val="0"/>
                <w:sz w:val="22"/>
              </w:rPr>
              <w:t>华为</w:t>
            </w:r>
          </w:p>
        </w:tc>
        <w:tc>
          <w:tcPr>
            <w:tcW w:w="1194" w:type="pct"/>
            <w:tcBorders>
              <w:top w:val="nil"/>
              <w:left w:val="nil"/>
              <w:bottom w:val="single" w:color="auto" w:sz="4" w:space="0"/>
              <w:right w:val="single" w:color="auto" w:sz="4" w:space="0"/>
            </w:tcBorders>
            <w:shd w:val="clear" w:color="auto" w:fill="auto"/>
            <w:noWrap/>
            <w:vAlign w:val="center"/>
          </w:tcPr>
          <w:p w14:paraId="7DD4524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NetCol8000-A013U40E0</w:t>
            </w:r>
          </w:p>
        </w:tc>
      </w:tr>
      <w:tr w14:paraId="1C9D8FC6">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6BBC61E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213" w:type="pct"/>
            <w:tcBorders>
              <w:top w:val="nil"/>
              <w:left w:val="nil"/>
              <w:bottom w:val="single" w:color="auto" w:sz="4" w:space="0"/>
              <w:right w:val="single" w:color="auto" w:sz="4" w:space="0"/>
            </w:tcBorders>
            <w:shd w:val="clear" w:color="auto" w:fill="auto"/>
            <w:vAlign w:val="center"/>
          </w:tcPr>
          <w:p w14:paraId="6DF7187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电池间精密空室外机</w:t>
            </w:r>
          </w:p>
        </w:tc>
        <w:tc>
          <w:tcPr>
            <w:tcW w:w="1373" w:type="pct"/>
            <w:tcBorders>
              <w:top w:val="nil"/>
              <w:left w:val="nil"/>
              <w:bottom w:val="single" w:color="auto" w:sz="4" w:space="0"/>
              <w:right w:val="single" w:color="auto" w:sz="4" w:space="0"/>
            </w:tcBorders>
            <w:shd w:val="clear" w:color="auto" w:fill="auto"/>
            <w:vAlign w:val="center"/>
          </w:tcPr>
          <w:p w14:paraId="6172B03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智能温控产品-风冷-室外机</w:t>
            </w:r>
          </w:p>
        </w:tc>
        <w:tc>
          <w:tcPr>
            <w:tcW w:w="270" w:type="pct"/>
            <w:tcBorders>
              <w:top w:val="nil"/>
              <w:left w:val="nil"/>
              <w:bottom w:val="single" w:color="auto" w:sz="4" w:space="0"/>
              <w:right w:val="single" w:color="auto" w:sz="4" w:space="0"/>
            </w:tcBorders>
            <w:shd w:val="clear" w:color="auto" w:fill="auto"/>
            <w:noWrap/>
            <w:vAlign w:val="center"/>
          </w:tcPr>
          <w:p w14:paraId="4B7C348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270" w:type="pct"/>
            <w:tcBorders>
              <w:top w:val="nil"/>
              <w:left w:val="nil"/>
              <w:bottom w:val="single" w:color="auto" w:sz="4" w:space="0"/>
              <w:right w:val="single" w:color="auto" w:sz="4" w:space="0"/>
            </w:tcBorders>
            <w:shd w:val="clear" w:color="auto" w:fill="auto"/>
            <w:noWrap/>
            <w:vAlign w:val="center"/>
          </w:tcPr>
          <w:p w14:paraId="1014AAF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677A736F">
            <w:pPr>
              <w:widowControl/>
              <w:jc w:val="center"/>
              <w:rPr>
                <w:rFonts w:ascii="宋体" w:hAnsi="宋体" w:eastAsia="宋体" w:cs="宋体"/>
                <w:kern w:val="0"/>
                <w:sz w:val="22"/>
              </w:rPr>
            </w:pPr>
            <w:r>
              <w:rPr>
                <w:rFonts w:hint="eastAsia" w:ascii="宋体" w:hAnsi="宋体" w:eastAsia="宋体" w:cs="宋体"/>
                <w:kern w:val="0"/>
                <w:sz w:val="22"/>
              </w:rPr>
              <w:t>华为</w:t>
            </w:r>
          </w:p>
        </w:tc>
        <w:tc>
          <w:tcPr>
            <w:tcW w:w="1194" w:type="pct"/>
            <w:tcBorders>
              <w:top w:val="nil"/>
              <w:left w:val="nil"/>
              <w:bottom w:val="single" w:color="auto" w:sz="4" w:space="0"/>
              <w:right w:val="single" w:color="auto" w:sz="4" w:space="0"/>
            </w:tcBorders>
            <w:shd w:val="clear" w:color="auto" w:fill="auto"/>
            <w:noWrap/>
            <w:vAlign w:val="center"/>
          </w:tcPr>
          <w:p w14:paraId="6A0A8E4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NetCol500-A0186C3E0</w:t>
            </w:r>
          </w:p>
        </w:tc>
      </w:tr>
      <w:tr w14:paraId="1D5E374C">
        <w:tblPrEx>
          <w:tblCellMar>
            <w:top w:w="0" w:type="dxa"/>
            <w:left w:w="108" w:type="dxa"/>
            <w:bottom w:w="0" w:type="dxa"/>
            <w:right w:w="108" w:type="dxa"/>
          </w:tblCellMar>
        </w:tblPrEx>
        <w:trPr>
          <w:trHeight w:val="300" w:hRule="atLeast"/>
        </w:trPr>
        <w:tc>
          <w:tcPr>
            <w:tcW w:w="3124"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846839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10.环境监控系统</w:t>
            </w:r>
          </w:p>
        </w:tc>
        <w:tc>
          <w:tcPr>
            <w:tcW w:w="270" w:type="pct"/>
            <w:tcBorders>
              <w:top w:val="nil"/>
              <w:left w:val="nil"/>
              <w:bottom w:val="single" w:color="auto" w:sz="4" w:space="0"/>
              <w:right w:val="single" w:color="auto" w:sz="4" w:space="0"/>
            </w:tcBorders>
            <w:shd w:val="clear" w:color="auto" w:fill="auto"/>
            <w:noWrap/>
            <w:vAlign w:val="center"/>
          </w:tcPr>
          <w:p w14:paraId="6234E49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411" w:type="pct"/>
            <w:tcBorders>
              <w:top w:val="nil"/>
              <w:left w:val="nil"/>
              <w:bottom w:val="single" w:color="auto" w:sz="4" w:space="0"/>
              <w:right w:val="single" w:color="auto" w:sz="4" w:space="0"/>
            </w:tcBorders>
            <w:shd w:val="clear" w:color="auto" w:fill="auto"/>
            <w:vAlign w:val="center"/>
          </w:tcPr>
          <w:p w14:paraId="739DB649">
            <w:pPr>
              <w:widowControl/>
              <w:jc w:val="center"/>
              <w:rPr>
                <w:rFonts w:ascii="Arial" w:hAnsi="Arial" w:eastAsia="宋体" w:cs="Arial"/>
                <w:kern w:val="0"/>
                <w:sz w:val="22"/>
              </w:rPr>
            </w:pPr>
            <w:r>
              <w:rPr>
                <w:rFonts w:ascii="Arial" w:hAnsi="Arial" w:eastAsia="宋体" w:cs="Arial"/>
                <w:kern w:val="0"/>
                <w:sz w:val="22"/>
              </w:rPr>
              <w:t>　</w:t>
            </w:r>
          </w:p>
        </w:tc>
        <w:tc>
          <w:tcPr>
            <w:tcW w:w="1194" w:type="pct"/>
            <w:tcBorders>
              <w:top w:val="nil"/>
              <w:left w:val="nil"/>
              <w:bottom w:val="single" w:color="auto" w:sz="4" w:space="0"/>
              <w:right w:val="single" w:color="auto" w:sz="4" w:space="0"/>
            </w:tcBorders>
            <w:shd w:val="clear" w:color="auto" w:fill="auto"/>
            <w:noWrap/>
            <w:vAlign w:val="center"/>
          </w:tcPr>
          <w:p w14:paraId="786CA37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5966AA2D">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100F0E1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13" w:type="pct"/>
            <w:tcBorders>
              <w:top w:val="nil"/>
              <w:left w:val="nil"/>
              <w:bottom w:val="single" w:color="auto" w:sz="4" w:space="0"/>
              <w:right w:val="single" w:color="auto" w:sz="4" w:space="0"/>
            </w:tcBorders>
            <w:shd w:val="clear" w:color="auto" w:fill="auto"/>
            <w:vAlign w:val="center"/>
          </w:tcPr>
          <w:p w14:paraId="1E4D7EF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微模块控制器</w:t>
            </w:r>
          </w:p>
        </w:tc>
        <w:tc>
          <w:tcPr>
            <w:tcW w:w="1373" w:type="pct"/>
            <w:tcBorders>
              <w:top w:val="nil"/>
              <w:left w:val="nil"/>
              <w:bottom w:val="single" w:color="auto" w:sz="4" w:space="0"/>
              <w:right w:val="single" w:color="auto" w:sz="4" w:space="0"/>
            </w:tcBorders>
            <w:shd w:val="clear" w:color="auto" w:fill="auto"/>
            <w:vAlign w:val="center"/>
          </w:tcPr>
          <w:p w14:paraId="7E72B32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网络配件-智能ETH插座-48VDC-4个POE接口</w:t>
            </w:r>
          </w:p>
        </w:tc>
        <w:tc>
          <w:tcPr>
            <w:tcW w:w="270" w:type="pct"/>
            <w:tcBorders>
              <w:top w:val="nil"/>
              <w:left w:val="nil"/>
              <w:bottom w:val="single" w:color="auto" w:sz="4" w:space="0"/>
              <w:right w:val="single" w:color="auto" w:sz="4" w:space="0"/>
            </w:tcBorders>
            <w:shd w:val="clear" w:color="auto" w:fill="auto"/>
            <w:noWrap/>
            <w:vAlign w:val="center"/>
          </w:tcPr>
          <w:p w14:paraId="3345F6B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270" w:type="pct"/>
            <w:tcBorders>
              <w:top w:val="nil"/>
              <w:left w:val="nil"/>
              <w:bottom w:val="single" w:color="auto" w:sz="4" w:space="0"/>
              <w:right w:val="single" w:color="auto" w:sz="4" w:space="0"/>
            </w:tcBorders>
            <w:shd w:val="clear" w:color="auto" w:fill="auto"/>
            <w:noWrap/>
            <w:vAlign w:val="center"/>
          </w:tcPr>
          <w:p w14:paraId="6249978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411" w:type="pct"/>
            <w:tcBorders>
              <w:top w:val="nil"/>
              <w:left w:val="nil"/>
              <w:bottom w:val="single" w:color="auto" w:sz="4" w:space="0"/>
              <w:right w:val="single" w:color="auto" w:sz="4" w:space="0"/>
            </w:tcBorders>
            <w:shd w:val="clear" w:color="auto" w:fill="auto"/>
            <w:vAlign w:val="center"/>
          </w:tcPr>
          <w:p w14:paraId="036995B8">
            <w:pPr>
              <w:widowControl/>
              <w:jc w:val="center"/>
              <w:rPr>
                <w:rFonts w:ascii="宋体" w:hAnsi="宋体" w:eastAsia="宋体" w:cs="宋体"/>
                <w:kern w:val="0"/>
                <w:sz w:val="22"/>
              </w:rPr>
            </w:pPr>
            <w:r>
              <w:rPr>
                <w:rFonts w:hint="eastAsia" w:ascii="宋体" w:hAnsi="宋体" w:eastAsia="宋体" w:cs="宋体"/>
                <w:kern w:val="0"/>
                <w:sz w:val="22"/>
              </w:rPr>
              <w:t>华为</w:t>
            </w:r>
          </w:p>
        </w:tc>
        <w:tc>
          <w:tcPr>
            <w:tcW w:w="1194" w:type="pct"/>
            <w:tcBorders>
              <w:top w:val="nil"/>
              <w:left w:val="nil"/>
              <w:bottom w:val="single" w:color="auto" w:sz="4" w:space="0"/>
              <w:right w:val="single" w:color="auto" w:sz="4" w:space="0"/>
            </w:tcBorders>
            <w:shd w:val="clear" w:color="auto" w:fill="auto"/>
            <w:noWrap/>
            <w:vAlign w:val="center"/>
          </w:tcPr>
          <w:p w14:paraId="5D3734E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UT-H606</w:t>
            </w:r>
          </w:p>
        </w:tc>
      </w:tr>
      <w:tr w14:paraId="081EFDA4">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1047FF7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213" w:type="pct"/>
            <w:tcBorders>
              <w:top w:val="nil"/>
              <w:left w:val="nil"/>
              <w:bottom w:val="single" w:color="auto" w:sz="4" w:space="0"/>
              <w:right w:val="single" w:color="auto" w:sz="4" w:space="0"/>
            </w:tcBorders>
            <w:shd w:val="clear" w:color="auto" w:fill="auto"/>
            <w:vAlign w:val="center"/>
          </w:tcPr>
          <w:p w14:paraId="33FE8F0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网卡</w:t>
            </w:r>
          </w:p>
        </w:tc>
        <w:tc>
          <w:tcPr>
            <w:tcW w:w="1373" w:type="pct"/>
            <w:tcBorders>
              <w:top w:val="nil"/>
              <w:left w:val="nil"/>
              <w:bottom w:val="single" w:color="auto" w:sz="4" w:space="0"/>
              <w:right w:val="single" w:color="auto" w:sz="4" w:space="0"/>
            </w:tcBorders>
            <w:shd w:val="clear" w:color="auto" w:fill="auto"/>
            <w:vAlign w:val="center"/>
          </w:tcPr>
          <w:p w14:paraId="06173ED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网卡-WIFI-1 port-USB 2.0-无驱动光盘-2.4G-802.11b/g/n</w:t>
            </w:r>
          </w:p>
        </w:tc>
        <w:tc>
          <w:tcPr>
            <w:tcW w:w="270" w:type="pct"/>
            <w:tcBorders>
              <w:top w:val="nil"/>
              <w:left w:val="nil"/>
              <w:bottom w:val="single" w:color="auto" w:sz="4" w:space="0"/>
              <w:right w:val="single" w:color="auto" w:sz="4" w:space="0"/>
            </w:tcBorders>
            <w:shd w:val="clear" w:color="auto" w:fill="auto"/>
            <w:noWrap/>
            <w:vAlign w:val="center"/>
          </w:tcPr>
          <w:p w14:paraId="6610022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270" w:type="pct"/>
            <w:tcBorders>
              <w:top w:val="nil"/>
              <w:left w:val="nil"/>
              <w:bottom w:val="single" w:color="auto" w:sz="4" w:space="0"/>
              <w:right w:val="single" w:color="auto" w:sz="4" w:space="0"/>
            </w:tcBorders>
            <w:shd w:val="clear" w:color="auto" w:fill="auto"/>
            <w:noWrap/>
            <w:vAlign w:val="center"/>
          </w:tcPr>
          <w:p w14:paraId="7230A89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4C89AD5A">
            <w:pPr>
              <w:widowControl/>
              <w:jc w:val="center"/>
              <w:rPr>
                <w:rFonts w:ascii="宋体" w:hAnsi="宋体" w:eastAsia="宋体" w:cs="宋体"/>
                <w:kern w:val="0"/>
                <w:sz w:val="22"/>
              </w:rPr>
            </w:pPr>
            <w:r>
              <w:rPr>
                <w:rFonts w:hint="eastAsia" w:ascii="宋体" w:hAnsi="宋体" w:eastAsia="宋体" w:cs="宋体"/>
                <w:kern w:val="0"/>
                <w:sz w:val="22"/>
              </w:rPr>
              <w:t>华为</w:t>
            </w:r>
          </w:p>
        </w:tc>
        <w:tc>
          <w:tcPr>
            <w:tcW w:w="1194" w:type="pct"/>
            <w:tcBorders>
              <w:top w:val="nil"/>
              <w:left w:val="nil"/>
              <w:bottom w:val="single" w:color="auto" w:sz="4" w:space="0"/>
              <w:right w:val="single" w:color="auto" w:sz="4" w:space="0"/>
            </w:tcBorders>
            <w:shd w:val="clear" w:color="auto" w:fill="auto"/>
            <w:noWrap/>
            <w:vAlign w:val="center"/>
          </w:tcPr>
          <w:p w14:paraId="79191EC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TD-2021N-USB/S</w:t>
            </w:r>
          </w:p>
        </w:tc>
      </w:tr>
      <w:tr w14:paraId="63DCADED">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003D725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213" w:type="pct"/>
            <w:tcBorders>
              <w:top w:val="nil"/>
              <w:left w:val="nil"/>
              <w:bottom w:val="single" w:color="auto" w:sz="4" w:space="0"/>
              <w:right w:val="single" w:color="auto" w:sz="4" w:space="0"/>
            </w:tcBorders>
            <w:shd w:val="clear" w:color="auto" w:fill="auto"/>
            <w:vAlign w:val="center"/>
          </w:tcPr>
          <w:p w14:paraId="00609AA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43寸大屏</w:t>
            </w:r>
          </w:p>
        </w:tc>
        <w:tc>
          <w:tcPr>
            <w:tcW w:w="1373" w:type="pct"/>
            <w:tcBorders>
              <w:top w:val="nil"/>
              <w:left w:val="nil"/>
              <w:bottom w:val="single" w:color="auto" w:sz="4" w:space="0"/>
              <w:right w:val="single" w:color="auto" w:sz="4" w:space="0"/>
            </w:tcBorders>
            <w:shd w:val="clear" w:color="auto" w:fill="auto"/>
            <w:vAlign w:val="center"/>
          </w:tcPr>
          <w:p w14:paraId="01302B2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43寸触摸显示屏-含本地管理软件</w:t>
            </w:r>
          </w:p>
        </w:tc>
        <w:tc>
          <w:tcPr>
            <w:tcW w:w="270" w:type="pct"/>
            <w:tcBorders>
              <w:top w:val="nil"/>
              <w:left w:val="nil"/>
              <w:bottom w:val="single" w:color="auto" w:sz="4" w:space="0"/>
              <w:right w:val="single" w:color="auto" w:sz="4" w:space="0"/>
            </w:tcBorders>
            <w:shd w:val="clear" w:color="auto" w:fill="auto"/>
            <w:noWrap/>
            <w:vAlign w:val="center"/>
          </w:tcPr>
          <w:p w14:paraId="0645B94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270" w:type="pct"/>
            <w:tcBorders>
              <w:top w:val="nil"/>
              <w:left w:val="nil"/>
              <w:bottom w:val="single" w:color="auto" w:sz="4" w:space="0"/>
              <w:right w:val="single" w:color="auto" w:sz="4" w:space="0"/>
            </w:tcBorders>
            <w:shd w:val="clear" w:color="auto" w:fill="auto"/>
            <w:noWrap/>
            <w:vAlign w:val="center"/>
          </w:tcPr>
          <w:p w14:paraId="4066CF2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04BD4F7D">
            <w:pPr>
              <w:widowControl/>
              <w:jc w:val="center"/>
              <w:rPr>
                <w:rFonts w:ascii="宋体" w:hAnsi="宋体" w:eastAsia="宋体" w:cs="宋体"/>
                <w:kern w:val="0"/>
                <w:sz w:val="22"/>
              </w:rPr>
            </w:pPr>
            <w:r>
              <w:rPr>
                <w:rFonts w:hint="eastAsia" w:ascii="宋体" w:hAnsi="宋体" w:eastAsia="宋体" w:cs="宋体"/>
                <w:kern w:val="0"/>
                <w:sz w:val="22"/>
              </w:rPr>
              <w:t>华为</w:t>
            </w:r>
          </w:p>
        </w:tc>
        <w:tc>
          <w:tcPr>
            <w:tcW w:w="1194" w:type="pct"/>
            <w:tcBorders>
              <w:top w:val="nil"/>
              <w:left w:val="nil"/>
              <w:bottom w:val="single" w:color="auto" w:sz="4" w:space="0"/>
              <w:right w:val="single" w:color="auto" w:sz="4" w:space="0"/>
            </w:tcBorders>
            <w:shd w:val="clear" w:color="auto" w:fill="auto"/>
            <w:noWrap/>
            <w:vAlign w:val="center"/>
          </w:tcPr>
          <w:p w14:paraId="09A05AF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43 Inch Touch machine</w:t>
            </w:r>
          </w:p>
        </w:tc>
      </w:tr>
      <w:tr w14:paraId="09087302">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61F4D1C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213" w:type="pct"/>
            <w:tcBorders>
              <w:top w:val="nil"/>
              <w:left w:val="nil"/>
              <w:bottom w:val="single" w:color="auto" w:sz="4" w:space="0"/>
              <w:right w:val="single" w:color="auto" w:sz="4" w:space="0"/>
            </w:tcBorders>
            <w:shd w:val="clear" w:color="auto" w:fill="auto"/>
            <w:vAlign w:val="center"/>
          </w:tcPr>
          <w:p w14:paraId="7C78FC7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插座</w:t>
            </w:r>
          </w:p>
        </w:tc>
        <w:tc>
          <w:tcPr>
            <w:tcW w:w="1373" w:type="pct"/>
            <w:tcBorders>
              <w:top w:val="nil"/>
              <w:left w:val="nil"/>
              <w:bottom w:val="single" w:color="auto" w:sz="4" w:space="0"/>
              <w:right w:val="single" w:color="auto" w:sz="4" w:space="0"/>
            </w:tcBorders>
            <w:shd w:val="clear" w:color="auto" w:fill="auto"/>
            <w:vAlign w:val="center"/>
          </w:tcPr>
          <w:p w14:paraId="30210AF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插座</w:t>
            </w:r>
          </w:p>
        </w:tc>
        <w:tc>
          <w:tcPr>
            <w:tcW w:w="270" w:type="pct"/>
            <w:tcBorders>
              <w:top w:val="nil"/>
              <w:left w:val="nil"/>
              <w:bottom w:val="single" w:color="auto" w:sz="4" w:space="0"/>
              <w:right w:val="single" w:color="auto" w:sz="4" w:space="0"/>
            </w:tcBorders>
            <w:shd w:val="clear" w:color="auto" w:fill="auto"/>
            <w:noWrap/>
            <w:vAlign w:val="center"/>
          </w:tcPr>
          <w:p w14:paraId="0C65311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270" w:type="pct"/>
            <w:tcBorders>
              <w:top w:val="nil"/>
              <w:left w:val="nil"/>
              <w:bottom w:val="single" w:color="auto" w:sz="4" w:space="0"/>
              <w:right w:val="single" w:color="auto" w:sz="4" w:space="0"/>
            </w:tcBorders>
            <w:shd w:val="clear" w:color="auto" w:fill="auto"/>
            <w:noWrap/>
            <w:vAlign w:val="center"/>
          </w:tcPr>
          <w:p w14:paraId="756400F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3E5D7FC5">
            <w:pPr>
              <w:widowControl/>
              <w:jc w:val="center"/>
              <w:rPr>
                <w:rFonts w:ascii="宋体" w:hAnsi="宋体" w:eastAsia="宋体" w:cs="宋体"/>
                <w:kern w:val="0"/>
                <w:sz w:val="22"/>
              </w:rPr>
            </w:pPr>
            <w:r>
              <w:rPr>
                <w:rFonts w:hint="eastAsia" w:ascii="宋体" w:hAnsi="宋体" w:eastAsia="宋体" w:cs="宋体"/>
                <w:kern w:val="0"/>
                <w:sz w:val="22"/>
              </w:rPr>
              <w:t>华为</w:t>
            </w:r>
          </w:p>
        </w:tc>
        <w:tc>
          <w:tcPr>
            <w:tcW w:w="1194" w:type="pct"/>
            <w:tcBorders>
              <w:top w:val="nil"/>
              <w:left w:val="nil"/>
              <w:bottom w:val="single" w:color="auto" w:sz="4" w:space="0"/>
              <w:right w:val="single" w:color="auto" w:sz="4" w:space="0"/>
            </w:tcBorders>
            <w:shd w:val="clear" w:color="auto" w:fill="auto"/>
            <w:noWrap/>
            <w:vAlign w:val="center"/>
          </w:tcPr>
          <w:p w14:paraId="553DEE5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IDS8POWSIG00</w:t>
            </w:r>
          </w:p>
        </w:tc>
      </w:tr>
      <w:tr w14:paraId="2CADD069">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3C3C3B7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213" w:type="pct"/>
            <w:tcBorders>
              <w:top w:val="nil"/>
              <w:left w:val="nil"/>
              <w:bottom w:val="single" w:color="auto" w:sz="4" w:space="0"/>
              <w:right w:val="single" w:color="auto" w:sz="4" w:space="0"/>
            </w:tcBorders>
            <w:shd w:val="clear" w:color="auto" w:fill="auto"/>
            <w:vAlign w:val="center"/>
          </w:tcPr>
          <w:p w14:paraId="37AEAB3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网络摄像机</w:t>
            </w:r>
          </w:p>
        </w:tc>
        <w:tc>
          <w:tcPr>
            <w:tcW w:w="1373" w:type="pct"/>
            <w:tcBorders>
              <w:top w:val="nil"/>
              <w:left w:val="nil"/>
              <w:bottom w:val="single" w:color="auto" w:sz="4" w:space="0"/>
              <w:right w:val="single" w:color="auto" w:sz="4" w:space="0"/>
            </w:tcBorders>
            <w:shd w:val="clear" w:color="auto" w:fill="auto"/>
            <w:vAlign w:val="center"/>
          </w:tcPr>
          <w:p w14:paraId="52F2087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200万红外AI半球型摄像机</w:t>
            </w:r>
          </w:p>
        </w:tc>
        <w:tc>
          <w:tcPr>
            <w:tcW w:w="270" w:type="pct"/>
            <w:tcBorders>
              <w:top w:val="nil"/>
              <w:left w:val="nil"/>
              <w:bottom w:val="single" w:color="auto" w:sz="4" w:space="0"/>
              <w:right w:val="single" w:color="auto" w:sz="4" w:space="0"/>
            </w:tcBorders>
            <w:shd w:val="clear" w:color="auto" w:fill="auto"/>
            <w:noWrap/>
            <w:vAlign w:val="center"/>
          </w:tcPr>
          <w:p w14:paraId="45A2096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270" w:type="pct"/>
            <w:tcBorders>
              <w:top w:val="nil"/>
              <w:left w:val="nil"/>
              <w:bottom w:val="single" w:color="auto" w:sz="4" w:space="0"/>
              <w:right w:val="single" w:color="auto" w:sz="4" w:space="0"/>
            </w:tcBorders>
            <w:shd w:val="clear" w:color="auto" w:fill="auto"/>
            <w:noWrap/>
            <w:vAlign w:val="center"/>
          </w:tcPr>
          <w:p w14:paraId="0250F7F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411" w:type="pct"/>
            <w:tcBorders>
              <w:top w:val="nil"/>
              <w:left w:val="nil"/>
              <w:bottom w:val="single" w:color="auto" w:sz="4" w:space="0"/>
              <w:right w:val="single" w:color="auto" w:sz="4" w:space="0"/>
            </w:tcBorders>
            <w:shd w:val="clear" w:color="auto" w:fill="auto"/>
            <w:vAlign w:val="center"/>
          </w:tcPr>
          <w:p w14:paraId="015F80B4">
            <w:pPr>
              <w:widowControl/>
              <w:jc w:val="center"/>
              <w:rPr>
                <w:rFonts w:ascii="宋体" w:hAnsi="宋体" w:eastAsia="宋体" w:cs="宋体"/>
                <w:kern w:val="0"/>
                <w:sz w:val="22"/>
              </w:rPr>
            </w:pPr>
            <w:r>
              <w:rPr>
                <w:rFonts w:hint="eastAsia" w:ascii="宋体" w:hAnsi="宋体" w:eastAsia="宋体" w:cs="宋体"/>
                <w:kern w:val="0"/>
                <w:sz w:val="22"/>
              </w:rPr>
              <w:t>华为</w:t>
            </w:r>
          </w:p>
        </w:tc>
        <w:tc>
          <w:tcPr>
            <w:tcW w:w="1194" w:type="pct"/>
            <w:tcBorders>
              <w:top w:val="nil"/>
              <w:left w:val="nil"/>
              <w:bottom w:val="single" w:color="auto" w:sz="4" w:space="0"/>
              <w:right w:val="single" w:color="auto" w:sz="4" w:space="0"/>
            </w:tcBorders>
            <w:shd w:val="clear" w:color="auto" w:fill="auto"/>
            <w:noWrap/>
            <w:vAlign w:val="center"/>
          </w:tcPr>
          <w:p w14:paraId="64ECBA0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C3220-10-SIU</w:t>
            </w:r>
          </w:p>
        </w:tc>
      </w:tr>
      <w:tr w14:paraId="22AB4B1D">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7C61065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213" w:type="pct"/>
            <w:tcBorders>
              <w:top w:val="nil"/>
              <w:left w:val="nil"/>
              <w:bottom w:val="single" w:color="auto" w:sz="4" w:space="0"/>
              <w:right w:val="single" w:color="auto" w:sz="4" w:space="0"/>
            </w:tcBorders>
            <w:shd w:val="clear" w:color="auto" w:fill="auto"/>
            <w:vAlign w:val="center"/>
          </w:tcPr>
          <w:p w14:paraId="6C10FCB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天窗磁力锁</w:t>
            </w:r>
          </w:p>
        </w:tc>
        <w:tc>
          <w:tcPr>
            <w:tcW w:w="1373" w:type="pct"/>
            <w:tcBorders>
              <w:top w:val="nil"/>
              <w:left w:val="nil"/>
              <w:bottom w:val="single" w:color="auto" w:sz="4" w:space="0"/>
              <w:right w:val="single" w:color="auto" w:sz="4" w:space="0"/>
            </w:tcBorders>
            <w:shd w:val="clear" w:color="auto" w:fill="auto"/>
            <w:vAlign w:val="center"/>
          </w:tcPr>
          <w:p w14:paraId="07C192F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门禁系统-天窗磁力锁-12VDC供电-8kg</w:t>
            </w:r>
          </w:p>
        </w:tc>
        <w:tc>
          <w:tcPr>
            <w:tcW w:w="270" w:type="pct"/>
            <w:tcBorders>
              <w:top w:val="nil"/>
              <w:left w:val="nil"/>
              <w:bottom w:val="single" w:color="auto" w:sz="4" w:space="0"/>
              <w:right w:val="single" w:color="auto" w:sz="4" w:space="0"/>
            </w:tcBorders>
            <w:shd w:val="clear" w:color="auto" w:fill="auto"/>
            <w:noWrap/>
            <w:vAlign w:val="center"/>
          </w:tcPr>
          <w:p w14:paraId="404D93B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270" w:type="pct"/>
            <w:tcBorders>
              <w:top w:val="nil"/>
              <w:left w:val="nil"/>
              <w:bottom w:val="single" w:color="auto" w:sz="4" w:space="0"/>
              <w:right w:val="single" w:color="auto" w:sz="4" w:space="0"/>
            </w:tcBorders>
            <w:shd w:val="clear" w:color="auto" w:fill="auto"/>
            <w:noWrap/>
            <w:vAlign w:val="center"/>
          </w:tcPr>
          <w:p w14:paraId="64E18DF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411" w:type="pct"/>
            <w:tcBorders>
              <w:top w:val="nil"/>
              <w:left w:val="nil"/>
              <w:bottom w:val="single" w:color="auto" w:sz="4" w:space="0"/>
              <w:right w:val="single" w:color="auto" w:sz="4" w:space="0"/>
            </w:tcBorders>
            <w:shd w:val="clear" w:color="auto" w:fill="auto"/>
            <w:vAlign w:val="center"/>
          </w:tcPr>
          <w:p w14:paraId="2BF6D177">
            <w:pPr>
              <w:widowControl/>
              <w:jc w:val="center"/>
              <w:rPr>
                <w:rFonts w:ascii="宋体" w:hAnsi="宋体" w:eastAsia="宋体" w:cs="宋体"/>
                <w:kern w:val="0"/>
                <w:sz w:val="22"/>
              </w:rPr>
            </w:pPr>
            <w:r>
              <w:rPr>
                <w:rFonts w:hint="eastAsia" w:ascii="宋体" w:hAnsi="宋体" w:eastAsia="宋体" w:cs="宋体"/>
                <w:kern w:val="0"/>
                <w:sz w:val="22"/>
              </w:rPr>
              <w:t>华为</w:t>
            </w:r>
          </w:p>
        </w:tc>
        <w:tc>
          <w:tcPr>
            <w:tcW w:w="1194" w:type="pct"/>
            <w:tcBorders>
              <w:top w:val="nil"/>
              <w:left w:val="nil"/>
              <w:bottom w:val="single" w:color="auto" w:sz="4" w:space="0"/>
              <w:right w:val="single" w:color="auto" w:sz="4" w:space="0"/>
            </w:tcBorders>
            <w:shd w:val="clear" w:color="auto" w:fill="auto"/>
            <w:noWrap/>
            <w:vAlign w:val="center"/>
          </w:tcPr>
          <w:p w14:paraId="3EE772E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EC8GF-HW2</w:t>
            </w:r>
          </w:p>
        </w:tc>
      </w:tr>
      <w:tr w14:paraId="78249EDC">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1AD0D87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213" w:type="pct"/>
            <w:tcBorders>
              <w:top w:val="nil"/>
              <w:left w:val="nil"/>
              <w:bottom w:val="single" w:color="auto" w:sz="4" w:space="0"/>
              <w:right w:val="single" w:color="auto" w:sz="4" w:space="0"/>
            </w:tcBorders>
            <w:shd w:val="clear" w:color="auto" w:fill="auto"/>
            <w:vAlign w:val="center"/>
          </w:tcPr>
          <w:p w14:paraId="60105E4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天窗执行器</w:t>
            </w:r>
          </w:p>
        </w:tc>
        <w:tc>
          <w:tcPr>
            <w:tcW w:w="1373" w:type="pct"/>
            <w:tcBorders>
              <w:top w:val="nil"/>
              <w:left w:val="nil"/>
              <w:bottom w:val="single" w:color="auto" w:sz="4" w:space="0"/>
              <w:right w:val="single" w:color="auto" w:sz="4" w:space="0"/>
            </w:tcBorders>
            <w:shd w:val="clear" w:color="auto" w:fill="auto"/>
            <w:vAlign w:val="center"/>
          </w:tcPr>
          <w:p w14:paraId="5EC4FCA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天窗执行器-POE</w:t>
            </w:r>
          </w:p>
        </w:tc>
        <w:tc>
          <w:tcPr>
            <w:tcW w:w="270" w:type="pct"/>
            <w:tcBorders>
              <w:top w:val="nil"/>
              <w:left w:val="nil"/>
              <w:bottom w:val="single" w:color="auto" w:sz="4" w:space="0"/>
              <w:right w:val="single" w:color="auto" w:sz="4" w:space="0"/>
            </w:tcBorders>
            <w:shd w:val="clear" w:color="auto" w:fill="auto"/>
            <w:noWrap/>
            <w:vAlign w:val="center"/>
          </w:tcPr>
          <w:p w14:paraId="77703C9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270" w:type="pct"/>
            <w:tcBorders>
              <w:top w:val="nil"/>
              <w:left w:val="nil"/>
              <w:bottom w:val="single" w:color="auto" w:sz="4" w:space="0"/>
              <w:right w:val="single" w:color="auto" w:sz="4" w:space="0"/>
            </w:tcBorders>
            <w:shd w:val="clear" w:color="auto" w:fill="auto"/>
            <w:noWrap/>
            <w:vAlign w:val="center"/>
          </w:tcPr>
          <w:p w14:paraId="002D056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263A8736">
            <w:pPr>
              <w:widowControl/>
              <w:jc w:val="center"/>
              <w:rPr>
                <w:rFonts w:ascii="宋体" w:hAnsi="宋体" w:eastAsia="宋体" w:cs="宋体"/>
                <w:kern w:val="0"/>
                <w:sz w:val="22"/>
              </w:rPr>
            </w:pPr>
            <w:r>
              <w:rPr>
                <w:rFonts w:hint="eastAsia" w:ascii="宋体" w:hAnsi="宋体" w:eastAsia="宋体" w:cs="宋体"/>
                <w:kern w:val="0"/>
                <w:sz w:val="22"/>
              </w:rPr>
              <w:t>华为</w:t>
            </w:r>
          </w:p>
        </w:tc>
        <w:tc>
          <w:tcPr>
            <w:tcW w:w="1194" w:type="pct"/>
            <w:tcBorders>
              <w:top w:val="nil"/>
              <w:left w:val="nil"/>
              <w:bottom w:val="single" w:color="auto" w:sz="4" w:space="0"/>
              <w:right w:val="single" w:color="auto" w:sz="4" w:space="0"/>
            </w:tcBorders>
            <w:shd w:val="clear" w:color="auto" w:fill="auto"/>
            <w:noWrap/>
            <w:vAlign w:val="center"/>
          </w:tcPr>
          <w:p w14:paraId="7487F5A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UT-H101A</w:t>
            </w:r>
          </w:p>
        </w:tc>
      </w:tr>
      <w:tr w14:paraId="5FA9A1D0">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071ADB0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213" w:type="pct"/>
            <w:tcBorders>
              <w:top w:val="nil"/>
              <w:left w:val="nil"/>
              <w:bottom w:val="single" w:color="auto" w:sz="4" w:space="0"/>
              <w:right w:val="single" w:color="auto" w:sz="4" w:space="0"/>
            </w:tcBorders>
            <w:shd w:val="clear" w:color="auto" w:fill="auto"/>
            <w:vAlign w:val="center"/>
          </w:tcPr>
          <w:p w14:paraId="5602A82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LED灯</w:t>
            </w:r>
          </w:p>
        </w:tc>
        <w:tc>
          <w:tcPr>
            <w:tcW w:w="1373" w:type="pct"/>
            <w:tcBorders>
              <w:top w:val="nil"/>
              <w:left w:val="nil"/>
              <w:bottom w:val="single" w:color="auto" w:sz="4" w:space="0"/>
              <w:right w:val="single" w:color="auto" w:sz="4" w:space="0"/>
            </w:tcBorders>
            <w:shd w:val="clear" w:color="auto" w:fill="auto"/>
            <w:vAlign w:val="center"/>
          </w:tcPr>
          <w:p w14:paraId="10CB3BF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照明系统-LED灯-220~240V-单相-50Hz-不超过12000mW</w:t>
            </w:r>
          </w:p>
        </w:tc>
        <w:tc>
          <w:tcPr>
            <w:tcW w:w="270" w:type="pct"/>
            <w:tcBorders>
              <w:top w:val="nil"/>
              <w:left w:val="nil"/>
              <w:bottom w:val="single" w:color="auto" w:sz="4" w:space="0"/>
              <w:right w:val="single" w:color="auto" w:sz="4" w:space="0"/>
            </w:tcBorders>
            <w:shd w:val="clear" w:color="auto" w:fill="auto"/>
            <w:noWrap/>
            <w:vAlign w:val="center"/>
          </w:tcPr>
          <w:p w14:paraId="4E852C5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270" w:type="pct"/>
            <w:tcBorders>
              <w:top w:val="nil"/>
              <w:left w:val="nil"/>
              <w:bottom w:val="single" w:color="auto" w:sz="4" w:space="0"/>
              <w:right w:val="single" w:color="auto" w:sz="4" w:space="0"/>
            </w:tcBorders>
            <w:shd w:val="clear" w:color="auto" w:fill="auto"/>
            <w:noWrap/>
            <w:vAlign w:val="center"/>
          </w:tcPr>
          <w:p w14:paraId="1B8372E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w:t>
            </w:r>
          </w:p>
        </w:tc>
        <w:tc>
          <w:tcPr>
            <w:tcW w:w="411" w:type="pct"/>
            <w:tcBorders>
              <w:top w:val="nil"/>
              <w:left w:val="nil"/>
              <w:bottom w:val="single" w:color="auto" w:sz="4" w:space="0"/>
              <w:right w:val="single" w:color="auto" w:sz="4" w:space="0"/>
            </w:tcBorders>
            <w:shd w:val="clear" w:color="auto" w:fill="auto"/>
            <w:vAlign w:val="center"/>
          </w:tcPr>
          <w:p w14:paraId="28CEC233">
            <w:pPr>
              <w:widowControl/>
              <w:jc w:val="center"/>
              <w:rPr>
                <w:rFonts w:ascii="宋体" w:hAnsi="宋体" w:eastAsia="宋体" w:cs="宋体"/>
                <w:kern w:val="0"/>
                <w:sz w:val="22"/>
              </w:rPr>
            </w:pPr>
            <w:r>
              <w:rPr>
                <w:rFonts w:hint="eastAsia" w:ascii="宋体" w:hAnsi="宋体" w:eastAsia="宋体" w:cs="宋体"/>
                <w:kern w:val="0"/>
                <w:sz w:val="22"/>
              </w:rPr>
              <w:t>华为</w:t>
            </w:r>
          </w:p>
        </w:tc>
        <w:tc>
          <w:tcPr>
            <w:tcW w:w="1194" w:type="pct"/>
            <w:tcBorders>
              <w:top w:val="nil"/>
              <w:left w:val="nil"/>
              <w:bottom w:val="single" w:color="auto" w:sz="4" w:space="0"/>
              <w:right w:val="single" w:color="auto" w:sz="4" w:space="0"/>
            </w:tcBorders>
            <w:shd w:val="clear" w:color="auto" w:fill="auto"/>
            <w:noWrap/>
            <w:vAlign w:val="center"/>
          </w:tcPr>
          <w:p w14:paraId="208FA4A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LSLZJ0206000901</w:t>
            </w:r>
          </w:p>
        </w:tc>
      </w:tr>
      <w:tr w14:paraId="4B2134DD">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4598BC8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213" w:type="pct"/>
            <w:tcBorders>
              <w:top w:val="nil"/>
              <w:left w:val="nil"/>
              <w:bottom w:val="single" w:color="auto" w:sz="4" w:space="0"/>
              <w:right w:val="single" w:color="auto" w:sz="4" w:space="0"/>
            </w:tcBorders>
            <w:shd w:val="clear" w:color="auto" w:fill="auto"/>
            <w:vAlign w:val="center"/>
          </w:tcPr>
          <w:p w14:paraId="2F012C2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交流执行器</w:t>
            </w:r>
          </w:p>
        </w:tc>
        <w:tc>
          <w:tcPr>
            <w:tcW w:w="1373" w:type="pct"/>
            <w:tcBorders>
              <w:top w:val="nil"/>
              <w:left w:val="nil"/>
              <w:bottom w:val="single" w:color="auto" w:sz="4" w:space="0"/>
              <w:right w:val="single" w:color="auto" w:sz="4" w:space="0"/>
            </w:tcBorders>
            <w:shd w:val="clear" w:color="auto" w:fill="auto"/>
            <w:vAlign w:val="center"/>
          </w:tcPr>
          <w:p w14:paraId="6F1D8F6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交流执行器,用于通道照明,PAD供电</w:t>
            </w:r>
          </w:p>
        </w:tc>
        <w:tc>
          <w:tcPr>
            <w:tcW w:w="270" w:type="pct"/>
            <w:tcBorders>
              <w:top w:val="nil"/>
              <w:left w:val="nil"/>
              <w:bottom w:val="single" w:color="auto" w:sz="4" w:space="0"/>
              <w:right w:val="single" w:color="auto" w:sz="4" w:space="0"/>
            </w:tcBorders>
            <w:shd w:val="clear" w:color="auto" w:fill="auto"/>
            <w:noWrap/>
            <w:vAlign w:val="center"/>
          </w:tcPr>
          <w:p w14:paraId="560F3DF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270" w:type="pct"/>
            <w:tcBorders>
              <w:top w:val="nil"/>
              <w:left w:val="nil"/>
              <w:bottom w:val="single" w:color="auto" w:sz="4" w:space="0"/>
              <w:right w:val="single" w:color="auto" w:sz="4" w:space="0"/>
            </w:tcBorders>
            <w:shd w:val="clear" w:color="auto" w:fill="auto"/>
            <w:noWrap/>
            <w:vAlign w:val="center"/>
          </w:tcPr>
          <w:p w14:paraId="668F2A5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739E5D40">
            <w:pPr>
              <w:widowControl/>
              <w:jc w:val="center"/>
              <w:rPr>
                <w:rFonts w:ascii="宋体" w:hAnsi="宋体" w:eastAsia="宋体" w:cs="宋体"/>
                <w:kern w:val="0"/>
                <w:sz w:val="22"/>
              </w:rPr>
            </w:pPr>
            <w:r>
              <w:rPr>
                <w:rFonts w:hint="eastAsia" w:ascii="宋体" w:hAnsi="宋体" w:eastAsia="宋体" w:cs="宋体"/>
                <w:kern w:val="0"/>
                <w:sz w:val="22"/>
              </w:rPr>
              <w:t>华为</w:t>
            </w:r>
          </w:p>
        </w:tc>
        <w:tc>
          <w:tcPr>
            <w:tcW w:w="1194" w:type="pct"/>
            <w:tcBorders>
              <w:top w:val="nil"/>
              <w:left w:val="nil"/>
              <w:bottom w:val="single" w:color="auto" w:sz="4" w:space="0"/>
              <w:right w:val="single" w:color="auto" w:sz="4" w:space="0"/>
            </w:tcBorders>
            <w:shd w:val="clear" w:color="auto" w:fill="auto"/>
            <w:noWrap/>
            <w:vAlign w:val="center"/>
          </w:tcPr>
          <w:p w14:paraId="65DADBC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UT-H803</w:t>
            </w:r>
          </w:p>
        </w:tc>
      </w:tr>
      <w:tr w14:paraId="56BFD90C">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28EFC3E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1213" w:type="pct"/>
            <w:tcBorders>
              <w:top w:val="nil"/>
              <w:left w:val="nil"/>
              <w:bottom w:val="single" w:color="auto" w:sz="4" w:space="0"/>
              <w:right w:val="single" w:color="auto" w:sz="4" w:space="0"/>
            </w:tcBorders>
            <w:shd w:val="clear" w:color="auto" w:fill="auto"/>
            <w:vAlign w:val="center"/>
          </w:tcPr>
          <w:p w14:paraId="62DAFCB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指纹/密码/刷卡门禁系统</w:t>
            </w:r>
          </w:p>
        </w:tc>
        <w:tc>
          <w:tcPr>
            <w:tcW w:w="1373" w:type="pct"/>
            <w:tcBorders>
              <w:top w:val="nil"/>
              <w:left w:val="nil"/>
              <w:bottom w:val="single" w:color="auto" w:sz="4" w:space="0"/>
              <w:right w:val="single" w:color="auto" w:sz="4" w:space="0"/>
            </w:tcBorders>
            <w:shd w:val="clear" w:color="auto" w:fill="auto"/>
            <w:vAlign w:val="center"/>
          </w:tcPr>
          <w:p w14:paraId="4DC3146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指纹/密码/刷卡门禁系统--适用于双开推拉自动门场景</w:t>
            </w:r>
          </w:p>
        </w:tc>
        <w:tc>
          <w:tcPr>
            <w:tcW w:w="270" w:type="pct"/>
            <w:tcBorders>
              <w:top w:val="nil"/>
              <w:left w:val="nil"/>
              <w:bottom w:val="single" w:color="auto" w:sz="4" w:space="0"/>
              <w:right w:val="single" w:color="auto" w:sz="4" w:space="0"/>
            </w:tcBorders>
            <w:shd w:val="clear" w:color="auto" w:fill="auto"/>
            <w:noWrap/>
            <w:vAlign w:val="center"/>
          </w:tcPr>
          <w:p w14:paraId="6E91172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270" w:type="pct"/>
            <w:tcBorders>
              <w:top w:val="nil"/>
              <w:left w:val="nil"/>
              <w:bottom w:val="single" w:color="auto" w:sz="4" w:space="0"/>
              <w:right w:val="single" w:color="auto" w:sz="4" w:space="0"/>
            </w:tcBorders>
            <w:shd w:val="clear" w:color="auto" w:fill="auto"/>
            <w:noWrap/>
            <w:vAlign w:val="center"/>
          </w:tcPr>
          <w:p w14:paraId="3072DA0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411" w:type="pct"/>
            <w:tcBorders>
              <w:top w:val="nil"/>
              <w:left w:val="nil"/>
              <w:bottom w:val="single" w:color="auto" w:sz="4" w:space="0"/>
              <w:right w:val="single" w:color="auto" w:sz="4" w:space="0"/>
            </w:tcBorders>
            <w:shd w:val="clear" w:color="auto" w:fill="auto"/>
            <w:vAlign w:val="center"/>
          </w:tcPr>
          <w:p w14:paraId="6F2E8319">
            <w:pPr>
              <w:widowControl/>
              <w:jc w:val="center"/>
              <w:rPr>
                <w:rFonts w:ascii="宋体" w:hAnsi="宋体" w:eastAsia="宋体" w:cs="宋体"/>
                <w:kern w:val="0"/>
                <w:sz w:val="22"/>
              </w:rPr>
            </w:pPr>
            <w:r>
              <w:rPr>
                <w:rFonts w:hint="eastAsia" w:ascii="宋体" w:hAnsi="宋体" w:eastAsia="宋体" w:cs="宋体"/>
                <w:kern w:val="0"/>
                <w:sz w:val="22"/>
              </w:rPr>
              <w:t>华为</w:t>
            </w:r>
          </w:p>
        </w:tc>
        <w:tc>
          <w:tcPr>
            <w:tcW w:w="1194" w:type="pct"/>
            <w:tcBorders>
              <w:top w:val="nil"/>
              <w:left w:val="nil"/>
              <w:bottom w:val="single" w:color="auto" w:sz="4" w:space="0"/>
              <w:right w:val="single" w:color="auto" w:sz="4" w:space="0"/>
            </w:tcBorders>
            <w:shd w:val="clear" w:color="auto" w:fill="auto"/>
            <w:noWrap/>
            <w:vAlign w:val="center"/>
          </w:tcPr>
          <w:p w14:paraId="19A2E99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FMDBLDRLK2AC0109</w:t>
            </w:r>
          </w:p>
        </w:tc>
      </w:tr>
      <w:tr w14:paraId="2950D357">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531588D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1213" w:type="pct"/>
            <w:tcBorders>
              <w:top w:val="nil"/>
              <w:left w:val="nil"/>
              <w:bottom w:val="single" w:color="auto" w:sz="4" w:space="0"/>
              <w:right w:val="single" w:color="auto" w:sz="4" w:space="0"/>
            </w:tcBorders>
            <w:shd w:val="clear" w:color="auto" w:fill="auto"/>
            <w:vAlign w:val="center"/>
          </w:tcPr>
          <w:p w14:paraId="6A569F9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多功能传感器</w:t>
            </w:r>
          </w:p>
        </w:tc>
        <w:tc>
          <w:tcPr>
            <w:tcW w:w="1373" w:type="pct"/>
            <w:tcBorders>
              <w:top w:val="nil"/>
              <w:left w:val="nil"/>
              <w:bottom w:val="single" w:color="auto" w:sz="4" w:space="0"/>
              <w:right w:val="single" w:color="auto" w:sz="4" w:space="0"/>
            </w:tcBorders>
            <w:shd w:val="clear" w:color="auto" w:fill="auto"/>
            <w:vAlign w:val="center"/>
          </w:tcPr>
          <w:p w14:paraId="5E597AE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传感器-多功能传感器-烟感/温度/湿度检测-POE</w:t>
            </w:r>
          </w:p>
        </w:tc>
        <w:tc>
          <w:tcPr>
            <w:tcW w:w="270" w:type="pct"/>
            <w:tcBorders>
              <w:top w:val="nil"/>
              <w:left w:val="nil"/>
              <w:bottom w:val="single" w:color="auto" w:sz="4" w:space="0"/>
              <w:right w:val="single" w:color="auto" w:sz="4" w:space="0"/>
            </w:tcBorders>
            <w:shd w:val="clear" w:color="auto" w:fill="auto"/>
            <w:noWrap/>
            <w:vAlign w:val="center"/>
          </w:tcPr>
          <w:p w14:paraId="2CABD75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270" w:type="pct"/>
            <w:tcBorders>
              <w:top w:val="nil"/>
              <w:left w:val="nil"/>
              <w:bottom w:val="single" w:color="auto" w:sz="4" w:space="0"/>
              <w:right w:val="single" w:color="auto" w:sz="4" w:space="0"/>
            </w:tcBorders>
            <w:shd w:val="clear" w:color="auto" w:fill="auto"/>
            <w:noWrap/>
            <w:vAlign w:val="center"/>
          </w:tcPr>
          <w:p w14:paraId="238C6B3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411" w:type="pct"/>
            <w:tcBorders>
              <w:top w:val="nil"/>
              <w:left w:val="nil"/>
              <w:bottom w:val="single" w:color="auto" w:sz="4" w:space="0"/>
              <w:right w:val="single" w:color="auto" w:sz="4" w:space="0"/>
            </w:tcBorders>
            <w:shd w:val="clear" w:color="auto" w:fill="auto"/>
            <w:vAlign w:val="center"/>
          </w:tcPr>
          <w:p w14:paraId="07122061">
            <w:pPr>
              <w:widowControl/>
              <w:jc w:val="center"/>
              <w:rPr>
                <w:rFonts w:ascii="宋体" w:hAnsi="宋体" w:eastAsia="宋体" w:cs="宋体"/>
                <w:kern w:val="0"/>
                <w:sz w:val="22"/>
              </w:rPr>
            </w:pPr>
            <w:r>
              <w:rPr>
                <w:rFonts w:hint="eastAsia" w:ascii="宋体" w:hAnsi="宋体" w:eastAsia="宋体" w:cs="宋体"/>
                <w:kern w:val="0"/>
                <w:sz w:val="22"/>
              </w:rPr>
              <w:t>华为</w:t>
            </w:r>
          </w:p>
        </w:tc>
        <w:tc>
          <w:tcPr>
            <w:tcW w:w="1194" w:type="pct"/>
            <w:tcBorders>
              <w:top w:val="nil"/>
              <w:left w:val="nil"/>
              <w:bottom w:val="single" w:color="auto" w:sz="4" w:space="0"/>
              <w:right w:val="single" w:color="auto" w:sz="4" w:space="0"/>
            </w:tcBorders>
            <w:shd w:val="clear" w:color="auto" w:fill="auto"/>
            <w:noWrap/>
            <w:vAlign w:val="center"/>
          </w:tcPr>
          <w:p w14:paraId="43FF657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GRS-RHSI</w:t>
            </w:r>
          </w:p>
        </w:tc>
      </w:tr>
      <w:tr w14:paraId="0AAE1C39">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25ECE3B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1213" w:type="pct"/>
            <w:tcBorders>
              <w:top w:val="nil"/>
              <w:left w:val="nil"/>
              <w:bottom w:val="single" w:color="auto" w:sz="4" w:space="0"/>
              <w:right w:val="single" w:color="auto" w:sz="4" w:space="0"/>
            </w:tcBorders>
            <w:shd w:val="clear" w:color="auto" w:fill="auto"/>
            <w:vAlign w:val="center"/>
          </w:tcPr>
          <w:p w14:paraId="08C5759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非定位式水浸传感器</w:t>
            </w:r>
          </w:p>
        </w:tc>
        <w:tc>
          <w:tcPr>
            <w:tcW w:w="1373" w:type="pct"/>
            <w:tcBorders>
              <w:top w:val="nil"/>
              <w:left w:val="nil"/>
              <w:bottom w:val="single" w:color="auto" w:sz="4" w:space="0"/>
              <w:right w:val="single" w:color="auto" w:sz="4" w:space="0"/>
            </w:tcBorders>
            <w:shd w:val="clear" w:color="auto" w:fill="auto"/>
            <w:vAlign w:val="center"/>
          </w:tcPr>
          <w:p w14:paraId="47C05DB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传感器-非定位式水浸传感器-12VDC-支持常开或常闭触点-标配5m水浸绳,最大延长到50m</w:t>
            </w:r>
          </w:p>
        </w:tc>
        <w:tc>
          <w:tcPr>
            <w:tcW w:w="270" w:type="pct"/>
            <w:tcBorders>
              <w:top w:val="nil"/>
              <w:left w:val="nil"/>
              <w:bottom w:val="single" w:color="auto" w:sz="4" w:space="0"/>
              <w:right w:val="single" w:color="auto" w:sz="4" w:space="0"/>
            </w:tcBorders>
            <w:shd w:val="clear" w:color="auto" w:fill="auto"/>
            <w:noWrap/>
            <w:vAlign w:val="center"/>
          </w:tcPr>
          <w:p w14:paraId="5E4C358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270" w:type="pct"/>
            <w:tcBorders>
              <w:top w:val="nil"/>
              <w:left w:val="nil"/>
              <w:bottom w:val="single" w:color="auto" w:sz="4" w:space="0"/>
              <w:right w:val="single" w:color="auto" w:sz="4" w:space="0"/>
            </w:tcBorders>
            <w:shd w:val="clear" w:color="auto" w:fill="auto"/>
            <w:noWrap/>
            <w:vAlign w:val="center"/>
          </w:tcPr>
          <w:p w14:paraId="2E04FFD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017AD66C">
            <w:pPr>
              <w:widowControl/>
              <w:jc w:val="center"/>
              <w:rPr>
                <w:rFonts w:ascii="宋体" w:hAnsi="宋体" w:eastAsia="宋体" w:cs="宋体"/>
                <w:kern w:val="0"/>
                <w:sz w:val="22"/>
              </w:rPr>
            </w:pPr>
            <w:r>
              <w:rPr>
                <w:rFonts w:hint="eastAsia" w:ascii="宋体" w:hAnsi="宋体" w:eastAsia="宋体" w:cs="宋体"/>
                <w:kern w:val="0"/>
                <w:sz w:val="22"/>
              </w:rPr>
              <w:t>华为</w:t>
            </w:r>
          </w:p>
        </w:tc>
        <w:tc>
          <w:tcPr>
            <w:tcW w:w="1194" w:type="pct"/>
            <w:tcBorders>
              <w:top w:val="nil"/>
              <w:left w:val="nil"/>
              <w:bottom w:val="single" w:color="auto" w:sz="4" w:space="0"/>
              <w:right w:val="single" w:color="auto" w:sz="4" w:space="0"/>
            </w:tcBorders>
            <w:shd w:val="clear" w:color="auto" w:fill="auto"/>
            <w:noWrap/>
            <w:vAlign w:val="center"/>
          </w:tcPr>
          <w:p w14:paraId="632367C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33010352</w:t>
            </w:r>
          </w:p>
        </w:tc>
      </w:tr>
      <w:tr w14:paraId="01C2D931">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624E4F3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1213" w:type="pct"/>
            <w:tcBorders>
              <w:top w:val="nil"/>
              <w:left w:val="nil"/>
              <w:bottom w:val="single" w:color="auto" w:sz="4" w:space="0"/>
              <w:right w:val="single" w:color="auto" w:sz="4" w:space="0"/>
            </w:tcBorders>
            <w:shd w:val="clear" w:color="auto" w:fill="auto"/>
            <w:vAlign w:val="center"/>
          </w:tcPr>
          <w:p w14:paraId="636E3EA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检测绳</w:t>
            </w:r>
          </w:p>
        </w:tc>
        <w:tc>
          <w:tcPr>
            <w:tcW w:w="1373" w:type="pct"/>
            <w:tcBorders>
              <w:top w:val="nil"/>
              <w:left w:val="nil"/>
              <w:bottom w:val="single" w:color="auto" w:sz="4" w:space="0"/>
              <w:right w:val="single" w:color="auto" w:sz="4" w:space="0"/>
            </w:tcBorders>
            <w:shd w:val="clear" w:color="auto" w:fill="auto"/>
            <w:vAlign w:val="center"/>
          </w:tcPr>
          <w:p w14:paraId="2EE0265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传感器-非定位式水浸传感器检测绳-5m</w:t>
            </w:r>
          </w:p>
        </w:tc>
        <w:tc>
          <w:tcPr>
            <w:tcW w:w="270" w:type="pct"/>
            <w:tcBorders>
              <w:top w:val="nil"/>
              <w:left w:val="nil"/>
              <w:bottom w:val="single" w:color="auto" w:sz="4" w:space="0"/>
              <w:right w:val="single" w:color="auto" w:sz="4" w:space="0"/>
            </w:tcBorders>
            <w:shd w:val="clear" w:color="auto" w:fill="auto"/>
            <w:noWrap/>
            <w:vAlign w:val="center"/>
          </w:tcPr>
          <w:p w14:paraId="6D20F4C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根</w:t>
            </w:r>
          </w:p>
        </w:tc>
        <w:tc>
          <w:tcPr>
            <w:tcW w:w="270" w:type="pct"/>
            <w:tcBorders>
              <w:top w:val="nil"/>
              <w:left w:val="nil"/>
              <w:bottom w:val="single" w:color="auto" w:sz="4" w:space="0"/>
              <w:right w:val="single" w:color="auto" w:sz="4" w:space="0"/>
            </w:tcBorders>
            <w:shd w:val="clear" w:color="auto" w:fill="auto"/>
            <w:noWrap/>
            <w:vAlign w:val="center"/>
          </w:tcPr>
          <w:p w14:paraId="4E5FF60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411" w:type="pct"/>
            <w:tcBorders>
              <w:top w:val="nil"/>
              <w:left w:val="nil"/>
              <w:bottom w:val="single" w:color="auto" w:sz="4" w:space="0"/>
              <w:right w:val="single" w:color="auto" w:sz="4" w:space="0"/>
            </w:tcBorders>
            <w:shd w:val="clear" w:color="auto" w:fill="auto"/>
            <w:vAlign w:val="center"/>
          </w:tcPr>
          <w:p w14:paraId="525C91EC">
            <w:pPr>
              <w:widowControl/>
              <w:jc w:val="center"/>
              <w:rPr>
                <w:rFonts w:ascii="宋体" w:hAnsi="宋体" w:eastAsia="宋体" w:cs="宋体"/>
                <w:kern w:val="0"/>
                <w:sz w:val="22"/>
              </w:rPr>
            </w:pPr>
            <w:r>
              <w:rPr>
                <w:rFonts w:hint="eastAsia" w:ascii="宋体" w:hAnsi="宋体" w:eastAsia="宋体" w:cs="宋体"/>
                <w:kern w:val="0"/>
                <w:sz w:val="22"/>
              </w:rPr>
              <w:t>华为</w:t>
            </w:r>
          </w:p>
        </w:tc>
        <w:tc>
          <w:tcPr>
            <w:tcW w:w="1194" w:type="pct"/>
            <w:tcBorders>
              <w:top w:val="nil"/>
              <w:left w:val="nil"/>
              <w:bottom w:val="single" w:color="auto" w:sz="4" w:space="0"/>
              <w:right w:val="single" w:color="auto" w:sz="4" w:space="0"/>
            </w:tcBorders>
            <w:shd w:val="clear" w:color="auto" w:fill="auto"/>
            <w:noWrap/>
            <w:vAlign w:val="center"/>
          </w:tcPr>
          <w:p w14:paraId="2691976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33010445</w:t>
            </w:r>
          </w:p>
        </w:tc>
      </w:tr>
      <w:tr w14:paraId="1AB68E03">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39223F6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1213" w:type="pct"/>
            <w:tcBorders>
              <w:top w:val="nil"/>
              <w:left w:val="nil"/>
              <w:bottom w:val="single" w:color="auto" w:sz="4" w:space="0"/>
              <w:right w:val="single" w:color="auto" w:sz="4" w:space="0"/>
            </w:tcBorders>
            <w:shd w:val="clear" w:color="auto" w:fill="auto"/>
            <w:vAlign w:val="center"/>
          </w:tcPr>
          <w:p w14:paraId="0D1E345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温湿度传感器</w:t>
            </w:r>
          </w:p>
        </w:tc>
        <w:tc>
          <w:tcPr>
            <w:tcW w:w="1373" w:type="pct"/>
            <w:tcBorders>
              <w:top w:val="nil"/>
              <w:left w:val="nil"/>
              <w:bottom w:val="single" w:color="auto" w:sz="4" w:space="0"/>
              <w:right w:val="single" w:color="auto" w:sz="4" w:space="0"/>
            </w:tcBorders>
            <w:shd w:val="clear" w:color="auto" w:fill="auto"/>
            <w:vAlign w:val="center"/>
          </w:tcPr>
          <w:p w14:paraId="536291F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温湿度传感器</w:t>
            </w:r>
          </w:p>
        </w:tc>
        <w:tc>
          <w:tcPr>
            <w:tcW w:w="270" w:type="pct"/>
            <w:tcBorders>
              <w:top w:val="nil"/>
              <w:left w:val="nil"/>
              <w:bottom w:val="single" w:color="auto" w:sz="4" w:space="0"/>
              <w:right w:val="single" w:color="auto" w:sz="4" w:space="0"/>
            </w:tcBorders>
            <w:shd w:val="clear" w:color="auto" w:fill="auto"/>
            <w:noWrap/>
            <w:vAlign w:val="center"/>
          </w:tcPr>
          <w:p w14:paraId="0EE93DD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270" w:type="pct"/>
            <w:tcBorders>
              <w:top w:val="nil"/>
              <w:left w:val="nil"/>
              <w:bottom w:val="single" w:color="auto" w:sz="4" w:space="0"/>
              <w:right w:val="single" w:color="auto" w:sz="4" w:space="0"/>
            </w:tcBorders>
            <w:shd w:val="clear" w:color="auto" w:fill="auto"/>
            <w:noWrap/>
            <w:vAlign w:val="center"/>
          </w:tcPr>
          <w:p w14:paraId="72F7A2D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411" w:type="pct"/>
            <w:tcBorders>
              <w:top w:val="nil"/>
              <w:left w:val="nil"/>
              <w:bottom w:val="single" w:color="auto" w:sz="4" w:space="0"/>
              <w:right w:val="single" w:color="auto" w:sz="4" w:space="0"/>
            </w:tcBorders>
            <w:shd w:val="clear" w:color="auto" w:fill="auto"/>
            <w:vAlign w:val="center"/>
          </w:tcPr>
          <w:p w14:paraId="1699E204">
            <w:pPr>
              <w:widowControl/>
              <w:jc w:val="center"/>
              <w:rPr>
                <w:rFonts w:ascii="宋体" w:hAnsi="宋体" w:eastAsia="宋体" w:cs="宋体"/>
                <w:kern w:val="0"/>
                <w:sz w:val="22"/>
              </w:rPr>
            </w:pPr>
            <w:r>
              <w:rPr>
                <w:rFonts w:hint="eastAsia" w:ascii="宋体" w:hAnsi="宋体" w:eastAsia="宋体" w:cs="宋体"/>
                <w:kern w:val="0"/>
                <w:sz w:val="22"/>
              </w:rPr>
              <w:t>华为</w:t>
            </w:r>
          </w:p>
        </w:tc>
        <w:tc>
          <w:tcPr>
            <w:tcW w:w="1194" w:type="pct"/>
            <w:tcBorders>
              <w:top w:val="nil"/>
              <w:left w:val="nil"/>
              <w:bottom w:val="single" w:color="auto" w:sz="4" w:space="0"/>
              <w:right w:val="single" w:color="auto" w:sz="4" w:space="0"/>
            </w:tcBorders>
            <w:shd w:val="clear" w:color="auto" w:fill="auto"/>
            <w:noWrap/>
            <w:vAlign w:val="center"/>
          </w:tcPr>
          <w:p w14:paraId="5C33024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EBTSensor005</w:t>
            </w:r>
          </w:p>
        </w:tc>
      </w:tr>
      <w:tr w14:paraId="11CA1157">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17130AE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1213" w:type="pct"/>
            <w:tcBorders>
              <w:top w:val="nil"/>
              <w:left w:val="nil"/>
              <w:bottom w:val="single" w:color="auto" w:sz="4" w:space="0"/>
              <w:right w:val="single" w:color="auto" w:sz="4" w:space="0"/>
            </w:tcBorders>
            <w:shd w:val="clear" w:color="auto" w:fill="auto"/>
            <w:vAlign w:val="center"/>
          </w:tcPr>
          <w:p w14:paraId="1CFC64D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束线座</w:t>
            </w:r>
          </w:p>
        </w:tc>
        <w:tc>
          <w:tcPr>
            <w:tcW w:w="1373" w:type="pct"/>
            <w:tcBorders>
              <w:top w:val="nil"/>
              <w:left w:val="nil"/>
              <w:bottom w:val="single" w:color="auto" w:sz="4" w:space="0"/>
              <w:right w:val="single" w:color="auto" w:sz="4" w:space="0"/>
            </w:tcBorders>
            <w:shd w:val="clear" w:color="auto" w:fill="auto"/>
            <w:vAlign w:val="center"/>
          </w:tcPr>
          <w:p w14:paraId="14BF99C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束线座</w:t>
            </w:r>
          </w:p>
        </w:tc>
        <w:tc>
          <w:tcPr>
            <w:tcW w:w="270" w:type="pct"/>
            <w:tcBorders>
              <w:top w:val="nil"/>
              <w:left w:val="nil"/>
              <w:bottom w:val="single" w:color="auto" w:sz="4" w:space="0"/>
              <w:right w:val="single" w:color="auto" w:sz="4" w:space="0"/>
            </w:tcBorders>
            <w:shd w:val="clear" w:color="auto" w:fill="auto"/>
            <w:noWrap/>
            <w:vAlign w:val="center"/>
          </w:tcPr>
          <w:p w14:paraId="581ABFF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270" w:type="pct"/>
            <w:tcBorders>
              <w:top w:val="nil"/>
              <w:left w:val="nil"/>
              <w:bottom w:val="single" w:color="auto" w:sz="4" w:space="0"/>
              <w:right w:val="single" w:color="auto" w:sz="4" w:space="0"/>
            </w:tcBorders>
            <w:shd w:val="clear" w:color="auto" w:fill="auto"/>
            <w:noWrap/>
            <w:vAlign w:val="center"/>
          </w:tcPr>
          <w:p w14:paraId="1889613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w:t>
            </w:r>
          </w:p>
        </w:tc>
        <w:tc>
          <w:tcPr>
            <w:tcW w:w="411" w:type="pct"/>
            <w:tcBorders>
              <w:top w:val="nil"/>
              <w:left w:val="nil"/>
              <w:bottom w:val="single" w:color="auto" w:sz="4" w:space="0"/>
              <w:right w:val="single" w:color="auto" w:sz="4" w:space="0"/>
            </w:tcBorders>
            <w:shd w:val="clear" w:color="auto" w:fill="auto"/>
            <w:vAlign w:val="center"/>
          </w:tcPr>
          <w:p w14:paraId="3E99F756">
            <w:pPr>
              <w:widowControl/>
              <w:jc w:val="center"/>
              <w:rPr>
                <w:rFonts w:ascii="宋体" w:hAnsi="宋体" w:eastAsia="宋体" w:cs="宋体"/>
                <w:kern w:val="0"/>
                <w:sz w:val="22"/>
              </w:rPr>
            </w:pPr>
            <w:r>
              <w:rPr>
                <w:rFonts w:hint="eastAsia" w:ascii="宋体" w:hAnsi="宋体" w:eastAsia="宋体" w:cs="宋体"/>
                <w:kern w:val="0"/>
                <w:sz w:val="22"/>
              </w:rPr>
              <w:t>华为</w:t>
            </w:r>
          </w:p>
        </w:tc>
        <w:tc>
          <w:tcPr>
            <w:tcW w:w="1194" w:type="pct"/>
            <w:tcBorders>
              <w:top w:val="nil"/>
              <w:left w:val="nil"/>
              <w:bottom w:val="single" w:color="auto" w:sz="4" w:space="0"/>
              <w:right w:val="single" w:color="auto" w:sz="4" w:space="0"/>
            </w:tcBorders>
            <w:shd w:val="clear" w:color="auto" w:fill="auto"/>
            <w:noWrap/>
            <w:vAlign w:val="center"/>
          </w:tcPr>
          <w:p w14:paraId="3744BA6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IDSDKB04804899</w:t>
            </w:r>
          </w:p>
        </w:tc>
      </w:tr>
      <w:tr w14:paraId="70E564EF">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66B9582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1213" w:type="pct"/>
            <w:tcBorders>
              <w:top w:val="nil"/>
              <w:left w:val="nil"/>
              <w:bottom w:val="single" w:color="auto" w:sz="4" w:space="0"/>
              <w:right w:val="single" w:color="auto" w:sz="4" w:space="0"/>
            </w:tcBorders>
            <w:shd w:val="clear" w:color="auto" w:fill="auto"/>
            <w:vAlign w:val="center"/>
          </w:tcPr>
          <w:p w14:paraId="7C5A35A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蜂鸣器</w:t>
            </w:r>
          </w:p>
        </w:tc>
        <w:tc>
          <w:tcPr>
            <w:tcW w:w="1373" w:type="pct"/>
            <w:tcBorders>
              <w:top w:val="nil"/>
              <w:left w:val="nil"/>
              <w:bottom w:val="single" w:color="auto" w:sz="4" w:space="0"/>
              <w:right w:val="single" w:color="auto" w:sz="4" w:space="0"/>
            </w:tcBorders>
            <w:shd w:val="clear" w:color="auto" w:fill="auto"/>
            <w:vAlign w:val="center"/>
          </w:tcPr>
          <w:p w14:paraId="12F396D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蜂鸣器</w:t>
            </w:r>
          </w:p>
        </w:tc>
        <w:tc>
          <w:tcPr>
            <w:tcW w:w="270" w:type="pct"/>
            <w:tcBorders>
              <w:top w:val="nil"/>
              <w:left w:val="nil"/>
              <w:bottom w:val="single" w:color="auto" w:sz="4" w:space="0"/>
              <w:right w:val="single" w:color="auto" w:sz="4" w:space="0"/>
            </w:tcBorders>
            <w:shd w:val="clear" w:color="auto" w:fill="auto"/>
            <w:noWrap/>
            <w:vAlign w:val="center"/>
          </w:tcPr>
          <w:p w14:paraId="3BA4410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270" w:type="pct"/>
            <w:tcBorders>
              <w:top w:val="nil"/>
              <w:left w:val="nil"/>
              <w:bottom w:val="single" w:color="auto" w:sz="4" w:space="0"/>
              <w:right w:val="single" w:color="auto" w:sz="4" w:space="0"/>
            </w:tcBorders>
            <w:shd w:val="clear" w:color="auto" w:fill="auto"/>
            <w:noWrap/>
            <w:vAlign w:val="center"/>
          </w:tcPr>
          <w:p w14:paraId="2074A51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6BEFAEA6">
            <w:pPr>
              <w:widowControl/>
              <w:jc w:val="center"/>
              <w:rPr>
                <w:rFonts w:ascii="宋体" w:hAnsi="宋体" w:eastAsia="宋体" w:cs="宋体"/>
                <w:kern w:val="0"/>
                <w:sz w:val="22"/>
              </w:rPr>
            </w:pPr>
            <w:r>
              <w:rPr>
                <w:rFonts w:hint="eastAsia" w:ascii="宋体" w:hAnsi="宋体" w:eastAsia="宋体" w:cs="宋体"/>
                <w:kern w:val="0"/>
                <w:sz w:val="22"/>
              </w:rPr>
              <w:t>华为</w:t>
            </w:r>
          </w:p>
        </w:tc>
        <w:tc>
          <w:tcPr>
            <w:tcW w:w="1194" w:type="pct"/>
            <w:tcBorders>
              <w:top w:val="nil"/>
              <w:left w:val="nil"/>
              <w:bottom w:val="single" w:color="auto" w:sz="4" w:space="0"/>
              <w:right w:val="single" w:color="auto" w:sz="4" w:space="0"/>
            </w:tcBorders>
            <w:shd w:val="clear" w:color="auto" w:fill="auto"/>
            <w:noWrap/>
            <w:vAlign w:val="center"/>
          </w:tcPr>
          <w:p w14:paraId="3CCF98B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HC-102(HW)</w:t>
            </w:r>
          </w:p>
        </w:tc>
      </w:tr>
      <w:tr w14:paraId="3CA52963">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500467A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1213" w:type="pct"/>
            <w:tcBorders>
              <w:top w:val="nil"/>
              <w:left w:val="nil"/>
              <w:bottom w:val="single" w:color="auto" w:sz="4" w:space="0"/>
              <w:right w:val="single" w:color="auto" w:sz="4" w:space="0"/>
            </w:tcBorders>
            <w:shd w:val="clear" w:color="auto" w:fill="auto"/>
            <w:vAlign w:val="center"/>
          </w:tcPr>
          <w:p w14:paraId="39B4F19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模块内部采集器</w:t>
            </w:r>
          </w:p>
        </w:tc>
        <w:tc>
          <w:tcPr>
            <w:tcW w:w="1373" w:type="pct"/>
            <w:tcBorders>
              <w:top w:val="nil"/>
              <w:left w:val="nil"/>
              <w:bottom w:val="single" w:color="auto" w:sz="4" w:space="0"/>
              <w:right w:val="single" w:color="auto" w:sz="4" w:space="0"/>
            </w:tcBorders>
            <w:shd w:val="clear" w:color="auto" w:fill="auto"/>
            <w:vAlign w:val="center"/>
          </w:tcPr>
          <w:p w14:paraId="121E76E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控制器-支持短信功能-双电源</w:t>
            </w:r>
          </w:p>
        </w:tc>
        <w:tc>
          <w:tcPr>
            <w:tcW w:w="270" w:type="pct"/>
            <w:tcBorders>
              <w:top w:val="nil"/>
              <w:left w:val="nil"/>
              <w:bottom w:val="single" w:color="auto" w:sz="4" w:space="0"/>
              <w:right w:val="single" w:color="auto" w:sz="4" w:space="0"/>
            </w:tcBorders>
            <w:shd w:val="clear" w:color="auto" w:fill="auto"/>
            <w:noWrap/>
            <w:vAlign w:val="center"/>
          </w:tcPr>
          <w:p w14:paraId="5DDAC3E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270" w:type="pct"/>
            <w:tcBorders>
              <w:top w:val="nil"/>
              <w:left w:val="nil"/>
              <w:bottom w:val="single" w:color="auto" w:sz="4" w:space="0"/>
              <w:right w:val="single" w:color="auto" w:sz="4" w:space="0"/>
            </w:tcBorders>
            <w:shd w:val="clear" w:color="auto" w:fill="auto"/>
            <w:noWrap/>
            <w:vAlign w:val="center"/>
          </w:tcPr>
          <w:p w14:paraId="0F0F8DC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75603396">
            <w:pPr>
              <w:widowControl/>
              <w:jc w:val="center"/>
              <w:rPr>
                <w:rFonts w:ascii="宋体" w:hAnsi="宋体" w:eastAsia="宋体" w:cs="宋体"/>
                <w:kern w:val="0"/>
                <w:sz w:val="22"/>
              </w:rPr>
            </w:pPr>
            <w:r>
              <w:rPr>
                <w:rFonts w:hint="eastAsia" w:ascii="宋体" w:hAnsi="宋体" w:eastAsia="宋体" w:cs="宋体"/>
                <w:kern w:val="0"/>
                <w:sz w:val="22"/>
              </w:rPr>
              <w:t>华为</w:t>
            </w:r>
          </w:p>
        </w:tc>
        <w:tc>
          <w:tcPr>
            <w:tcW w:w="1194" w:type="pct"/>
            <w:tcBorders>
              <w:top w:val="nil"/>
              <w:left w:val="nil"/>
              <w:bottom w:val="single" w:color="auto" w:sz="4" w:space="0"/>
              <w:right w:val="single" w:color="auto" w:sz="4" w:space="0"/>
            </w:tcBorders>
            <w:shd w:val="clear" w:color="auto" w:fill="auto"/>
            <w:noWrap/>
            <w:vAlign w:val="center"/>
          </w:tcPr>
          <w:p w14:paraId="61840A3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ECC800-Pro</w:t>
            </w:r>
          </w:p>
        </w:tc>
      </w:tr>
      <w:tr w14:paraId="67823B86">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4476814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1213" w:type="pct"/>
            <w:tcBorders>
              <w:top w:val="nil"/>
              <w:left w:val="nil"/>
              <w:bottom w:val="single" w:color="auto" w:sz="4" w:space="0"/>
              <w:right w:val="single" w:color="auto" w:sz="4" w:space="0"/>
            </w:tcBorders>
            <w:shd w:val="clear" w:color="auto" w:fill="auto"/>
            <w:vAlign w:val="center"/>
          </w:tcPr>
          <w:p w14:paraId="7A033BB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线缆</w:t>
            </w:r>
          </w:p>
        </w:tc>
        <w:tc>
          <w:tcPr>
            <w:tcW w:w="1373" w:type="pct"/>
            <w:tcBorders>
              <w:top w:val="nil"/>
              <w:left w:val="nil"/>
              <w:bottom w:val="single" w:color="auto" w:sz="4" w:space="0"/>
              <w:right w:val="single" w:color="auto" w:sz="4" w:space="0"/>
            </w:tcBorders>
            <w:shd w:val="clear" w:color="auto" w:fill="auto"/>
            <w:vAlign w:val="center"/>
          </w:tcPr>
          <w:p w14:paraId="68447FD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外部成套线缆(功率线-信号线)</w:t>
            </w:r>
          </w:p>
        </w:tc>
        <w:tc>
          <w:tcPr>
            <w:tcW w:w="270" w:type="pct"/>
            <w:tcBorders>
              <w:top w:val="nil"/>
              <w:left w:val="nil"/>
              <w:bottom w:val="single" w:color="auto" w:sz="4" w:space="0"/>
              <w:right w:val="single" w:color="auto" w:sz="4" w:space="0"/>
            </w:tcBorders>
            <w:shd w:val="clear" w:color="auto" w:fill="auto"/>
            <w:noWrap/>
            <w:vAlign w:val="center"/>
          </w:tcPr>
          <w:p w14:paraId="1D1EEF3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270" w:type="pct"/>
            <w:tcBorders>
              <w:top w:val="nil"/>
              <w:left w:val="nil"/>
              <w:bottom w:val="single" w:color="auto" w:sz="4" w:space="0"/>
              <w:right w:val="single" w:color="auto" w:sz="4" w:space="0"/>
            </w:tcBorders>
            <w:shd w:val="clear" w:color="auto" w:fill="auto"/>
            <w:noWrap/>
            <w:vAlign w:val="center"/>
          </w:tcPr>
          <w:p w14:paraId="1CF2088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2F3D36CD">
            <w:pPr>
              <w:widowControl/>
              <w:jc w:val="center"/>
              <w:rPr>
                <w:rFonts w:ascii="宋体" w:hAnsi="宋体" w:eastAsia="宋体" w:cs="宋体"/>
                <w:kern w:val="0"/>
                <w:sz w:val="22"/>
              </w:rPr>
            </w:pPr>
            <w:r>
              <w:rPr>
                <w:rFonts w:hint="eastAsia" w:ascii="宋体" w:hAnsi="宋体" w:eastAsia="宋体" w:cs="宋体"/>
                <w:kern w:val="0"/>
                <w:sz w:val="22"/>
              </w:rPr>
              <w:t>华为</w:t>
            </w:r>
          </w:p>
        </w:tc>
        <w:tc>
          <w:tcPr>
            <w:tcW w:w="1194" w:type="pct"/>
            <w:tcBorders>
              <w:top w:val="nil"/>
              <w:left w:val="nil"/>
              <w:bottom w:val="single" w:color="auto" w:sz="4" w:space="0"/>
              <w:right w:val="single" w:color="auto" w:sz="4" w:space="0"/>
            </w:tcBorders>
            <w:shd w:val="clear" w:color="auto" w:fill="auto"/>
            <w:noWrap/>
            <w:vAlign w:val="center"/>
          </w:tcPr>
          <w:p w14:paraId="6A8891B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定制配套</w:t>
            </w:r>
          </w:p>
        </w:tc>
      </w:tr>
      <w:tr w14:paraId="1696552F">
        <w:tblPrEx>
          <w:tblCellMar>
            <w:top w:w="0" w:type="dxa"/>
            <w:left w:w="108" w:type="dxa"/>
            <w:bottom w:w="0" w:type="dxa"/>
            <w:right w:w="108" w:type="dxa"/>
          </w:tblCellMar>
        </w:tblPrEx>
        <w:trPr>
          <w:trHeight w:val="300" w:hRule="atLeast"/>
        </w:trPr>
        <w:tc>
          <w:tcPr>
            <w:tcW w:w="3124"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70EF93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11.综合管理平台</w:t>
            </w:r>
          </w:p>
        </w:tc>
        <w:tc>
          <w:tcPr>
            <w:tcW w:w="270" w:type="pct"/>
            <w:tcBorders>
              <w:top w:val="nil"/>
              <w:left w:val="nil"/>
              <w:bottom w:val="single" w:color="auto" w:sz="4" w:space="0"/>
              <w:right w:val="single" w:color="auto" w:sz="4" w:space="0"/>
            </w:tcBorders>
            <w:shd w:val="clear" w:color="auto" w:fill="auto"/>
            <w:noWrap/>
            <w:vAlign w:val="center"/>
          </w:tcPr>
          <w:p w14:paraId="5E2742F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411" w:type="pct"/>
            <w:tcBorders>
              <w:top w:val="nil"/>
              <w:left w:val="nil"/>
              <w:bottom w:val="single" w:color="auto" w:sz="4" w:space="0"/>
              <w:right w:val="single" w:color="auto" w:sz="4" w:space="0"/>
            </w:tcBorders>
            <w:shd w:val="clear" w:color="auto" w:fill="auto"/>
            <w:vAlign w:val="center"/>
          </w:tcPr>
          <w:p w14:paraId="115B63BD">
            <w:pPr>
              <w:widowControl/>
              <w:jc w:val="center"/>
              <w:rPr>
                <w:rFonts w:ascii="Arial" w:hAnsi="Arial" w:eastAsia="宋体" w:cs="Arial"/>
                <w:kern w:val="0"/>
                <w:sz w:val="22"/>
              </w:rPr>
            </w:pPr>
            <w:r>
              <w:rPr>
                <w:rFonts w:ascii="Arial" w:hAnsi="Arial" w:eastAsia="宋体" w:cs="Arial"/>
                <w:kern w:val="0"/>
                <w:sz w:val="22"/>
              </w:rPr>
              <w:t>　</w:t>
            </w:r>
          </w:p>
        </w:tc>
        <w:tc>
          <w:tcPr>
            <w:tcW w:w="1194" w:type="pct"/>
            <w:tcBorders>
              <w:top w:val="nil"/>
              <w:left w:val="nil"/>
              <w:bottom w:val="single" w:color="auto" w:sz="4" w:space="0"/>
              <w:right w:val="single" w:color="auto" w:sz="4" w:space="0"/>
            </w:tcBorders>
            <w:shd w:val="clear" w:color="auto" w:fill="auto"/>
            <w:noWrap/>
            <w:vAlign w:val="center"/>
          </w:tcPr>
          <w:p w14:paraId="0C1C5E5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7F2E94DB">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0D6646C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13" w:type="pct"/>
            <w:tcBorders>
              <w:top w:val="nil"/>
              <w:left w:val="nil"/>
              <w:bottom w:val="single" w:color="auto" w:sz="4" w:space="0"/>
              <w:right w:val="single" w:color="auto" w:sz="4" w:space="0"/>
            </w:tcBorders>
            <w:shd w:val="clear" w:color="auto" w:fill="auto"/>
            <w:vAlign w:val="center"/>
          </w:tcPr>
          <w:p w14:paraId="6724F55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管理系统服务器</w:t>
            </w:r>
          </w:p>
        </w:tc>
        <w:tc>
          <w:tcPr>
            <w:tcW w:w="1373" w:type="pct"/>
            <w:tcBorders>
              <w:top w:val="nil"/>
              <w:left w:val="nil"/>
              <w:bottom w:val="single" w:color="auto" w:sz="4" w:space="0"/>
              <w:right w:val="single" w:color="auto" w:sz="4" w:space="0"/>
            </w:tcBorders>
            <w:shd w:val="clear" w:color="auto" w:fill="auto"/>
            <w:vAlign w:val="center"/>
          </w:tcPr>
          <w:p w14:paraId="30D413A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管理系统服务器-中文基础版-含操作系统和数据库-双电源</w:t>
            </w:r>
          </w:p>
        </w:tc>
        <w:tc>
          <w:tcPr>
            <w:tcW w:w="270" w:type="pct"/>
            <w:tcBorders>
              <w:top w:val="nil"/>
              <w:left w:val="nil"/>
              <w:bottom w:val="single" w:color="auto" w:sz="4" w:space="0"/>
              <w:right w:val="single" w:color="auto" w:sz="4" w:space="0"/>
            </w:tcBorders>
            <w:shd w:val="clear" w:color="auto" w:fill="auto"/>
            <w:noWrap/>
            <w:vAlign w:val="center"/>
          </w:tcPr>
          <w:p w14:paraId="6843630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270" w:type="pct"/>
            <w:tcBorders>
              <w:top w:val="nil"/>
              <w:left w:val="nil"/>
              <w:bottom w:val="single" w:color="auto" w:sz="4" w:space="0"/>
              <w:right w:val="single" w:color="auto" w:sz="4" w:space="0"/>
            </w:tcBorders>
            <w:shd w:val="clear" w:color="auto" w:fill="auto"/>
            <w:noWrap/>
            <w:vAlign w:val="center"/>
          </w:tcPr>
          <w:p w14:paraId="45440EA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60497779">
            <w:pPr>
              <w:widowControl/>
              <w:jc w:val="center"/>
              <w:rPr>
                <w:rFonts w:ascii="宋体" w:hAnsi="宋体" w:eastAsia="宋体" w:cs="宋体"/>
                <w:kern w:val="0"/>
                <w:sz w:val="22"/>
              </w:rPr>
            </w:pPr>
            <w:r>
              <w:rPr>
                <w:rFonts w:hint="eastAsia" w:ascii="宋体" w:hAnsi="宋体" w:eastAsia="宋体" w:cs="宋体"/>
                <w:kern w:val="0"/>
                <w:sz w:val="22"/>
              </w:rPr>
              <w:t>华为</w:t>
            </w:r>
          </w:p>
        </w:tc>
        <w:tc>
          <w:tcPr>
            <w:tcW w:w="1194" w:type="pct"/>
            <w:tcBorders>
              <w:top w:val="nil"/>
              <w:left w:val="nil"/>
              <w:bottom w:val="single" w:color="auto" w:sz="4" w:space="0"/>
              <w:right w:val="single" w:color="auto" w:sz="4" w:space="0"/>
            </w:tcBorders>
            <w:shd w:val="clear" w:color="auto" w:fill="auto"/>
            <w:noWrap/>
            <w:vAlign w:val="center"/>
          </w:tcPr>
          <w:p w14:paraId="7584AD4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H22X-05-09</w:t>
            </w:r>
          </w:p>
        </w:tc>
      </w:tr>
      <w:tr w14:paraId="78AB0147">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1E509C0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213" w:type="pct"/>
            <w:tcBorders>
              <w:top w:val="nil"/>
              <w:left w:val="nil"/>
              <w:bottom w:val="single" w:color="auto" w:sz="4" w:space="0"/>
              <w:right w:val="single" w:color="auto" w:sz="4" w:space="0"/>
            </w:tcBorders>
            <w:shd w:val="clear" w:color="auto" w:fill="auto"/>
            <w:vAlign w:val="center"/>
          </w:tcPr>
          <w:p w14:paraId="1681875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短信猫</w:t>
            </w:r>
          </w:p>
        </w:tc>
        <w:tc>
          <w:tcPr>
            <w:tcW w:w="1373" w:type="pct"/>
            <w:tcBorders>
              <w:top w:val="nil"/>
              <w:left w:val="nil"/>
              <w:bottom w:val="single" w:color="auto" w:sz="4" w:space="0"/>
              <w:right w:val="single" w:color="auto" w:sz="4" w:space="0"/>
            </w:tcBorders>
            <w:shd w:val="clear" w:color="auto" w:fill="auto"/>
            <w:vAlign w:val="center"/>
          </w:tcPr>
          <w:p w14:paraId="536E14C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调制解调器-无线4G/3G/GPRS-外置式-支持USB供电 5VDC/500mA-RS232标准串型接口-外置100~240VAC转DC5V电源适配器-中英文资料</w:t>
            </w:r>
          </w:p>
        </w:tc>
        <w:tc>
          <w:tcPr>
            <w:tcW w:w="270" w:type="pct"/>
            <w:tcBorders>
              <w:top w:val="nil"/>
              <w:left w:val="nil"/>
              <w:bottom w:val="single" w:color="auto" w:sz="4" w:space="0"/>
              <w:right w:val="single" w:color="auto" w:sz="4" w:space="0"/>
            </w:tcBorders>
            <w:shd w:val="clear" w:color="auto" w:fill="auto"/>
            <w:vAlign w:val="center"/>
          </w:tcPr>
          <w:p w14:paraId="13C3CF9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270" w:type="pct"/>
            <w:tcBorders>
              <w:top w:val="nil"/>
              <w:left w:val="nil"/>
              <w:bottom w:val="single" w:color="auto" w:sz="4" w:space="0"/>
              <w:right w:val="single" w:color="auto" w:sz="4" w:space="0"/>
            </w:tcBorders>
            <w:shd w:val="clear" w:color="auto" w:fill="auto"/>
            <w:noWrap/>
            <w:vAlign w:val="center"/>
          </w:tcPr>
          <w:p w14:paraId="6AD1879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64BD8600">
            <w:pPr>
              <w:widowControl/>
              <w:jc w:val="center"/>
              <w:rPr>
                <w:rFonts w:ascii="宋体" w:hAnsi="宋体" w:eastAsia="宋体" w:cs="宋体"/>
                <w:kern w:val="0"/>
                <w:sz w:val="22"/>
              </w:rPr>
            </w:pPr>
            <w:r>
              <w:rPr>
                <w:rFonts w:hint="eastAsia" w:ascii="宋体" w:hAnsi="宋体" w:eastAsia="宋体" w:cs="宋体"/>
                <w:kern w:val="0"/>
                <w:sz w:val="22"/>
              </w:rPr>
              <w:t>华为</w:t>
            </w:r>
          </w:p>
        </w:tc>
        <w:tc>
          <w:tcPr>
            <w:tcW w:w="1194" w:type="pct"/>
            <w:tcBorders>
              <w:top w:val="nil"/>
              <w:left w:val="nil"/>
              <w:bottom w:val="single" w:color="auto" w:sz="4" w:space="0"/>
              <w:right w:val="single" w:color="auto" w:sz="4" w:space="0"/>
            </w:tcBorders>
            <w:shd w:val="clear" w:color="auto" w:fill="auto"/>
            <w:noWrap/>
            <w:vAlign w:val="center"/>
          </w:tcPr>
          <w:p w14:paraId="75E54E5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TD-8422 4G MODEM</w:t>
            </w:r>
          </w:p>
        </w:tc>
      </w:tr>
      <w:tr w14:paraId="1207E8E6">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38C8884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213" w:type="pct"/>
            <w:tcBorders>
              <w:top w:val="nil"/>
              <w:left w:val="nil"/>
              <w:bottom w:val="single" w:color="auto" w:sz="4" w:space="0"/>
              <w:right w:val="single" w:color="auto" w:sz="4" w:space="0"/>
            </w:tcBorders>
            <w:shd w:val="clear" w:color="auto" w:fill="auto"/>
            <w:vAlign w:val="center"/>
          </w:tcPr>
          <w:p w14:paraId="5A94DF2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SIM卡</w:t>
            </w:r>
          </w:p>
        </w:tc>
        <w:tc>
          <w:tcPr>
            <w:tcW w:w="1373" w:type="pct"/>
            <w:tcBorders>
              <w:top w:val="nil"/>
              <w:left w:val="nil"/>
              <w:bottom w:val="single" w:color="auto" w:sz="4" w:space="0"/>
              <w:right w:val="single" w:color="auto" w:sz="4" w:space="0"/>
            </w:tcBorders>
            <w:shd w:val="clear" w:color="auto" w:fill="auto"/>
            <w:vAlign w:val="center"/>
          </w:tcPr>
          <w:p w14:paraId="4C87D83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发短信</w:t>
            </w:r>
          </w:p>
        </w:tc>
        <w:tc>
          <w:tcPr>
            <w:tcW w:w="270" w:type="pct"/>
            <w:tcBorders>
              <w:top w:val="nil"/>
              <w:left w:val="nil"/>
              <w:bottom w:val="single" w:color="auto" w:sz="4" w:space="0"/>
              <w:right w:val="single" w:color="auto" w:sz="4" w:space="0"/>
            </w:tcBorders>
            <w:shd w:val="clear" w:color="auto" w:fill="auto"/>
            <w:vAlign w:val="center"/>
          </w:tcPr>
          <w:p w14:paraId="7E4CF7D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w:t>
            </w:r>
          </w:p>
        </w:tc>
        <w:tc>
          <w:tcPr>
            <w:tcW w:w="270" w:type="pct"/>
            <w:tcBorders>
              <w:top w:val="nil"/>
              <w:left w:val="nil"/>
              <w:bottom w:val="single" w:color="auto" w:sz="4" w:space="0"/>
              <w:right w:val="single" w:color="auto" w:sz="4" w:space="0"/>
            </w:tcBorders>
            <w:shd w:val="clear" w:color="auto" w:fill="auto"/>
            <w:noWrap/>
            <w:vAlign w:val="center"/>
          </w:tcPr>
          <w:p w14:paraId="1DEC1EE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456F1923">
            <w:pPr>
              <w:widowControl/>
              <w:jc w:val="center"/>
              <w:rPr>
                <w:rFonts w:ascii="宋体" w:hAnsi="宋体" w:eastAsia="宋体" w:cs="宋体"/>
                <w:kern w:val="0"/>
                <w:sz w:val="22"/>
              </w:rPr>
            </w:pPr>
            <w:r>
              <w:rPr>
                <w:rFonts w:hint="eastAsia" w:ascii="宋体" w:hAnsi="宋体" w:eastAsia="宋体" w:cs="宋体"/>
                <w:kern w:val="0"/>
                <w:sz w:val="22"/>
              </w:rPr>
              <w:t>电信</w:t>
            </w:r>
          </w:p>
        </w:tc>
        <w:tc>
          <w:tcPr>
            <w:tcW w:w="1194" w:type="pct"/>
            <w:tcBorders>
              <w:top w:val="nil"/>
              <w:left w:val="nil"/>
              <w:bottom w:val="single" w:color="auto" w:sz="4" w:space="0"/>
              <w:right w:val="single" w:color="auto" w:sz="4" w:space="0"/>
            </w:tcBorders>
            <w:shd w:val="clear" w:color="auto" w:fill="auto"/>
            <w:noWrap/>
            <w:vAlign w:val="center"/>
          </w:tcPr>
          <w:p w14:paraId="5082176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中国电信短信卡</w:t>
            </w:r>
          </w:p>
        </w:tc>
      </w:tr>
      <w:tr w14:paraId="1118CD30">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18DFD4B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213" w:type="pct"/>
            <w:tcBorders>
              <w:top w:val="nil"/>
              <w:left w:val="nil"/>
              <w:bottom w:val="single" w:color="auto" w:sz="4" w:space="0"/>
              <w:right w:val="single" w:color="auto" w:sz="4" w:space="0"/>
            </w:tcBorders>
            <w:shd w:val="clear" w:color="auto" w:fill="auto"/>
            <w:vAlign w:val="center"/>
          </w:tcPr>
          <w:p w14:paraId="60E1735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交换机</w:t>
            </w:r>
          </w:p>
        </w:tc>
        <w:tc>
          <w:tcPr>
            <w:tcW w:w="1373" w:type="pct"/>
            <w:tcBorders>
              <w:top w:val="nil"/>
              <w:left w:val="nil"/>
              <w:bottom w:val="single" w:color="auto" w:sz="4" w:space="0"/>
              <w:right w:val="single" w:color="auto" w:sz="4" w:space="0"/>
            </w:tcBorders>
            <w:shd w:val="clear" w:color="auto" w:fill="auto"/>
            <w:vAlign w:val="center"/>
          </w:tcPr>
          <w:p w14:paraId="5076895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网络设备-交换机-(24个10/100/1000BASE-T以太网端口,4个万兆SFP+,PoE+,含2个交流电源)</w:t>
            </w:r>
          </w:p>
        </w:tc>
        <w:tc>
          <w:tcPr>
            <w:tcW w:w="270" w:type="pct"/>
            <w:tcBorders>
              <w:top w:val="nil"/>
              <w:left w:val="nil"/>
              <w:bottom w:val="single" w:color="auto" w:sz="4" w:space="0"/>
              <w:right w:val="single" w:color="auto" w:sz="4" w:space="0"/>
            </w:tcBorders>
            <w:shd w:val="clear" w:color="auto" w:fill="auto"/>
            <w:noWrap/>
            <w:vAlign w:val="center"/>
          </w:tcPr>
          <w:p w14:paraId="6FA539D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270" w:type="pct"/>
            <w:tcBorders>
              <w:top w:val="nil"/>
              <w:left w:val="nil"/>
              <w:bottom w:val="single" w:color="auto" w:sz="4" w:space="0"/>
              <w:right w:val="single" w:color="auto" w:sz="4" w:space="0"/>
            </w:tcBorders>
            <w:shd w:val="clear" w:color="auto" w:fill="auto"/>
            <w:noWrap/>
            <w:vAlign w:val="center"/>
          </w:tcPr>
          <w:p w14:paraId="2CB3E6F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631042DA">
            <w:pPr>
              <w:widowControl/>
              <w:jc w:val="center"/>
              <w:rPr>
                <w:rFonts w:ascii="宋体" w:hAnsi="宋体" w:eastAsia="宋体" w:cs="宋体"/>
                <w:kern w:val="0"/>
                <w:sz w:val="22"/>
              </w:rPr>
            </w:pPr>
            <w:r>
              <w:rPr>
                <w:rFonts w:hint="eastAsia" w:ascii="宋体" w:hAnsi="宋体" w:eastAsia="宋体" w:cs="宋体"/>
                <w:kern w:val="0"/>
                <w:sz w:val="22"/>
              </w:rPr>
              <w:t>华为</w:t>
            </w:r>
          </w:p>
        </w:tc>
        <w:tc>
          <w:tcPr>
            <w:tcW w:w="1194" w:type="pct"/>
            <w:tcBorders>
              <w:top w:val="nil"/>
              <w:left w:val="nil"/>
              <w:bottom w:val="single" w:color="auto" w:sz="4" w:space="0"/>
              <w:right w:val="single" w:color="auto" w:sz="4" w:space="0"/>
            </w:tcBorders>
            <w:shd w:val="clear" w:color="auto" w:fill="auto"/>
            <w:noWrap/>
            <w:vAlign w:val="center"/>
          </w:tcPr>
          <w:p w14:paraId="330DF88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S5735</w:t>
            </w:r>
          </w:p>
        </w:tc>
      </w:tr>
      <w:tr w14:paraId="7B2229C1">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5FCF92F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213" w:type="pct"/>
            <w:tcBorders>
              <w:top w:val="nil"/>
              <w:left w:val="nil"/>
              <w:bottom w:val="single" w:color="auto" w:sz="4" w:space="0"/>
              <w:right w:val="single" w:color="auto" w:sz="4" w:space="0"/>
            </w:tcBorders>
            <w:shd w:val="clear" w:color="auto" w:fill="auto"/>
            <w:vAlign w:val="center"/>
          </w:tcPr>
          <w:p w14:paraId="1EDF0EC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整流模块</w:t>
            </w:r>
          </w:p>
        </w:tc>
        <w:tc>
          <w:tcPr>
            <w:tcW w:w="1373" w:type="pct"/>
            <w:tcBorders>
              <w:top w:val="nil"/>
              <w:left w:val="nil"/>
              <w:bottom w:val="single" w:color="auto" w:sz="4" w:space="0"/>
              <w:right w:val="single" w:color="auto" w:sz="4" w:space="0"/>
            </w:tcBorders>
            <w:shd w:val="clear" w:color="auto" w:fill="auto"/>
            <w:vAlign w:val="center"/>
          </w:tcPr>
          <w:p w14:paraId="0CE46B7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整流模块,1U,1000W,高效</w:t>
            </w:r>
          </w:p>
        </w:tc>
        <w:tc>
          <w:tcPr>
            <w:tcW w:w="270" w:type="pct"/>
            <w:tcBorders>
              <w:top w:val="nil"/>
              <w:left w:val="nil"/>
              <w:bottom w:val="single" w:color="auto" w:sz="4" w:space="0"/>
              <w:right w:val="single" w:color="auto" w:sz="4" w:space="0"/>
            </w:tcBorders>
            <w:shd w:val="clear" w:color="auto" w:fill="auto"/>
            <w:noWrap/>
            <w:vAlign w:val="center"/>
          </w:tcPr>
          <w:p w14:paraId="7611274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270" w:type="pct"/>
            <w:tcBorders>
              <w:top w:val="nil"/>
              <w:left w:val="nil"/>
              <w:bottom w:val="single" w:color="auto" w:sz="4" w:space="0"/>
              <w:right w:val="single" w:color="auto" w:sz="4" w:space="0"/>
            </w:tcBorders>
            <w:shd w:val="clear" w:color="auto" w:fill="auto"/>
            <w:noWrap/>
            <w:vAlign w:val="center"/>
          </w:tcPr>
          <w:p w14:paraId="3FF1243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778D690F">
            <w:pPr>
              <w:widowControl/>
              <w:jc w:val="center"/>
              <w:rPr>
                <w:rFonts w:ascii="宋体" w:hAnsi="宋体" w:eastAsia="宋体" w:cs="宋体"/>
                <w:kern w:val="0"/>
                <w:sz w:val="22"/>
              </w:rPr>
            </w:pPr>
            <w:r>
              <w:rPr>
                <w:rFonts w:hint="eastAsia" w:ascii="宋体" w:hAnsi="宋体" w:eastAsia="宋体" w:cs="宋体"/>
                <w:kern w:val="0"/>
                <w:sz w:val="22"/>
              </w:rPr>
              <w:t>华为</w:t>
            </w:r>
          </w:p>
        </w:tc>
        <w:tc>
          <w:tcPr>
            <w:tcW w:w="1194" w:type="pct"/>
            <w:tcBorders>
              <w:top w:val="nil"/>
              <w:left w:val="nil"/>
              <w:bottom w:val="single" w:color="auto" w:sz="4" w:space="0"/>
              <w:right w:val="single" w:color="auto" w:sz="4" w:space="0"/>
            </w:tcBorders>
            <w:shd w:val="clear" w:color="auto" w:fill="auto"/>
            <w:noWrap/>
            <w:vAlign w:val="center"/>
          </w:tcPr>
          <w:p w14:paraId="5AF0E37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R4815G1-02</w:t>
            </w:r>
          </w:p>
        </w:tc>
      </w:tr>
      <w:tr w14:paraId="2309B2BE">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5B9D7E1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1213" w:type="pct"/>
            <w:tcBorders>
              <w:top w:val="nil"/>
              <w:left w:val="nil"/>
              <w:bottom w:val="single" w:color="auto" w:sz="4" w:space="0"/>
              <w:right w:val="single" w:color="auto" w:sz="4" w:space="0"/>
            </w:tcBorders>
            <w:shd w:val="clear" w:color="auto" w:fill="auto"/>
            <w:vAlign w:val="center"/>
          </w:tcPr>
          <w:p w14:paraId="119FC69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视频接入</w:t>
            </w:r>
          </w:p>
        </w:tc>
        <w:tc>
          <w:tcPr>
            <w:tcW w:w="1373" w:type="pct"/>
            <w:tcBorders>
              <w:top w:val="nil"/>
              <w:left w:val="nil"/>
              <w:bottom w:val="single" w:color="auto" w:sz="4" w:space="0"/>
              <w:right w:val="single" w:color="auto" w:sz="4" w:space="0"/>
            </w:tcBorders>
            <w:shd w:val="clear" w:color="auto" w:fill="auto"/>
            <w:vAlign w:val="center"/>
          </w:tcPr>
          <w:p w14:paraId="1ED4680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最大16路视频接入,存储和转发,16路1080P解码,2*HDMI</w:t>
            </w:r>
          </w:p>
        </w:tc>
        <w:tc>
          <w:tcPr>
            <w:tcW w:w="270" w:type="pct"/>
            <w:tcBorders>
              <w:top w:val="nil"/>
              <w:left w:val="nil"/>
              <w:bottom w:val="single" w:color="auto" w:sz="4" w:space="0"/>
              <w:right w:val="single" w:color="auto" w:sz="4" w:space="0"/>
            </w:tcBorders>
            <w:shd w:val="clear" w:color="auto" w:fill="auto"/>
            <w:noWrap/>
            <w:vAlign w:val="center"/>
          </w:tcPr>
          <w:p w14:paraId="3721052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270" w:type="pct"/>
            <w:tcBorders>
              <w:top w:val="nil"/>
              <w:left w:val="nil"/>
              <w:bottom w:val="single" w:color="auto" w:sz="4" w:space="0"/>
              <w:right w:val="single" w:color="auto" w:sz="4" w:space="0"/>
            </w:tcBorders>
            <w:shd w:val="clear" w:color="auto" w:fill="auto"/>
            <w:noWrap/>
            <w:vAlign w:val="center"/>
          </w:tcPr>
          <w:p w14:paraId="6D8D2F3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4CD0BCB8">
            <w:pPr>
              <w:widowControl/>
              <w:jc w:val="center"/>
              <w:rPr>
                <w:rFonts w:ascii="宋体" w:hAnsi="宋体" w:eastAsia="宋体" w:cs="宋体"/>
                <w:kern w:val="0"/>
                <w:sz w:val="22"/>
              </w:rPr>
            </w:pPr>
            <w:r>
              <w:rPr>
                <w:rFonts w:hint="eastAsia" w:ascii="宋体" w:hAnsi="宋体" w:eastAsia="宋体" w:cs="宋体"/>
                <w:kern w:val="0"/>
                <w:sz w:val="22"/>
              </w:rPr>
              <w:t>华为</w:t>
            </w:r>
          </w:p>
        </w:tc>
        <w:tc>
          <w:tcPr>
            <w:tcW w:w="1194" w:type="pct"/>
            <w:tcBorders>
              <w:top w:val="nil"/>
              <w:left w:val="nil"/>
              <w:bottom w:val="single" w:color="auto" w:sz="4" w:space="0"/>
              <w:right w:val="single" w:color="auto" w:sz="4" w:space="0"/>
            </w:tcBorders>
            <w:shd w:val="clear" w:color="auto" w:fill="auto"/>
            <w:noWrap/>
            <w:vAlign w:val="center"/>
          </w:tcPr>
          <w:p w14:paraId="1FFF168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IVS1800-C08-4T 16CH B</w:t>
            </w:r>
          </w:p>
        </w:tc>
      </w:tr>
      <w:tr w14:paraId="699072C1">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036C23B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1213" w:type="pct"/>
            <w:tcBorders>
              <w:top w:val="nil"/>
              <w:left w:val="nil"/>
              <w:bottom w:val="single" w:color="auto" w:sz="4" w:space="0"/>
              <w:right w:val="single" w:color="auto" w:sz="4" w:space="0"/>
            </w:tcBorders>
            <w:shd w:val="clear" w:color="auto" w:fill="auto"/>
            <w:vAlign w:val="center"/>
          </w:tcPr>
          <w:p w14:paraId="626352B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硬盘</w:t>
            </w:r>
          </w:p>
        </w:tc>
        <w:tc>
          <w:tcPr>
            <w:tcW w:w="1373" w:type="pct"/>
            <w:tcBorders>
              <w:top w:val="nil"/>
              <w:left w:val="nil"/>
              <w:bottom w:val="single" w:color="auto" w:sz="4" w:space="0"/>
              <w:right w:val="single" w:color="auto" w:sz="4" w:space="0"/>
            </w:tcBorders>
            <w:shd w:val="clear" w:color="auto" w:fill="auto"/>
            <w:vAlign w:val="center"/>
          </w:tcPr>
          <w:p w14:paraId="74067C8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8TB视频云平台专用硬盘,SATA 6Gb/s,7.2K rpm,128MB Cache,3.5-Inch(3.5-Inch Drive Bay)</w:t>
            </w:r>
          </w:p>
        </w:tc>
        <w:tc>
          <w:tcPr>
            <w:tcW w:w="270" w:type="pct"/>
            <w:tcBorders>
              <w:top w:val="nil"/>
              <w:left w:val="nil"/>
              <w:bottom w:val="single" w:color="auto" w:sz="4" w:space="0"/>
              <w:right w:val="single" w:color="auto" w:sz="4" w:space="0"/>
            </w:tcBorders>
            <w:shd w:val="clear" w:color="auto" w:fill="auto"/>
            <w:noWrap/>
            <w:vAlign w:val="center"/>
          </w:tcPr>
          <w:p w14:paraId="7D694BE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270" w:type="pct"/>
            <w:tcBorders>
              <w:top w:val="nil"/>
              <w:left w:val="nil"/>
              <w:bottom w:val="single" w:color="auto" w:sz="4" w:space="0"/>
              <w:right w:val="single" w:color="auto" w:sz="4" w:space="0"/>
            </w:tcBorders>
            <w:shd w:val="clear" w:color="auto" w:fill="auto"/>
            <w:noWrap/>
            <w:vAlign w:val="center"/>
          </w:tcPr>
          <w:p w14:paraId="41BC789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411" w:type="pct"/>
            <w:tcBorders>
              <w:top w:val="nil"/>
              <w:left w:val="nil"/>
              <w:bottom w:val="single" w:color="auto" w:sz="4" w:space="0"/>
              <w:right w:val="single" w:color="auto" w:sz="4" w:space="0"/>
            </w:tcBorders>
            <w:shd w:val="clear" w:color="auto" w:fill="auto"/>
            <w:vAlign w:val="center"/>
          </w:tcPr>
          <w:p w14:paraId="60F501E0">
            <w:pPr>
              <w:widowControl/>
              <w:jc w:val="center"/>
              <w:rPr>
                <w:rFonts w:ascii="宋体" w:hAnsi="宋体" w:eastAsia="宋体" w:cs="宋体"/>
                <w:kern w:val="0"/>
                <w:sz w:val="22"/>
              </w:rPr>
            </w:pPr>
            <w:r>
              <w:rPr>
                <w:rFonts w:hint="eastAsia" w:ascii="宋体" w:hAnsi="宋体" w:eastAsia="宋体" w:cs="宋体"/>
                <w:kern w:val="0"/>
                <w:sz w:val="22"/>
              </w:rPr>
              <w:t>华为</w:t>
            </w:r>
          </w:p>
        </w:tc>
        <w:tc>
          <w:tcPr>
            <w:tcW w:w="1194" w:type="pct"/>
            <w:tcBorders>
              <w:top w:val="nil"/>
              <w:left w:val="nil"/>
              <w:bottom w:val="single" w:color="auto" w:sz="4" w:space="0"/>
              <w:right w:val="single" w:color="auto" w:sz="4" w:space="0"/>
            </w:tcBorders>
            <w:shd w:val="clear" w:color="auto" w:fill="auto"/>
            <w:noWrap/>
            <w:vAlign w:val="center"/>
          </w:tcPr>
          <w:p w14:paraId="77EDA6C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IVSMHDD8T000</w:t>
            </w:r>
          </w:p>
        </w:tc>
      </w:tr>
      <w:tr w14:paraId="201371EE">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54E61BE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1213" w:type="pct"/>
            <w:tcBorders>
              <w:top w:val="nil"/>
              <w:left w:val="nil"/>
              <w:bottom w:val="single" w:color="auto" w:sz="4" w:space="0"/>
              <w:right w:val="single" w:color="auto" w:sz="4" w:space="0"/>
            </w:tcBorders>
            <w:shd w:val="clear" w:color="auto" w:fill="auto"/>
            <w:vAlign w:val="center"/>
          </w:tcPr>
          <w:p w14:paraId="5C26FE1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感烟探测器</w:t>
            </w:r>
          </w:p>
        </w:tc>
        <w:tc>
          <w:tcPr>
            <w:tcW w:w="1373" w:type="pct"/>
            <w:tcBorders>
              <w:top w:val="nil"/>
              <w:left w:val="nil"/>
              <w:bottom w:val="single" w:color="auto" w:sz="4" w:space="0"/>
              <w:right w:val="single" w:color="auto" w:sz="4" w:space="0"/>
            </w:tcBorders>
            <w:shd w:val="clear" w:color="auto" w:fill="auto"/>
            <w:vAlign w:val="center"/>
          </w:tcPr>
          <w:p w14:paraId="6938B78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传感器-感烟探测器-12VDC-支持常开或常闭触点</w:t>
            </w:r>
          </w:p>
        </w:tc>
        <w:tc>
          <w:tcPr>
            <w:tcW w:w="270" w:type="pct"/>
            <w:tcBorders>
              <w:top w:val="nil"/>
              <w:left w:val="nil"/>
              <w:bottom w:val="single" w:color="auto" w:sz="4" w:space="0"/>
              <w:right w:val="single" w:color="auto" w:sz="4" w:space="0"/>
            </w:tcBorders>
            <w:shd w:val="clear" w:color="auto" w:fill="auto"/>
            <w:noWrap/>
            <w:vAlign w:val="center"/>
          </w:tcPr>
          <w:p w14:paraId="42537F7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270" w:type="pct"/>
            <w:tcBorders>
              <w:top w:val="nil"/>
              <w:left w:val="nil"/>
              <w:bottom w:val="single" w:color="auto" w:sz="4" w:space="0"/>
              <w:right w:val="single" w:color="auto" w:sz="4" w:space="0"/>
            </w:tcBorders>
            <w:shd w:val="clear" w:color="auto" w:fill="auto"/>
            <w:noWrap/>
            <w:vAlign w:val="center"/>
          </w:tcPr>
          <w:p w14:paraId="6200756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411" w:type="pct"/>
            <w:tcBorders>
              <w:top w:val="nil"/>
              <w:left w:val="nil"/>
              <w:bottom w:val="single" w:color="auto" w:sz="4" w:space="0"/>
              <w:right w:val="single" w:color="auto" w:sz="4" w:space="0"/>
            </w:tcBorders>
            <w:shd w:val="clear" w:color="auto" w:fill="auto"/>
            <w:vAlign w:val="center"/>
          </w:tcPr>
          <w:p w14:paraId="22FB9F9C">
            <w:pPr>
              <w:widowControl/>
              <w:jc w:val="center"/>
              <w:rPr>
                <w:rFonts w:ascii="宋体" w:hAnsi="宋体" w:eastAsia="宋体" w:cs="宋体"/>
                <w:kern w:val="0"/>
                <w:sz w:val="22"/>
              </w:rPr>
            </w:pPr>
            <w:r>
              <w:rPr>
                <w:rFonts w:hint="eastAsia" w:ascii="宋体" w:hAnsi="宋体" w:eastAsia="宋体" w:cs="宋体"/>
                <w:kern w:val="0"/>
                <w:sz w:val="22"/>
              </w:rPr>
              <w:t>华为</w:t>
            </w:r>
          </w:p>
        </w:tc>
        <w:tc>
          <w:tcPr>
            <w:tcW w:w="1194" w:type="pct"/>
            <w:tcBorders>
              <w:top w:val="nil"/>
              <w:left w:val="nil"/>
              <w:bottom w:val="single" w:color="auto" w:sz="4" w:space="0"/>
              <w:right w:val="single" w:color="auto" w:sz="4" w:space="0"/>
            </w:tcBorders>
            <w:shd w:val="clear" w:color="auto" w:fill="auto"/>
            <w:noWrap/>
            <w:vAlign w:val="center"/>
          </w:tcPr>
          <w:p w14:paraId="3B974CC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33010311</w:t>
            </w:r>
          </w:p>
        </w:tc>
      </w:tr>
      <w:tr w14:paraId="0E9BAB66">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432B667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1213" w:type="pct"/>
            <w:tcBorders>
              <w:top w:val="nil"/>
              <w:left w:val="nil"/>
              <w:bottom w:val="single" w:color="auto" w:sz="4" w:space="0"/>
              <w:right w:val="single" w:color="auto" w:sz="4" w:space="0"/>
            </w:tcBorders>
            <w:shd w:val="clear" w:color="auto" w:fill="auto"/>
            <w:vAlign w:val="center"/>
          </w:tcPr>
          <w:p w14:paraId="40B66F5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温湿度传感器</w:t>
            </w:r>
          </w:p>
        </w:tc>
        <w:tc>
          <w:tcPr>
            <w:tcW w:w="1373" w:type="pct"/>
            <w:tcBorders>
              <w:top w:val="nil"/>
              <w:left w:val="nil"/>
              <w:bottom w:val="single" w:color="auto" w:sz="4" w:space="0"/>
              <w:right w:val="single" w:color="auto" w:sz="4" w:space="0"/>
            </w:tcBorders>
            <w:shd w:val="clear" w:color="auto" w:fill="auto"/>
            <w:vAlign w:val="center"/>
          </w:tcPr>
          <w:p w14:paraId="1A76E43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传感器-温湿度传感器-带LED显示-12VDC供电-RS485</w:t>
            </w:r>
          </w:p>
        </w:tc>
        <w:tc>
          <w:tcPr>
            <w:tcW w:w="270" w:type="pct"/>
            <w:tcBorders>
              <w:top w:val="nil"/>
              <w:left w:val="nil"/>
              <w:bottom w:val="single" w:color="auto" w:sz="4" w:space="0"/>
              <w:right w:val="single" w:color="auto" w:sz="4" w:space="0"/>
            </w:tcBorders>
            <w:shd w:val="clear" w:color="auto" w:fill="auto"/>
            <w:noWrap/>
            <w:vAlign w:val="center"/>
          </w:tcPr>
          <w:p w14:paraId="4100D70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270" w:type="pct"/>
            <w:tcBorders>
              <w:top w:val="nil"/>
              <w:left w:val="nil"/>
              <w:bottom w:val="single" w:color="auto" w:sz="4" w:space="0"/>
              <w:right w:val="single" w:color="auto" w:sz="4" w:space="0"/>
            </w:tcBorders>
            <w:shd w:val="clear" w:color="auto" w:fill="auto"/>
            <w:noWrap/>
            <w:vAlign w:val="center"/>
          </w:tcPr>
          <w:p w14:paraId="4D0D332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411" w:type="pct"/>
            <w:tcBorders>
              <w:top w:val="nil"/>
              <w:left w:val="nil"/>
              <w:bottom w:val="single" w:color="auto" w:sz="4" w:space="0"/>
              <w:right w:val="single" w:color="auto" w:sz="4" w:space="0"/>
            </w:tcBorders>
            <w:shd w:val="clear" w:color="auto" w:fill="auto"/>
            <w:vAlign w:val="center"/>
          </w:tcPr>
          <w:p w14:paraId="24830F75">
            <w:pPr>
              <w:widowControl/>
              <w:jc w:val="center"/>
              <w:rPr>
                <w:rFonts w:ascii="宋体" w:hAnsi="宋体" w:eastAsia="宋体" w:cs="宋体"/>
                <w:kern w:val="0"/>
                <w:sz w:val="22"/>
              </w:rPr>
            </w:pPr>
            <w:r>
              <w:rPr>
                <w:rFonts w:hint="eastAsia" w:ascii="宋体" w:hAnsi="宋体" w:eastAsia="宋体" w:cs="宋体"/>
                <w:kern w:val="0"/>
                <w:sz w:val="22"/>
              </w:rPr>
              <w:t>华为</w:t>
            </w:r>
          </w:p>
        </w:tc>
        <w:tc>
          <w:tcPr>
            <w:tcW w:w="1194" w:type="pct"/>
            <w:tcBorders>
              <w:top w:val="nil"/>
              <w:left w:val="nil"/>
              <w:bottom w:val="single" w:color="auto" w:sz="4" w:space="0"/>
              <w:right w:val="single" w:color="auto" w:sz="4" w:space="0"/>
            </w:tcBorders>
            <w:shd w:val="clear" w:color="auto" w:fill="auto"/>
            <w:noWrap/>
            <w:vAlign w:val="center"/>
          </w:tcPr>
          <w:p w14:paraId="58A74BB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33010346</w:t>
            </w:r>
          </w:p>
        </w:tc>
      </w:tr>
      <w:tr w14:paraId="0831F96D">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1EB2B19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1213" w:type="pct"/>
            <w:tcBorders>
              <w:top w:val="nil"/>
              <w:left w:val="nil"/>
              <w:bottom w:val="single" w:color="auto" w:sz="4" w:space="0"/>
              <w:right w:val="single" w:color="auto" w:sz="4" w:space="0"/>
            </w:tcBorders>
            <w:shd w:val="clear" w:color="auto" w:fill="auto"/>
            <w:vAlign w:val="center"/>
          </w:tcPr>
          <w:p w14:paraId="090D553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能源辅助设备</w:t>
            </w:r>
          </w:p>
        </w:tc>
        <w:tc>
          <w:tcPr>
            <w:tcW w:w="1373" w:type="pct"/>
            <w:tcBorders>
              <w:top w:val="nil"/>
              <w:left w:val="nil"/>
              <w:bottom w:val="single" w:color="auto" w:sz="4" w:space="0"/>
              <w:right w:val="single" w:color="auto" w:sz="4" w:space="0"/>
            </w:tcBorders>
            <w:shd w:val="clear" w:color="auto" w:fill="auto"/>
            <w:vAlign w:val="center"/>
          </w:tcPr>
          <w:p w14:paraId="655BC40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制式电源线-中国交流250V10A-1.5m-(PI直公)-(227IEC53(RVV)1.0mm^2(3C))-(C13直母)-250V-10A-黑</w:t>
            </w:r>
          </w:p>
        </w:tc>
        <w:tc>
          <w:tcPr>
            <w:tcW w:w="270" w:type="pct"/>
            <w:tcBorders>
              <w:top w:val="nil"/>
              <w:left w:val="nil"/>
              <w:bottom w:val="single" w:color="auto" w:sz="4" w:space="0"/>
              <w:right w:val="single" w:color="auto" w:sz="4" w:space="0"/>
            </w:tcBorders>
            <w:shd w:val="clear" w:color="auto" w:fill="auto"/>
            <w:noWrap/>
            <w:vAlign w:val="center"/>
          </w:tcPr>
          <w:p w14:paraId="7284ABD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270" w:type="pct"/>
            <w:tcBorders>
              <w:top w:val="nil"/>
              <w:left w:val="nil"/>
              <w:bottom w:val="single" w:color="auto" w:sz="4" w:space="0"/>
              <w:right w:val="single" w:color="auto" w:sz="4" w:space="0"/>
            </w:tcBorders>
            <w:shd w:val="clear" w:color="auto" w:fill="auto"/>
            <w:noWrap/>
            <w:vAlign w:val="center"/>
          </w:tcPr>
          <w:p w14:paraId="71FB23C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0B390FBD">
            <w:pPr>
              <w:widowControl/>
              <w:jc w:val="center"/>
              <w:rPr>
                <w:rFonts w:ascii="宋体" w:hAnsi="宋体" w:eastAsia="宋体" w:cs="宋体"/>
                <w:kern w:val="0"/>
                <w:sz w:val="22"/>
              </w:rPr>
            </w:pPr>
            <w:r>
              <w:rPr>
                <w:rFonts w:hint="eastAsia" w:ascii="宋体" w:hAnsi="宋体" w:eastAsia="宋体" w:cs="宋体"/>
                <w:kern w:val="0"/>
                <w:sz w:val="22"/>
              </w:rPr>
              <w:t>华为</w:t>
            </w:r>
          </w:p>
        </w:tc>
        <w:tc>
          <w:tcPr>
            <w:tcW w:w="1194" w:type="pct"/>
            <w:tcBorders>
              <w:top w:val="nil"/>
              <w:left w:val="nil"/>
              <w:bottom w:val="single" w:color="auto" w:sz="4" w:space="0"/>
              <w:right w:val="single" w:color="auto" w:sz="4" w:space="0"/>
            </w:tcBorders>
            <w:shd w:val="clear" w:color="auto" w:fill="auto"/>
            <w:noWrap/>
            <w:vAlign w:val="center"/>
          </w:tcPr>
          <w:p w14:paraId="4CEEE03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定制配套</w:t>
            </w:r>
          </w:p>
        </w:tc>
      </w:tr>
      <w:tr w14:paraId="0B0B4AAB">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5A617C9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1213" w:type="pct"/>
            <w:tcBorders>
              <w:top w:val="nil"/>
              <w:left w:val="nil"/>
              <w:bottom w:val="single" w:color="auto" w:sz="4" w:space="0"/>
              <w:right w:val="single" w:color="auto" w:sz="4" w:space="0"/>
            </w:tcBorders>
            <w:shd w:val="clear" w:color="auto" w:fill="auto"/>
            <w:vAlign w:val="center"/>
          </w:tcPr>
          <w:p w14:paraId="181D8B9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ECC800-Pro-控制器</w:t>
            </w:r>
          </w:p>
        </w:tc>
        <w:tc>
          <w:tcPr>
            <w:tcW w:w="1373" w:type="pct"/>
            <w:tcBorders>
              <w:top w:val="nil"/>
              <w:left w:val="nil"/>
              <w:bottom w:val="single" w:color="auto" w:sz="4" w:space="0"/>
              <w:right w:val="single" w:color="auto" w:sz="4" w:space="0"/>
            </w:tcBorders>
            <w:shd w:val="clear" w:color="auto" w:fill="auto"/>
            <w:vAlign w:val="center"/>
          </w:tcPr>
          <w:p w14:paraId="6ECD020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能源控制中心</w:t>
            </w:r>
          </w:p>
        </w:tc>
        <w:tc>
          <w:tcPr>
            <w:tcW w:w="270" w:type="pct"/>
            <w:tcBorders>
              <w:top w:val="nil"/>
              <w:left w:val="nil"/>
              <w:bottom w:val="single" w:color="auto" w:sz="4" w:space="0"/>
              <w:right w:val="single" w:color="auto" w:sz="4" w:space="0"/>
            </w:tcBorders>
            <w:shd w:val="clear" w:color="auto" w:fill="auto"/>
            <w:noWrap/>
            <w:vAlign w:val="center"/>
          </w:tcPr>
          <w:p w14:paraId="6455FEC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270" w:type="pct"/>
            <w:tcBorders>
              <w:top w:val="nil"/>
              <w:left w:val="nil"/>
              <w:bottom w:val="single" w:color="auto" w:sz="4" w:space="0"/>
              <w:right w:val="single" w:color="auto" w:sz="4" w:space="0"/>
            </w:tcBorders>
            <w:shd w:val="clear" w:color="auto" w:fill="auto"/>
            <w:noWrap/>
            <w:vAlign w:val="center"/>
          </w:tcPr>
          <w:p w14:paraId="20A9882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64BABCFE">
            <w:pPr>
              <w:widowControl/>
              <w:jc w:val="center"/>
              <w:rPr>
                <w:rFonts w:ascii="宋体" w:hAnsi="宋体" w:eastAsia="宋体" w:cs="宋体"/>
                <w:kern w:val="0"/>
                <w:sz w:val="22"/>
              </w:rPr>
            </w:pPr>
            <w:r>
              <w:rPr>
                <w:rFonts w:hint="eastAsia" w:ascii="宋体" w:hAnsi="宋体" w:eastAsia="宋体" w:cs="宋体"/>
                <w:kern w:val="0"/>
                <w:sz w:val="22"/>
              </w:rPr>
              <w:t>华为</w:t>
            </w:r>
          </w:p>
        </w:tc>
        <w:tc>
          <w:tcPr>
            <w:tcW w:w="1194" w:type="pct"/>
            <w:tcBorders>
              <w:top w:val="nil"/>
              <w:left w:val="nil"/>
              <w:bottom w:val="single" w:color="auto" w:sz="4" w:space="0"/>
              <w:right w:val="single" w:color="auto" w:sz="4" w:space="0"/>
            </w:tcBorders>
            <w:shd w:val="clear" w:color="auto" w:fill="auto"/>
            <w:noWrap/>
            <w:vAlign w:val="center"/>
          </w:tcPr>
          <w:p w14:paraId="3BBF714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ECC800-Pro</w:t>
            </w:r>
          </w:p>
        </w:tc>
      </w:tr>
      <w:tr w14:paraId="6E05E275">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2F73F93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1213" w:type="pct"/>
            <w:tcBorders>
              <w:top w:val="nil"/>
              <w:left w:val="nil"/>
              <w:bottom w:val="single" w:color="auto" w:sz="4" w:space="0"/>
              <w:right w:val="single" w:color="auto" w:sz="4" w:space="0"/>
            </w:tcBorders>
            <w:shd w:val="clear" w:color="auto" w:fill="auto"/>
            <w:vAlign w:val="center"/>
          </w:tcPr>
          <w:p w14:paraId="5C1DE6B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基础软件</w:t>
            </w:r>
          </w:p>
        </w:tc>
        <w:tc>
          <w:tcPr>
            <w:tcW w:w="1373" w:type="pct"/>
            <w:tcBorders>
              <w:top w:val="nil"/>
              <w:left w:val="nil"/>
              <w:bottom w:val="single" w:color="auto" w:sz="4" w:space="0"/>
              <w:right w:val="single" w:color="auto" w:sz="4" w:space="0"/>
            </w:tcBorders>
            <w:shd w:val="clear" w:color="auto" w:fill="auto"/>
            <w:vAlign w:val="center"/>
          </w:tcPr>
          <w:p w14:paraId="708434F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基础软件-综合管理平台基本平台-含50智能节点接入</w:t>
            </w:r>
          </w:p>
        </w:tc>
        <w:tc>
          <w:tcPr>
            <w:tcW w:w="270" w:type="pct"/>
            <w:tcBorders>
              <w:top w:val="nil"/>
              <w:left w:val="nil"/>
              <w:bottom w:val="single" w:color="auto" w:sz="4" w:space="0"/>
              <w:right w:val="single" w:color="auto" w:sz="4" w:space="0"/>
            </w:tcBorders>
            <w:shd w:val="clear" w:color="auto" w:fill="auto"/>
            <w:noWrap/>
            <w:vAlign w:val="center"/>
          </w:tcPr>
          <w:p w14:paraId="1BAACF3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270" w:type="pct"/>
            <w:tcBorders>
              <w:top w:val="nil"/>
              <w:left w:val="nil"/>
              <w:bottom w:val="single" w:color="auto" w:sz="4" w:space="0"/>
              <w:right w:val="single" w:color="auto" w:sz="4" w:space="0"/>
            </w:tcBorders>
            <w:shd w:val="clear" w:color="auto" w:fill="auto"/>
            <w:noWrap/>
            <w:vAlign w:val="center"/>
          </w:tcPr>
          <w:p w14:paraId="50EC579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72820412">
            <w:pPr>
              <w:widowControl/>
              <w:jc w:val="center"/>
              <w:rPr>
                <w:rFonts w:ascii="宋体" w:hAnsi="宋体" w:eastAsia="宋体" w:cs="宋体"/>
                <w:kern w:val="0"/>
                <w:sz w:val="22"/>
              </w:rPr>
            </w:pPr>
            <w:r>
              <w:rPr>
                <w:rFonts w:hint="eastAsia" w:ascii="宋体" w:hAnsi="宋体" w:eastAsia="宋体" w:cs="宋体"/>
                <w:kern w:val="0"/>
                <w:sz w:val="22"/>
              </w:rPr>
              <w:t>华为</w:t>
            </w:r>
          </w:p>
        </w:tc>
        <w:tc>
          <w:tcPr>
            <w:tcW w:w="1194" w:type="pct"/>
            <w:tcBorders>
              <w:top w:val="nil"/>
              <w:left w:val="nil"/>
              <w:bottom w:val="single" w:color="auto" w:sz="4" w:space="0"/>
              <w:right w:val="single" w:color="auto" w:sz="4" w:space="0"/>
            </w:tcBorders>
            <w:shd w:val="clear" w:color="auto" w:fill="auto"/>
            <w:noWrap/>
            <w:vAlign w:val="center"/>
          </w:tcPr>
          <w:p w14:paraId="0DEDE99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WM5BSCSOFT6</w:t>
            </w:r>
          </w:p>
        </w:tc>
      </w:tr>
      <w:tr w14:paraId="1A7973DE">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620B0BC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1213" w:type="pct"/>
            <w:tcBorders>
              <w:top w:val="nil"/>
              <w:left w:val="nil"/>
              <w:bottom w:val="single" w:color="auto" w:sz="4" w:space="0"/>
              <w:right w:val="single" w:color="auto" w:sz="4" w:space="0"/>
            </w:tcBorders>
            <w:shd w:val="clear" w:color="auto" w:fill="auto"/>
            <w:vAlign w:val="center"/>
          </w:tcPr>
          <w:p w14:paraId="19EF807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3D可视化</w:t>
            </w:r>
          </w:p>
        </w:tc>
        <w:tc>
          <w:tcPr>
            <w:tcW w:w="1373" w:type="pct"/>
            <w:tcBorders>
              <w:top w:val="nil"/>
              <w:left w:val="nil"/>
              <w:bottom w:val="single" w:color="auto" w:sz="4" w:space="0"/>
              <w:right w:val="single" w:color="auto" w:sz="4" w:space="0"/>
            </w:tcBorders>
            <w:shd w:val="clear" w:color="auto" w:fill="auto"/>
            <w:vAlign w:val="center"/>
          </w:tcPr>
          <w:p w14:paraId="7588720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3D可视化平台</w:t>
            </w:r>
          </w:p>
        </w:tc>
        <w:tc>
          <w:tcPr>
            <w:tcW w:w="270" w:type="pct"/>
            <w:tcBorders>
              <w:top w:val="nil"/>
              <w:left w:val="nil"/>
              <w:bottom w:val="single" w:color="auto" w:sz="4" w:space="0"/>
              <w:right w:val="single" w:color="auto" w:sz="4" w:space="0"/>
            </w:tcBorders>
            <w:shd w:val="clear" w:color="auto" w:fill="auto"/>
            <w:noWrap/>
            <w:vAlign w:val="center"/>
          </w:tcPr>
          <w:p w14:paraId="247C419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270" w:type="pct"/>
            <w:tcBorders>
              <w:top w:val="nil"/>
              <w:left w:val="nil"/>
              <w:bottom w:val="single" w:color="auto" w:sz="4" w:space="0"/>
              <w:right w:val="single" w:color="auto" w:sz="4" w:space="0"/>
            </w:tcBorders>
            <w:shd w:val="clear" w:color="auto" w:fill="auto"/>
            <w:noWrap/>
            <w:vAlign w:val="center"/>
          </w:tcPr>
          <w:p w14:paraId="696A1EB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5DCEA373">
            <w:pPr>
              <w:widowControl/>
              <w:jc w:val="center"/>
              <w:rPr>
                <w:rFonts w:ascii="宋体" w:hAnsi="宋体" w:eastAsia="宋体" w:cs="宋体"/>
                <w:kern w:val="0"/>
                <w:sz w:val="22"/>
              </w:rPr>
            </w:pPr>
            <w:r>
              <w:rPr>
                <w:rFonts w:hint="eastAsia" w:ascii="宋体" w:hAnsi="宋体" w:eastAsia="宋体" w:cs="宋体"/>
                <w:kern w:val="0"/>
                <w:sz w:val="22"/>
              </w:rPr>
              <w:t>华为</w:t>
            </w:r>
          </w:p>
        </w:tc>
        <w:tc>
          <w:tcPr>
            <w:tcW w:w="1194" w:type="pct"/>
            <w:tcBorders>
              <w:top w:val="nil"/>
              <w:left w:val="nil"/>
              <w:bottom w:val="single" w:color="auto" w:sz="4" w:space="0"/>
              <w:right w:val="single" w:color="auto" w:sz="4" w:space="0"/>
            </w:tcBorders>
            <w:shd w:val="clear" w:color="auto" w:fill="auto"/>
            <w:noWrap/>
            <w:vAlign w:val="center"/>
          </w:tcPr>
          <w:p w14:paraId="317FC31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UINNOVA02</w:t>
            </w:r>
          </w:p>
        </w:tc>
      </w:tr>
      <w:tr w14:paraId="0375E8C2">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4B60E3D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1213" w:type="pct"/>
            <w:tcBorders>
              <w:top w:val="nil"/>
              <w:left w:val="nil"/>
              <w:bottom w:val="single" w:color="auto" w:sz="4" w:space="0"/>
              <w:right w:val="single" w:color="auto" w:sz="4" w:space="0"/>
            </w:tcBorders>
            <w:shd w:val="clear" w:color="auto" w:fill="auto"/>
            <w:vAlign w:val="center"/>
          </w:tcPr>
          <w:p w14:paraId="53AEC47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能效管理</w:t>
            </w:r>
          </w:p>
        </w:tc>
        <w:tc>
          <w:tcPr>
            <w:tcW w:w="1373" w:type="pct"/>
            <w:tcBorders>
              <w:top w:val="nil"/>
              <w:left w:val="nil"/>
              <w:bottom w:val="single" w:color="auto" w:sz="4" w:space="0"/>
              <w:right w:val="single" w:color="auto" w:sz="4" w:space="0"/>
            </w:tcBorders>
            <w:shd w:val="clear" w:color="auto" w:fill="auto"/>
            <w:vAlign w:val="center"/>
          </w:tcPr>
          <w:p w14:paraId="6C873B9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能效管理-License</w:t>
            </w:r>
          </w:p>
        </w:tc>
        <w:tc>
          <w:tcPr>
            <w:tcW w:w="270" w:type="pct"/>
            <w:tcBorders>
              <w:top w:val="nil"/>
              <w:left w:val="nil"/>
              <w:bottom w:val="single" w:color="auto" w:sz="4" w:space="0"/>
              <w:right w:val="single" w:color="auto" w:sz="4" w:space="0"/>
            </w:tcBorders>
            <w:shd w:val="clear" w:color="auto" w:fill="auto"/>
            <w:noWrap/>
            <w:vAlign w:val="center"/>
          </w:tcPr>
          <w:p w14:paraId="7A34707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270" w:type="pct"/>
            <w:tcBorders>
              <w:top w:val="nil"/>
              <w:left w:val="nil"/>
              <w:bottom w:val="single" w:color="auto" w:sz="4" w:space="0"/>
              <w:right w:val="single" w:color="auto" w:sz="4" w:space="0"/>
            </w:tcBorders>
            <w:shd w:val="clear" w:color="auto" w:fill="auto"/>
            <w:noWrap/>
            <w:vAlign w:val="center"/>
          </w:tcPr>
          <w:p w14:paraId="74D1508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6D4727C1">
            <w:pPr>
              <w:widowControl/>
              <w:jc w:val="center"/>
              <w:rPr>
                <w:rFonts w:ascii="宋体" w:hAnsi="宋体" w:eastAsia="宋体" w:cs="宋体"/>
                <w:kern w:val="0"/>
                <w:sz w:val="22"/>
              </w:rPr>
            </w:pPr>
            <w:r>
              <w:rPr>
                <w:rFonts w:hint="eastAsia" w:ascii="宋体" w:hAnsi="宋体" w:eastAsia="宋体" w:cs="宋体"/>
                <w:kern w:val="0"/>
                <w:sz w:val="22"/>
              </w:rPr>
              <w:t>华为</w:t>
            </w:r>
          </w:p>
        </w:tc>
        <w:tc>
          <w:tcPr>
            <w:tcW w:w="1194" w:type="pct"/>
            <w:tcBorders>
              <w:top w:val="nil"/>
              <w:left w:val="nil"/>
              <w:bottom w:val="single" w:color="auto" w:sz="4" w:space="0"/>
              <w:right w:val="single" w:color="auto" w:sz="4" w:space="0"/>
            </w:tcBorders>
            <w:shd w:val="clear" w:color="auto" w:fill="auto"/>
            <w:noWrap/>
            <w:vAlign w:val="center"/>
          </w:tcPr>
          <w:p w14:paraId="44F81E4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IDMSENEFFI00</w:t>
            </w:r>
          </w:p>
        </w:tc>
      </w:tr>
      <w:tr w14:paraId="039DA5FB">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03C75FA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1213" w:type="pct"/>
            <w:tcBorders>
              <w:top w:val="nil"/>
              <w:left w:val="nil"/>
              <w:bottom w:val="single" w:color="auto" w:sz="4" w:space="0"/>
              <w:right w:val="single" w:color="auto" w:sz="4" w:space="0"/>
            </w:tcBorders>
            <w:shd w:val="clear" w:color="auto" w:fill="auto"/>
            <w:vAlign w:val="center"/>
          </w:tcPr>
          <w:p w14:paraId="43677B1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移动运维</w:t>
            </w:r>
          </w:p>
        </w:tc>
        <w:tc>
          <w:tcPr>
            <w:tcW w:w="1373" w:type="pct"/>
            <w:tcBorders>
              <w:top w:val="nil"/>
              <w:left w:val="nil"/>
              <w:bottom w:val="single" w:color="auto" w:sz="4" w:space="0"/>
              <w:right w:val="single" w:color="auto" w:sz="4" w:space="0"/>
            </w:tcBorders>
            <w:shd w:val="clear" w:color="auto" w:fill="auto"/>
            <w:vAlign w:val="center"/>
          </w:tcPr>
          <w:p w14:paraId="5AF7728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移动APP运维-License</w:t>
            </w:r>
          </w:p>
        </w:tc>
        <w:tc>
          <w:tcPr>
            <w:tcW w:w="270" w:type="pct"/>
            <w:tcBorders>
              <w:top w:val="nil"/>
              <w:left w:val="nil"/>
              <w:bottom w:val="single" w:color="auto" w:sz="4" w:space="0"/>
              <w:right w:val="single" w:color="auto" w:sz="4" w:space="0"/>
            </w:tcBorders>
            <w:shd w:val="clear" w:color="auto" w:fill="auto"/>
            <w:noWrap/>
            <w:vAlign w:val="center"/>
          </w:tcPr>
          <w:p w14:paraId="3C952D8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270" w:type="pct"/>
            <w:tcBorders>
              <w:top w:val="nil"/>
              <w:left w:val="nil"/>
              <w:bottom w:val="single" w:color="auto" w:sz="4" w:space="0"/>
              <w:right w:val="single" w:color="auto" w:sz="4" w:space="0"/>
            </w:tcBorders>
            <w:shd w:val="clear" w:color="auto" w:fill="auto"/>
            <w:noWrap/>
            <w:vAlign w:val="center"/>
          </w:tcPr>
          <w:p w14:paraId="5DBF2AC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0D781B3C">
            <w:pPr>
              <w:widowControl/>
              <w:jc w:val="center"/>
              <w:rPr>
                <w:rFonts w:ascii="宋体" w:hAnsi="宋体" w:eastAsia="宋体" w:cs="宋体"/>
                <w:kern w:val="0"/>
                <w:sz w:val="22"/>
              </w:rPr>
            </w:pPr>
            <w:r>
              <w:rPr>
                <w:rFonts w:hint="eastAsia" w:ascii="宋体" w:hAnsi="宋体" w:eastAsia="宋体" w:cs="宋体"/>
                <w:kern w:val="0"/>
                <w:sz w:val="22"/>
              </w:rPr>
              <w:t>华为</w:t>
            </w:r>
          </w:p>
        </w:tc>
        <w:tc>
          <w:tcPr>
            <w:tcW w:w="1194" w:type="pct"/>
            <w:tcBorders>
              <w:top w:val="nil"/>
              <w:left w:val="nil"/>
              <w:bottom w:val="single" w:color="auto" w:sz="4" w:space="0"/>
              <w:right w:val="single" w:color="auto" w:sz="4" w:space="0"/>
            </w:tcBorders>
            <w:shd w:val="clear" w:color="auto" w:fill="auto"/>
            <w:noWrap/>
            <w:vAlign w:val="center"/>
          </w:tcPr>
          <w:p w14:paraId="3FC5A72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WM5SMBIAPP00</w:t>
            </w:r>
          </w:p>
        </w:tc>
      </w:tr>
      <w:tr w14:paraId="7027D4CA">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363B65D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1213" w:type="pct"/>
            <w:tcBorders>
              <w:top w:val="nil"/>
              <w:left w:val="nil"/>
              <w:bottom w:val="single" w:color="auto" w:sz="4" w:space="0"/>
              <w:right w:val="single" w:color="auto" w:sz="4" w:space="0"/>
            </w:tcBorders>
            <w:shd w:val="clear" w:color="auto" w:fill="auto"/>
            <w:vAlign w:val="center"/>
          </w:tcPr>
          <w:p w14:paraId="347F141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3D视图</w:t>
            </w:r>
          </w:p>
        </w:tc>
        <w:tc>
          <w:tcPr>
            <w:tcW w:w="1373" w:type="pct"/>
            <w:tcBorders>
              <w:top w:val="nil"/>
              <w:left w:val="nil"/>
              <w:bottom w:val="single" w:color="auto" w:sz="4" w:space="0"/>
              <w:right w:val="single" w:color="auto" w:sz="4" w:space="0"/>
            </w:tcBorders>
            <w:shd w:val="clear" w:color="auto" w:fill="auto"/>
            <w:vAlign w:val="center"/>
          </w:tcPr>
          <w:p w14:paraId="7F7BA06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3D视图软件授权-License</w:t>
            </w:r>
          </w:p>
        </w:tc>
        <w:tc>
          <w:tcPr>
            <w:tcW w:w="270" w:type="pct"/>
            <w:tcBorders>
              <w:top w:val="nil"/>
              <w:left w:val="nil"/>
              <w:bottom w:val="single" w:color="auto" w:sz="4" w:space="0"/>
              <w:right w:val="single" w:color="auto" w:sz="4" w:space="0"/>
            </w:tcBorders>
            <w:shd w:val="clear" w:color="auto" w:fill="auto"/>
            <w:noWrap/>
            <w:vAlign w:val="center"/>
          </w:tcPr>
          <w:p w14:paraId="39419CB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270" w:type="pct"/>
            <w:tcBorders>
              <w:top w:val="nil"/>
              <w:left w:val="nil"/>
              <w:bottom w:val="single" w:color="auto" w:sz="4" w:space="0"/>
              <w:right w:val="single" w:color="auto" w:sz="4" w:space="0"/>
            </w:tcBorders>
            <w:shd w:val="clear" w:color="auto" w:fill="auto"/>
            <w:noWrap/>
            <w:vAlign w:val="center"/>
          </w:tcPr>
          <w:p w14:paraId="12A1C26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3008BC3F">
            <w:pPr>
              <w:widowControl/>
              <w:jc w:val="center"/>
              <w:rPr>
                <w:rFonts w:ascii="宋体" w:hAnsi="宋体" w:eastAsia="宋体" w:cs="宋体"/>
                <w:kern w:val="0"/>
                <w:sz w:val="22"/>
              </w:rPr>
            </w:pPr>
            <w:r>
              <w:rPr>
                <w:rFonts w:hint="eastAsia" w:ascii="宋体" w:hAnsi="宋体" w:eastAsia="宋体" w:cs="宋体"/>
                <w:kern w:val="0"/>
                <w:sz w:val="22"/>
              </w:rPr>
              <w:t>华为</w:t>
            </w:r>
          </w:p>
        </w:tc>
        <w:tc>
          <w:tcPr>
            <w:tcW w:w="1194" w:type="pct"/>
            <w:tcBorders>
              <w:top w:val="nil"/>
              <w:left w:val="nil"/>
              <w:bottom w:val="single" w:color="auto" w:sz="4" w:space="0"/>
              <w:right w:val="single" w:color="auto" w:sz="4" w:space="0"/>
            </w:tcBorders>
            <w:shd w:val="clear" w:color="auto" w:fill="auto"/>
            <w:noWrap/>
            <w:vAlign w:val="center"/>
          </w:tcPr>
          <w:p w14:paraId="466FF14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LWM5MSH05</w:t>
            </w:r>
          </w:p>
        </w:tc>
      </w:tr>
      <w:tr w14:paraId="71E13852">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1A06D84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w:t>
            </w:r>
          </w:p>
        </w:tc>
        <w:tc>
          <w:tcPr>
            <w:tcW w:w="1213" w:type="pct"/>
            <w:tcBorders>
              <w:top w:val="nil"/>
              <w:left w:val="nil"/>
              <w:bottom w:val="single" w:color="auto" w:sz="4" w:space="0"/>
              <w:right w:val="single" w:color="auto" w:sz="4" w:space="0"/>
            </w:tcBorders>
            <w:shd w:val="clear" w:color="auto" w:fill="auto"/>
            <w:vAlign w:val="center"/>
          </w:tcPr>
          <w:p w14:paraId="1472BE3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制冷优化</w:t>
            </w:r>
          </w:p>
        </w:tc>
        <w:tc>
          <w:tcPr>
            <w:tcW w:w="1373" w:type="pct"/>
            <w:tcBorders>
              <w:top w:val="nil"/>
              <w:left w:val="nil"/>
              <w:bottom w:val="single" w:color="auto" w:sz="4" w:space="0"/>
              <w:right w:val="single" w:color="auto" w:sz="4" w:space="0"/>
            </w:tcBorders>
            <w:shd w:val="clear" w:color="auto" w:fill="auto"/>
            <w:vAlign w:val="center"/>
          </w:tcPr>
          <w:p w14:paraId="1EF7FAE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制冷优化(风冷)</w:t>
            </w:r>
          </w:p>
        </w:tc>
        <w:tc>
          <w:tcPr>
            <w:tcW w:w="270" w:type="pct"/>
            <w:tcBorders>
              <w:top w:val="nil"/>
              <w:left w:val="nil"/>
              <w:bottom w:val="single" w:color="auto" w:sz="4" w:space="0"/>
              <w:right w:val="single" w:color="auto" w:sz="4" w:space="0"/>
            </w:tcBorders>
            <w:shd w:val="clear" w:color="auto" w:fill="auto"/>
            <w:noWrap/>
            <w:vAlign w:val="center"/>
          </w:tcPr>
          <w:p w14:paraId="4B469A3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270" w:type="pct"/>
            <w:tcBorders>
              <w:top w:val="nil"/>
              <w:left w:val="nil"/>
              <w:bottom w:val="single" w:color="auto" w:sz="4" w:space="0"/>
              <w:right w:val="single" w:color="auto" w:sz="4" w:space="0"/>
            </w:tcBorders>
            <w:shd w:val="clear" w:color="auto" w:fill="auto"/>
            <w:noWrap/>
            <w:vAlign w:val="center"/>
          </w:tcPr>
          <w:p w14:paraId="32C5DAC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42902467">
            <w:pPr>
              <w:widowControl/>
              <w:jc w:val="center"/>
              <w:rPr>
                <w:rFonts w:ascii="宋体" w:hAnsi="宋体" w:eastAsia="宋体" w:cs="宋体"/>
                <w:kern w:val="0"/>
                <w:sz w:val="22"/>
              </w:rPr>
            </w:pPr>
            <w:r>
              <w:rPr>
                <w:rFonts w:hint="eastAsia" w:ascii="宋体" w:hAnsi="宋体" w:eastAsia="宋体" w:cs="宋体"/>
                <w:kern w:val="0"/>
                <w:sz w:val="22"/>
              </w:rPr>
              <w:t>华为</w:t>
            </w:r>
          </w:p>
        </w:tc>
        <w:tc>
          <w:tcPr>
            <w:tcW w:w="1194" w:type="pct"/>
            <w:tcBorders>
              <w:top w:val="nil"/>
              <w:left w:val="nil"/>
              <w:bottom w:val="single" w:color="auto" w:sz="4" w:space="0"/>
              <w:right w:val="single" w:color="auto" w:sz="4" w:space="0"/>
            </w:tcBorders>
            <w:shd w:val="clear" w:color="auto" w:fill="auto"/>
            <w:noWrap/>
            <w:vAlign w:val="center"/>
          </w:tcPr>
          <w:p w14:paraId="4465AAD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WM5SAIRCOOLING00</w:t>
            </w:r>
          </w:p>
        </w:tc>
      </w:tr>
      <w:tr w14:paraId="22DEB251">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29BD8D2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w:t>
            </w:r>
          </w:p>
        </w:tc>
        <w:tc>
          <w:tcPr>
            <w:tcW w:w="1213" w:type="pct"/>
            <w:tcBorders>
              <w:top w:val="nil"/>
              <w:left w:val="nil"/>
              <w:bottom w:val="single" w:color="auto" w:sz="4" w:space="0"/>
              <w:right w:val="single" w:color="auto" w:sz="4" w:space="0"/>
            </w:tcBorders>
            <w:shd w:val="clear" w:color="auto" w:fill="auto"/>
            <w:vAlign w:val="center"/>
          </w:tcPr>
          <w:p w14:paraId="2939608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温度云图</w:t>
            </w:r>
          </w:p>
        </w:tc>
        <w:tc>
          <w:tcPr>
            <w:tcW w:w="1373" w:type="pct"/>
            <w:tcBorders>
              <w:top w:val="nil"/>
              <w:left w:val="nil"/>
              <w:bottom w:val="single" w:color="auto" w:sz="4" w:space="0"/>
              <w:right w:val="single" w:color="auto" w:sz="4" w:space="0"/>
            </w:tcBorders>
            <w:shd w:val="clear" w:color="auto" w:fill="auto"/>
            <w:vAlign w:val="center"/>
          </w:tcPr>
          <w:p w14:paraId="78FE0FF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温度云图-License</w:t>
            </w:r>
          </w:p>
        </w:tc>
        <w:tc>
          <w:tcPr>
            <w:tcW w:w="270" w:type="pct"/>
            <w:tcBorders>
              <w:top w:val="nil"/>
              <w:left w:val="nil"/>
              <w:bottom w:val="single" w:color="auto" w:sz="4" w:space="0"/>
              <w:right w:val="single" w:color="auto" w:sz="4" w:space="0"/>
            </w:tcBorders>
            <w:shd w:val="clear" w:color="auto" w:fill="auto"/>
            <w:noWrap/>
            <w:vAlign w:val="center"/>
          </w:tcPr>
          <w:p w14:paraId="3FE1469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270" w:type="pct"/>
            <w:tcBorders>
              <w:top w:val="nil"/>
              <w:left w:val="nil"/>
              <w:bottom w:val="single" w:color="auto" w:sz="4" w:space="0"/>
              <w:right w:val="single" w:color="auto" w:sz="4" w:space="0"/>
            </w:tcBorders>
            <w:shd w:val="clear" w:color="auto" w:fill="auto"/>
            <w:noWrap/>
            <w:vAlign w:val="center"/>
          </w:tcPr>
          <w:p w14:paraId="2FFF53A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48DA8AF0">
            <w:pPr>
              <w:widowControl/>
              <w:jc w:val="center"/>
              <w:rPr>
                <w:rFonts w:ascii="宋体" w:hAnsi="宋体" w:eastAsia="宋体" w:cs="宋体"/>
                <w:kern w:val="0"/>
                <w:sz w:val="22"/>
              </w:rPr>
            </w:pPr>
            <w:r>
              <w:rPr>
                <w:rFonts w:hint="eastAsia" w:ascii="宋体" w:hAnsi="宋体" w:eastAsia="宋体" w:cs="宋体"/>
                <w:kern w:val="0"/>
                <w:sz w:val="22"/>
              </w:rPr>
              <w:t>华为</w:t>
            </w:r>
          </w:p>
        </w:tc>
        <w:tc>
          <w:tcPr>
            <w:tcW w:w="1194" w:type="pct"/>
            <w:tcBorders>
              <w:top w:val="nil"/>
              <w:left w:val="nil"/>
              <w:bottom w:val="single" w:color="auto" w:sz="4" w:space="0"/>
              <w:right w:val="single" w:color="auto" w:sz="4" w:space="0"/>
            </w:tcBorders>
            <w:shd w:val="clear" w:color="auto" w:fill="auto"/>
            <w:noWrap/>
            <w:vAlign w:val="center"/>
          </w:tcPr>
          <w:p w14:paraId="02DDDF7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WM5STMPNEP00</w:t>
            </w:r>
          </w:p>
        </w:tc>
      </w:tr>
      <w:tr w14:paraId="1FE2C435">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23B402E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w:t>
            </w:r>
          </w:p>
        </w:tc>
        <w:tc>
          <w:tcPr>
            <w:tcW w:w="1213" w:type="pct"/>
            <w:tcBorders>
              <w:top w:val="nil"/>
              <w:left w:val="nil"/>
              <w:bottom w:val="single" w:color="auto" w:sz="4" w:space="0"/>
              <w:right w:val="single" w:color="auto" w:sz="4" w:space="0"/>
            </w:tcBorders>
            <w:shd w:val="clear" w:color="auto" w:fill="auto"/>
            <w:vAlign w:val="center"/>
          </w:tcPr>
          <w:p w14:paraId="6E167EB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资产管理</w:t>
            </w:r>
          </w:p>
        </w:tc>
        <w:tc>
          <w:tcPr>
            <w:tcW w:w="1373" w:type="pct"/>
            <w:tcBorders>
              <w:top w:val="nil"/>
              <w:left w:val="nil"/>
              <w:bottom w:val="single" w:color="auto" w:sz="4" w:space="0"/>
              <w:right w:val="single" w:color="auto" w:sz="4" w:space="0"/>
            </w:tcBorders>
            <w:shd w:val="clear" w:color="auto" w:fill="auto"/>
            <w:vAlign w:val="center"/>
          </w:tcPr>
          <w:p w14:paraId="4D46442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50个机柜资产管理授权</w:t>
            </w:r>
          </w:p>
        </w:tc>
        <w:tc>
          <w:tcPr>
            <w:tcW w:w="270" w:type="pct"/>
            <w:tcBorders>
              <w:top w:val="nil"/>
              <w:left w:val="nil"/>
              <w:bottom w:val="single" w:color="auto" w:sz="4" w:space="0"/>
              <w:right w:val="single" w:color="auto" w:sz="4" w:space="0"/>
            </w:tcBorders>
            <w:shd w:val="clear" w:color="auto" w:fill="auto"/>
            <w:noWrap/>
            <w:vAlign w:val="center"/>
          </w:tcPr>
          <w:p w14:paraId="527B12B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270" w:type="pct"/>
            <w:tcBorders>
              <w:top w:val="nil"/>
              <w:left w:val="nil"/>
              <w:bottom w:val="single" w:color="auto" w:sz="4" w:space="0"/>
              <w:right w:val="single" w:color="auto" w:sz="4" w:space="0"/>
            </w:tcBorders>
            <w:shd w:val="clear" w:color="auto" w:fill="auto"/>
            <w:noWrap/>
            <w:vAlign w:val="center"/>
          </w:tcPr>
          <w:p w14:paraId="05FD5D1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7E8A1077">
            <w:pPr>
              <w:widowControl/>
              <w:jc w:val="center"/>
              <w:rPr>
                <w:rFonts w:ascii="宋体" w:hAnsi="宋体" w:eastAsia="宋体" w:cs="宋体"/>
                <w:kern w:val="0"/>
                <w:sz w:val="22"/>
              </w:rPr>
            </w:pPr>
            <w:r>
              <w:rPr>
                <w:rFonts w:hint="eastAsia" w:ascii="宋体" w:hAnsi="宋体" w:eastAsia="宋体" w:cs="宋体"/>
                <w:kern w:val="0"/>
                <w:sz w:val="22"/>
              </w:rPr>
              <w:t>华为</w:t>
            </w:r>
          </w:p>
        </w:tc>
        <w:tc>
          <w:tcPr>
            <w:tcW w:w="1194" w:type="pct"/>
            <w:tcBorders>
              <w:top w:val="nil"/>
              <w:left w:val="nil"/>
              <w:bottom w:val="single" w:color="auto" w:sz="4" w:space="0"/>
              <w:right w:val="single" w:color="auto" w:sz="4" w:space="0"/>
            </w:tcBorders>
            <w:shd w:val="clear" w:color="auto" w:fill="auto"/>
            <w:noWrap/>
            <w:vAlign w:val="center"/>
          </w:tcPr>
          <w:p w14:paraId="1E330FC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WM5S00ASSM00</w:t>
            </w:r>
          </w:p>
        </w:tc>
      </w:tr>
      <w:tr w14:paraId="6574304E">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176BCF8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1213" w:type="pct"/>
            <w:tcBorders>
              <w:top w:val="nil"/>
              <w:left w:val="nil"/>
              <w:bottom w:val="single" w:color="auto" w:sz="4" w:space="0"/>
              <w:right w:val="single" w:color="auto" w:sz="4" w:space="0"/>
            </w:tcBorders>
            <w:shd w:val="clear" w:color="auto" w:fill="auto"/>
            <w:vAlign w:val="center"/>
          </w:tcPr>
          <w:p w14:paraId="03854EB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容量管理</w:t>
            </w:r>
          </w:p>
        </w:tc>
        <w:tc>
          <w:tcPr>
            <w:tcW w:w="1373" w:type="pct"/>
            <w:tcBorders>
              <w:top w:val="nil"/>
              <w:left w:val="nil"/>
              <w:bottom w:val="single" w:color="auto" w:sz="4" w:space="0"/>
              <w:right w:val="single" w:color="auto" w:sz="4" w:space="0"/>
            </w:tcBorders>
            <w:shd w:val="clear" w:color="auto" w:fill="auto"/>
            <w:vAlign w:val="center"/>
          </w:tcPr>
          <w:p w14:paraId="4E17F63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50个机柜容量管理授权</w:t>
            </w:r>
          </w:p>
        </w:tc>
        <w:tc>
          <w:tcPr>
            <w:tcW w:w="270" w:type="pct"/>
            <w:tcBorders>
              <w:top w:val="nil"/>
              <w:left w:val="nil"/>
              <w:bottom w:val="single" w:color="auto" w:sz="4" w:space="0"/>
              <w:right w:val="single" w:color="auto" w:sz="4" w:space="0"/>
            </w:tcBorders>
            <w:shd w:val="clear" w:color="auto" w:fill="auto"/>
            <w:noWrap/>
            <w:vAlign w:val="center"/>
          </w:tcPr>
          <w:p w14:paraId="689D557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270" w:type="pct"/>
            <w:tcBorders>
              <w:top w:val="nil"/>
              <w:left w:val="nil"/>
              <w:bottom w:val="single" w:color="auto" w:sz="4" w:space="0"/>
              <w:right w:val="single" w:color="auto" w:sz="4" w:space="0"/>
            </w:tcBorders>
            <w:shd w:val="clear" w:color="auto" w:fill="auto"/>
            <w:noWrap/>
            <w:vAlign w:val="center"/>
          </w:tcPr>
          <w:p w14:paraId="1AB5AC5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5C0CEC28">
            <w:pPr>
              <w:widowControl/>
              <w:jc w:val="center"/>
              <w:rPr>
                <w:rFonts w:ascii="宋体" w:hAnsi="宋体" w:eastAsia="宋体" w:cs="宋体"/>
                <w:kern w:val="0"/>
                <w:sz w:val="22"/>
              </w:rPr>
            </w:pPr>
            <w:r>
              <w:rPr>
                <w:rFonts w:hint="eastAsia" w:ascii="宋体" w:hAnsi="宋体" w:eastAsia="宋体" w:cs="宋体"/>
                <w:kern w:val="0"/>
                <w:sz w:val="22"/>
              </w:rPr>
              <w:t>华为</w:t>
            </w:r>
          </w:p>
        </w:tc>
        <w:tc>
          <w:tcPr>
            <w:tcW w:w="1194" w:type="pct"/>
            <w:tcBorders>
              <w:top w:val="nil"/>
              <w:left w:val="nil"/>
              <w:bottom w:val="single" w:color="auto" w:sz="4" w:space="0"/>
              <w:right w:val="single" w:color="auto" w:sz="4" w:space="0"/>
            </w:tcBorders>
            <w:shd w:val="clear" w:color="auto" w:fill="auto"/>
            <w:noWrap/>
            <w:vAlign w:val="center"/>
          </w:tcPr>
          <w:p w14:paraId="03F9E95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WM5S00CAPM00</w:t>
            </w:r>
          </w:p>
        </w:tc>
      </w:tr>
      <w:tr w14:paraId="03111E9D">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4208E28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w:t>
            </w:r>
          </w:p>
        </w:tc>
        <w:tc>
          <w:tcPr>
            <w:tcW w:w="1213" w:type="pct"/>
            <w:tcBorders>
              <w:top w:val="nil"/>
              <w:left w:val="nil"/>
              <w:bottom w:val="single" w:color="auto" w:sz="4" w:space="0"/>
              <w:right w:val="single" w:color="auto" w:sz="4" w:space="0"/>
            </w:tcBorders>
            <w:shd w:val="clear" w:color="auto" w:fill="auto"/>
            <w:vAlign w:val="center"/>
          </w:tcPr>
          <w:p w14:paraId="5C0D5DE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75寸液晶电视</w:t>
            </w:r>
          </w:p>
        </w:tc>
        <w:tc>
          <w:tcPr>
            <w:tcW w:w="1373" w:type="pct"/>
            <w:tcBorders>
              <w:top w:val="nil"/>
              <w:left w:val="nil"/>
              <w:bottom w:val="single" w:color="auto" w:sz="4" w:space="0"/>
              <w:right w:val="single" w:color="auto" w:sz="4" w:space="0"/>
            </w:tcBorders>
            <w:shd w:val="clear" w:color="auto" w:fill="auto"/>
            <w:vAlign w:val="center"/>
          </w:tcPr>
          <w:p w14:paraId="5D37526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75寸液晶电视</w:t>
            </w:r>
          </w:p>
        </w:tc>
        <w:tc>
          <w:tcPr>
            <w:tcW w:w="270" w:type="pct"/>
            <w:tcBorders>
              <w:top w:val="nil"/>
              <w:left w:val="nil"/>
              <w:bottom w:val="single" w:color="auto" w:sz="4" w:space="0"/>
              <w:right w:val="single" w:color="auto" w:sz="4" w:space="0"/>
            </w:tcBorders>
            <w:shd w:val="clear" w:color="auto" w:fill="auto"/>
            <w:noWrap/>
            <w:vAlign w:val="center"/>
          </w:tcPr>
          <w:p w14:paraId="296CE33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270" w:type="pct"/>
            <w:tcBorders>
              <w:top w:val="nil"/>
              <w:left w:val="nil"/>
              <w:bottom w:val="single" w:color="auto" w:sz="4" w:space="0"/>
              <w:right w:val="single" w:color="auto" w:sz="4" w:space="0"/>
            </w:tcBorders>
            <w:shd w:val="clear" w:color="auto" w:fill="auto"/>
            <w:noWrap/>
            <w:vAlign w:val="center"/>
          </w:tcPr>
          <w:p w14:paraId="6C74E79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7392DED2">
            <w:pPr>
              <w:widowControl/>
              <w:jc w:val="center"/>
              <w:rPr>
                <w:rFonts w:ascii="宋体" w:hAnsi="宋体" w:eastAsia="宋体" w:cs="宋体"/>
                <w:kern w:val="0"/>
                <w:sz w:val="22"/>
              </w:rPr>
            </w:pPr>
            <w:r>
              <w:rPr>
                <w:rFonts w:hint="eastAsia" w:ascii="宋体" w:hAnsi="宋体" w:eastAsia="宋体" w:cs="宋体"/>
                <w:kern w:val="0"/>
                <w:sz w:val="22"/>
              </w:rPr>
              <w:t>利亚德</w:t>
            </w:r>
          </w:p>
        </w:tc>
        <w:tc>
          <w:tcPr>
            <w:tcW w:w="1194" w:type="pct"/>
            <w:tcBorders>
              <w:top w:val="nil"/>
              <w:left w:val="nil"/>
              <w:bottom w:val="single" w:color="auto" w:sz="4" w:space="0"/>
              <w:right w:val="single" w:color="auto" w:sz="4" w:space="0"/>
            </w:tcBorders>
            <w:shd w:val="clear" w:color="auto" w:fill="auto"/>
            <w:noWrap/>
            <w:vAlign w:val="center"/>
          </w:tcPr>
          <w:p w14:paraId="4BF0700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75寸液晶</w:t>
            </w:r>
          </w:p>
        </w:tc>
      </w:tr>
      <w:tr w14:paraId="7DD9790A">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5AAC508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w:t>
            </w:r>
          </w:p>
        </w:tc>
        <w:tc>
          <w:tcPr>
            <w:tcW w:w="1213" w:type="pct"/>
            <w:tcBorders>
              <w:top w:val="nil"/>
              <w:left w:val="nil"/>
              <w:bottom w:val="single" w:color="auto" w:sz="4" w:space="0"/>
              <w:right w:val="single" w:color="auto" w:sz="4" w:space="0"/>
            </w:tcBorders>
            <w:shd w:val="clear" w:color="auto" w:fill="auto"/>
            <w:vAlign w:val="center"/>
          </w:tcPr>
          <w:p w14:paraId="3C0D394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移动支架</w:t>
            </w:r>
          </w:p>
        </w:tc>
        <w:tc>
          <w:tcPr>
            <w:tcW w:w="1373" w:type="pct"/>
            <w:tcBorders>
              <w:top w:val="nil"/>
              <w:left w:val="nil"/>
              <w:bottom w:val="single" w:color="auto" w:sz="4" w:space="0"/>
              <w:right w:val="single" w:color="auto" w:sz="4" w:space="0"/>
            </w:tcBorders>
            <w:shd w:val="clear" w:color="auto" w:fill="auto"/>
            <w:vAlign w:val="center"/>
          </w:tcPr>
          <w:p w14:paraId="4D00EAA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70" w:type="pct"/>
            <w:tcBorders>
              <w:top w:val="nil"/>
              <w:left w:val="nil"/>
              <w:bottom w:val="single" w:color="auto" w:sz="4" w:space="0"/>
              <w:right w:val="single" w:color="auto" w:sz="4" w:space="0"/>
            </w:tcBorders>
            <w:shd w:val="clear" w:color="auto" w:fill="auto"/>
            <w:noWrap/>
            <w:vAlign w:val="center"/>
          </w:tcPr>
          <w:p w14:paraId="6BC1750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270" w:type="pct"/>
            <w:tcBorders>
              <w:top w:val="nil"/>
              <w:left w:val="nil"/>
              <w:bottom w:val="single" w:color="auto" w:sz="4" w:space="0"/>
              <w:right w:val="single" w:color="auto" w:sz="4" w:space="0"/>
            </w:tcBorders>
            <w:shd w:val="clear" w:color="auto" w:fill="auto"/>
            <w:noWrap/>
            <w:vAlign w:val="center"/>
          </w:tcPr>
          <w:p w14:paraId="58CC0FA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2BC67B29">
            <w:pPr>
              <w:widowControl/>
              <w:jc w:val="center"/>
              <w:rPr>
                <w:rFonts w:ascii="宋体" w:hAnsi="宋体" w:eastAsia="宋体" w:cs="宋体"/>
                <w:kern w:val="0"/>
                <w:sz w:val="22"/>
              </w:rPr>
            </w:pPr>
            <w:r>
              <w:rPr>
                <w:rFonts w:hint="eastAsia" w:ascii="宋体" w:hAnsi="宋体" w:eastAsia="宋体" w:cs="宋体"/>
                <w:kern w:val="0"/>
                <w:sz w:val="22"/>
              </w:rPr>
              <w:t>国产</w:t>
            </w:r>
          </w:p>
        </w:tc>
        <w:tc>
          <w:tcPr>
            <w:tcW w:w="1194" w:type="pct"/>
            <w:tcBorders>
              <w:top w:val="nil"/>
              <w:left w:val="nil"/>
              <w:bottom w:val="single" w:color="auto" w:sz="4" w:space="0"/>
              <w:right w:val="single" w:color="auto" w:sz="4" w:space="0"/>
            </w:tcBorders>
            <w:shd w:val="clear" w:color="auto" w:fill="auto"/>
            <w:noWrap/>
            <w:vAlign w:val="center"/>
          </w:tcPr>
          <w:p w14:paraId="67A980D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配套</w:t>
            </w:r>
          </w:p>
        </w:tc>
      </w:tr>
      <w:tr w14:paraId="6EA28EC2">
        <w:tblPrEx>
          <w:tblCellMar>
            <w:top w:w="0" w:type="dxa"/>
            <w:left w:w="108" w:type="dxa"/>
            <w:bottom w:w="0" w:type="dxa"/>
            <w:right w:w="108" w:type="dxa"/>
          </w:tblCellMar>
        </w:tblPrEx>
        <w:trPr>
          <w:trHeight w:val="300" w:hRule="atLeast"/>
        </w:trPr>
        <w:tc>
          <w:tcPr>
            <w:tcW w:w="3124"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C49688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12.综合布线</w:t>
            </w:r>
          </w:p>
        </w:tc>
        <w:tc>
          <w:tcPr>
            <w:tcW w:w="270" w:type="pct"/>
            <w:tcBorders>
              <w:top w:val="nil"/>
              <w:left w:val="nil"/>
              <w:bottom w:val="single" w:color="auto" w:sz="4" w:space="0"/>
              <w:right w:val="single" w:color="auto" w:sz="4" w:space="0"/>
            </w:tcBorders>
            <w:shd w:val="clear" w:color="auto" w:fill="auto"/>
            <w:noWrap/>
            <w:vAlign w:val="center"/>
          </w:tcPr>
          <w:p w14:paraId="26F7DDA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411" w:type="pct"/>
            <w:tcBorders>
              <w:top w:val="nil"/>
              <w:left w:val="nil"/>
              <w:bottom w:val="single" w:color="auto" w:sz="4" w:space="0"/>
              <w:right w:val="single" w:color="auto" w:sz="4" w:space="0"/>
            </w:tcBorders>
            <w:shd w:val="clear" w:color="auto" w:fill="auto"/>
            <w:vAlign w:val="center"/>
          </w:tcPr>
          <w:p w14:paraId="26EFB48B">
            <w:pPr>
              <w:widowControl/>
              <w:jc w:val="center"/>
              <w:rPr>
                <w:rFonts w:ascii="宋体" w:hAnsi="宋体" w:eastAsia="宋体" w:cs="宋体"/>
                <w:kern w:val="0"/>
                <w:sz w:val="22"/>
              </w:rPr>
            </w:pPr>
            <w:r>
              <w:rPr>
                <w:rFonts w:hint="eastAsia" w:ascii="宋体" w:hAnsi="宋体" w:eastAsia="宋体" w:cs="宋体"/>
                <w:kern w:val="0"/>
                <w:sz w:val="22"/>
              </w:rPr>
              <w:t>　</w:t>
            </w:r>
          </w:p>
        </w:tc>
        <w:tc>
          <w:tcPr>
            <w:tcW w:w="1194" w:type="pct"/>
            <w:tcBorders>
              <w:top w:val="nil"/>
              <w:left w:val="nil"/>
              <w:bottom w:val="single" w:color="auto" w:sz="4" w:space="0"/>
              <w:right w:val="single" w:color="auto" w:sz="4" w:space="0"/>
            </w:tcBorders>
            <w:shd w:val="clear" w:color="auto" w:fill="auto"/>
            <w:noWrap/>
            <w:vAlign w:val="center"/>
          </w:tcPr>
          <w:p w14:paraId="16F83BE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5B08A1B2">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348030F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13" w:type="pct"/>
            <w:tcBorders>
              <w:top w:val="nil"/>
              <w:left w:val="nil"/>
              <w:bottom w:val="single" w:color="auto" w:sz="4" w:space="0"/>
              <w:right w:val="single" w:color="auto" w:sz="4" w:space="0"/>
            </w:tcBorders>
            <w:shd w:val="clear" w:color="auto" w:fill="auto"/>
            <w:vAlign w:val="center"/>
          </w:tcPr>
          <w:p w14:paraId="6D8281E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24芯配线架</w:t>
            </w:r>
          </w:p>
        </w:tc>
        <w:tc>
          <w:tcPr>
            <w:tcW w:w="1373" w:type="pct"/>
            <w:tcBorders>
              <w:top w:val="nil"/>
              <w:left w:val="nil"/>
              <w:bottom w:val="single" w:color="auto" w:sz="4" w:space="0"/>
              <w:right w:val="single" w:color="auto" w:sz="4" w:space="0"/>
            </w:tcBorders>
            <w:shd w:val="clear" w:color="auto" w:fill="auto"/>
            <w:vAlign w:val="center"/>
          </w:tcPr>
          <w:p w14:paraId="78181F8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24芯配线架</w:t>
            </w:r>
          </w:p>
        </w:tc>
        <w:tc>
          <w:tcPr>
            <w:tcW w:w="270" w:type="pct"/>
            <w:tcBorders>
              <w:top w:val="nil"/>
              <w:left w:val="nil"/>
              <w:bottom w:val="single" w:color="auto" w:sz="4" w:space="0"/>
              <w:right w:val="single" w:color="auto" w:sz="4" w:space="0"/>
            </w:tcBorders>
            <w:shd w:val="clear" w:color="auto" w:fill="auto"/>
            <w:noWrap/>
            <w:vAlign w:val="center"/>
          </w:tcPr>
          <w:p w14:paraId="3AEDE7B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270" w:type="pct"/>
            <w:tcBorders>
              <w:top w:val="nil"/>
              <w:left w:val="nil"/>
              <w:bottom w:val="single" w:color="auto" w:sz="4" w:space="0"/>
              <w:right w:val="single" w:color="auto" w:sz="4" w:space="0"/>
            </w:tcBorders>
            <w:shd w:val="clear" w:color="auto" w:fill="auto"/>
            <w:noWrap/>
            <w:vAlign w:val="center"/>
          </w:tcPr>
          <w:p w14:paraId="51B5CBA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411" w:type="pct"/>
            <w:tcBorders>
              <w:top w:val="nil"/>
              <w:left w:val="nil"/>
              <w:bottom w:val="single" w:color="auto" w:sz="4" w:space="0"/>
              <w:right w:val="single" w:color="auto" w:sz="4" w:space="0"/>
            </w:tcBorders>
            <w:shd w:val="clear" w:color="auto" w:fill="auto"/>
            <w:vAlign w:val="center"/>
          </w:tcPr>
          <w:p w14:paraId="5D52CD07">
            <w:pPr>
              <w:widowControl/>
              <w:jc w:val="center"/>
              <w:rPr>
                <w:rFonts w:ascii="宋体" w:hAnsi="宋体" w:eastAsia="宋体" w:cs="宋体"/>
                <w:kern w:val="0"/>
                <w:sz w:val="22"/>
              </w:rPr>
            </w:pPr>
            <w:r>
              <w:rPr>
                <w:rFonts w:hint="eastAsia" w:ascii="宋体" w:hAnsi="宋体" w:eastAsia="宋体" w:cs="宋体"/>
                <w:kern w:val="0"/>
                <w:sz w:val="22"/>
              </w:rPr>
              <w:t>GCI</w:t>
            </w:r>
          </w:p>
        </w:tc>
        <w:tc>
          <w:tcPr>
            <w:tcW w:w="1194" w:type="pct"/>
            <w:tcBorders>
              <w:top w:val="nil"/>
              <w:left w:val="nil"/>
              <w:bottom w:val="single" w:color="auto" w:sz="4" w:space="0"/>
              <w:right w:val="single" w:color="auto" w:sz="4" w:space="0"/>
            </w:tcBorders>
            <w:shd w:val="clear" w:color="auto" w:fill="auto"/>
            <w:noWrap/>
            <w:vAlign w:val="center"/>
          </w:tcPr>
          <w:p w14:paraId="5F79312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24芯配线架</w:t>
            </w:r>
          </w:p>
        </w:tc>
      </w:tr>
      <w:tr w14:paraId="7A27CF00">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142985F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213" w:type="pct"/>
            <w:tcBorders>
              <w:top w:val="nil"/>
              <w:left w:val="nil"/>
              <w:bottom w:val="single" w:color="auto" w:sz="4" w:space="0"/>
              <w:right w:val="single" w:color="auto" w:sz="4" w:space="0"/>
            </w:tcBorders>
            <w:shd w:val="clear" w:color="auto" w:fill="auto"/>
            <w:vAlign w:val="center"/>
          </w:tcPr>
          <w:p w14:paraId="4686679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48芯室外单模光纤</w:t>
            </w:r>
          </w:p>
        </w:tc>
        <w:tc>
          <w:tcPr>
            <w:tcW w:w="1373" w:type="pct"/>
            <w:tcBorders>
              <w:top w:val="nil"/>
              <w:left w:val="nil"/>
              <w:bottom w:val="single" w:color="auto" w:sz="4" w:space="0"/>
              <w:right w:val="single" w:color="auto" w:sz="4" w:space="0"/>
            </w:tcBorders>
            <w:shd w:val="clear" w:color="auto" w:fill="auto"/>
            <w:vAlign w:val="center"/>
          </w:tcPr>
          <w:p w14:paraId="0EB8296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48芯室外单模光纤</w:t>
            </w:r>
          </w:p>
        </w:tc>
        <w:tc>
          <w:tcPr>
            <w:tcW w:w="270" w:type="pct"/>
            <w:tcBorders>
              <w:top w:val="nil"/>
              <w:left w:val="nil"/>
              <w:bottom w:val="single" w:color="auto" w:sz="4" w:space="0"/>
              <w:right w:val="single" w:color="auto" w:sz="4" w:space="0"/>
            </w:tcBorders>
            <w:shd w:val="clear" w:color="auto" w:fill="auto"/>
            <w:vAlign w:val="center"/>
          </w:tcPr>
          <w:p w14:paraId="573301E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w:t>
            </w:r>
          </w:p>
        </w:tc>
        <w:tc>
          <w:tcPr>
            <w:tcW w:w="270" w:type="pct"/>
            <w:tcBorders>
              <w:top w:val="nil"/>
              <w:left w:val="nil"/>
              <w:bottom w:val="single" w:color="auto" w:sz="4" w:space="0"/>
              <w:right w:val="single" w:color="auto" w:sz="4" w:space="0"/>
            </w:tcBorders>
            <w:shd w:val="clear" w:color="auto" w:fill="auto"/>
            <w:noWrap/>
            <w:vAlign w:val="center"/>
          </w:tcPr>
          <w:p w14:paraId="1FFEC10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4000</w:t>
            </w:r>
          </w:p>
        </w:tc>
        <w:tc>
          <w:tcPr>
            <w:tcW w:w="411" w:type="pct"/>
            <w:tcBorders>
              <w:top w:val="nil"/>
              <w:left w:val="nil"/>
              <w:bottom w:val="single" w:color="auto" w:sz="4" w:space="0"/>
              <w:right w:val="single" w:color="auto" w:sz="4" w:space="0"/>
            </w:tcBorders>
            <w:shd w:val="clear" w:color="auto" w:fill="auto"/>
            <w:vAlign w:val="center"/>
          </w:tcPr>
          <w:p w14:paraId="55945A51">
            <w:pPr>
              <w:widowControl/>
              <w:jc w:val="center"/>
              <w:rPr>
                <w:rFonts w:ascii="宋体" w:hAnsi="宋体" w:eastAsia="宋体" w:cs="宋体"/>
                <w:kern w:val="0"/>
                <w:sz w:val="22"/>
              </w:rPr>
            </w:pPr>
            <w:r>
              <w:rPr>
                <w:rFonts w:hint="eastAsia" w:ascii="宋体" w:hAnsi="宋体" w:eastAsia="宋体" w:cs="宋体"/>
                <w:kern w:val="0"/>
                <w:sz w:val="22"/>
              </w:rPr>
              <w:t>GCI</w:t>
            </w:r>
          </w:p>
        </w:tc>
        <w:tc>
          <w:tcPr>
            <w:tcW w:w="1194" w:type="pct"/>
            <w:tcBorders>
              <w:top w:val="nil"/>
              <w:left w:val="nil"/>
              <w:bottom w:val="single" w:color="auto" w:sz="4" w:space="0"/>
              <w:right w:val="single" w:color="auto" w:sz="4" w:space="0"/>
            </w:tcBorders>
            <w:shd w:val="clear" w:color="auto" w:fill="auto"/>
            <w:noWrap/>
            <w:vAlign w:val="center"/>
          </w:tcPr>
          <w:p w14:paraId="0D795A8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48芯单模</w:t>
            </w:r>
          </w:p>
        </w:tc>
      </w:tr>
      <w:tr w14:paraId="04C43F30">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51C9365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213" w:type="pct"/>
            <w:tcBorders>
              <w:top w:val="nil"/>
              <w:left w:val="nil"/>
              <w:bottom w:val="single" w:color="auto" w:sz="4" w:space="0"/>
              <w:right w:val="single" w:color="auto" w:sz="4" w:space="0"/>
            </w:tcBorders>
            <w:shd w:val="clear" w:color="auto" w:fill="auto"/>
            <w:vAlign w:val="center"/>
          </w:tcPr>
          <w:p w14:paraId="2934C5C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尾纤</w:t>
            </w:r>
          </w:p>
        </w:tc>
        <w:tc>
          <w:tcPr>
            <w:tcW w:w="1373" w:type="pct"/>
            <w:tcBorders>
              <w:top w:val="nil"/>
              <w:left w:val="nil"/>
              <w:bottom w:val="single" w:color="auto" w:sz="4" w:space="0"/>
              <w:right w:val="single" w:color="auto" w:sz="4" w:space="0"/>
            </w:tcBorders>
            <w:shd w:val="clear" w:color="auto" w:fill="auto"/>
            <w:vAlign w:val="center"/>
          </w:tcPr>
          <w:p w14:paraId="362DB44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尾纤</w:t>
            </w:r>
          </w:p>
        </w:tc>
        <w:tc>
          <w:tcPr>
            <w:tcW w:w="270" w:type="pct"/>
            <w:tcBorders>
              <w:top w:val="nil"/>
              <w:left w:val="nil"/>
              <w:bottom w:val="single" w:color="auto" w:sz="4" w:space="0"/>
              <w:right w:val="single" w:color="auto" w:sz="4" w:space="0"/>
            </w:tcBorders>
            <w:shd w:val="clear" w:color="auto" w:fill="auto"/>
            <w:vAlign w:val="center"/>
          </w:tcPr>
          <w:p w14:paraId="7917659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对</w:t>
            </w:r>
          </w:p>
        </w:tc>
        <w:tc>
          <w:tcPr>
            <w:tcW w:w="270" w:type="pct"/>
            <w:tcBorders>
              <w:top w:val="nil"/>
              <w:left w:val="nil"/>
              <w:bottom w:val="single" w:color="auto" w:sz="4" w:space="0"/>
              <w:right w:val="single" w:color="auto" w:sz="4" w:space="0"/>
            </w:tcBorders>
            <w:shd w:val="clear" w:color="auto" w:fill="auto"/>
            <w:noWrap/>
            <w:vAlign w:val="center"/>
          </w:tcPr>
          <w:p w14:paraId="30B70AF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480</w:t>
            </w:r>
          </w:p>
        </w:tc>
        <w:tc>
          <w:tcPr>
            <w:tcW w:w="411" w:type="pct"/>
            <w:tcBorders>
              <w:top w:val="nil"/>
              <w:left w:val="nil"/>
              <w:bottom w:val="single" w:color="auto" w:sz="4" w:space="0"/>
              <w:right w:val="single" w:color="auto" w:sz="4" w:space="0"/>
            </w:tcBorders>
            <w:shd w:val="clear" w:color="auto" w:fill="auto"/>
            <w:vAlign w:val="center"/>
          </w:tcPr>
          <w:p w14:paraId="6F1B4285">
            <w:pPr>
              <w:widowControl/>
              <w:jc w:val="center"/>
              <w:rPr>
                <w:rFonts w:ascii="宋体" w:hAnsi="宋体" w:eastAsia="宋体" w:cs="宋体"/>
                <w:kern w:val="0"/>
                <w:sz w:val="22"/>
              </w:rPr>
            </w:pPr>
            <w:r>
              <w:rPr>
                <w:rFonts w:hint="eastAsia" w:ascii="宋体" w:hAnsi="宋体" w:eastAsia="宋体" w:cs="宋体"/>
                <w:kern w:val="0"/>
                <w:sz w:val="22"/>
              </w:rPr>
              <w:t>GCI</w:t>
            </w:r>
          </w:p>
        </w:tc>
        <w:tc>
          <w:tcPr>
            <w:tcW w:w="1194" w:type="pct"/>
            <w:tcBorders>
              <w:top w:val="nil"/>
              <w:left w:val="nil"/>
              <w:bottom w:val="single" w:color="auto" w:sz="4" w:space="0"/>
              <w:right w:val="single" w:color="auto" w:sz="4" w:space="0"/>
            </w:tcBorders>
            <w:shd w:val="clear" w:color="auto" w:fill="auto"/>
            <w:noWrap/>
            <w:vAlign w:val="center"/>
          </w:tcPr>
          <w:p w14:paraId="6CFCB08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配套</w:t>
            </w:r>
          </w:p>
        </w:tc>
      </w:tr>
      <w:tr w14:paraId="088EFE8A">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61AF4B7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213" w:type="pct"/>
            <w:tcBorders>
              <w:top w:val="nil"/>
              <w:left w:val="nil"/>
              <w:bottom w:val="single" w:color="auto" w:sz="4" w:space="0"/>
              <w:right w:val="single" w:color="auto" w:sz="4" w:space="0"/>
            </w:tcBorders>
            <w:shd w:val="clear" w:color="auto" w:fill="auto"/>
            <w:vAlign w:val="center"/>
          </w:tcPr>
          <w:p w14:paraId="10207D9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光纤熔接</w:t>
            </w:r>
          </w:p>
        </w:tc>
        <w:tc>
          <w:tcPr>
            <w:tcW w:w="1373" w:type="pct"/>
            <w:tcBorders>
              <w:top w:val="nil"/>
              <w:left w:val="nil"/>
              <w:bottom w:val="single" w:color="auto" w:sz="4" w:space="0"/>
              <w:right w:val="single" w:color="auto" w:sz="4" w:space="0"/>
            </w:tcBorders>
            <w:shd w:val="clear" w:color="auto" w:fill="auto"/>
            <w:vAlign w:val="center"/>
          </w:tcPr>
          <w:p w14:paraId="0AACA42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光纤熔接</w:t>
            </w:r>
          </w:p>
        </w:tc>
        <w:tc>
          <w:tcPr>
            <w:tcW w:w="270" w:type="pct"/>
            <w:tcBorders>
              <w:top w:val="nil"/>
              <w:left w:val="nil"/>
              <w:bottom w:val="single" w:color="auto" w:sz="4" w:space="0"/>
              <w:right w:val="single" w:color="auto" w:sz="4" w:space="0"/>
            </w:tcBorders>
            <w:shd w:val="clear" w:color="auto" w:fill="auto"/>
            <w:noWrap/>
            <w:vAlign w:val="center"/>
          </w:tcPr>
          <w:p w14:paraId="07EE4E6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w:t>
            </w:r>
          </w:p>
        </w:tc>
        <w:tc>
          <w:tcPr>
            <w:tcW w:w="270" w:type="pct"/>
            <w:tcBorders>
              <w:top w:val="nil"/>
              <w:left w:val="nil"/>
              <w:bottom w:val="single" w:color="auto" w:sz="4" w:space="0"/>
              <w:right w:val="single" w:color="auto" w:sz="4" w:space="0"/>
            </w:tcBorders>
            <w:shd w:val="clear" w:color="auto" w:fill="auto"/>
            <w:noWrap/>
            <w:vAlign w:val="center"/>
          </w:tcPr>
          <w:p w14:paraId="4819918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176BB630">
            <w:pPr>
              <w:widowControl/>
              <w:jc w:val="center"/>
              <w:rPr>
                <w:rFonts w:ascii="宋体" w:hAnsi="宋体" w:eastAsia="宋体" w:cs="宋体"/>
                <w:kern w:val="0"/>
                <w:sz w:val="22"/>
              </w:rPr>
            </w:pPr>
            <w:r>
              <w:rPr>
                <w:rFonts w:hint="eastAsia" w:ascii="宋体" w:hAnsi="宋体" w:eastAsia="宋体" w:cs="宋体"/>
                <w:kern w:val="0"/>
                <w:sz w:val="22"/>
              </w:rPr>
              <w:t>国产</w:t>
            </w:r>
          </w:p>
        </w:tc>
        <w:tc>
          <w:tcPr>
            <w:tcW w:w="1194" w:type="pct"/>
            <w:tcBorders>
              <w:top w:val="nil"/>
              <w:left w:val="nil"/>
              <w:bottom w:val="single" w:color="auto" w:sz="4" w:space="0"/>
              <w:right w:val="single" w:color="auto" w:sz="4" w:space="0"/>
            </w:tcBorders>
            <w:shd w:val="clear" w:color="auto" w:fill="auto"/>
            <w:noWrap/>
            <w:vAlign w:val="center"/>
          </w:tcPr>
          <w:p w14:paraId="0480988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定制</w:t>
            </w:r>
          </w:p>
        </w:tc>
      </w:tr>
      <w:tr w14:paraId="3B48DA62">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035872D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213" w:type="pct"/>
            <w:tcBorders>
              <w:top w:val="nil"/>
              <w:left w:val="nil"/>
              <w:bottom w:val="single" w:color="auto" w:sz="4" w:space="0"/>
              <w:right w:val="single" w:color="auto" w:sz="4" w:space="0"/>
            </w:tcBorders>
            <w:shd w:val="clear" w:color="auto" w:fill="auto"/>
            <w:vAlign w:val="center"/>
          </w:tcPr>
          <w:p w14:paraId="0FE2D94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信息中心智能化综合布线</w:t>
            </w:r>
          </w:p>
        </w:tc>
        <w:tc>
          <w:tcPr>
            <w:tcW w:w="1373" w:type="pct"/>
            <w:tcBorders>
              <w:top w:val="nil"/>
              <w:left w:val="nil"/>
              <w:bottom w:val="single" w:color="auto" w:sz="4" w:space="0"/>
              <w:right w:val="single" w:color="auto" w:sz="4" w:space="0"/>
            </w:tcBorders>
            <w:shd w:val="clear" w:color="auto" w:fill="auto"/>
            <w:vAlign w:val="center"/>
          </w:tcPr>
          <w:p w14:paraId="52695B6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符合建设使用需求</w:t>
            </w:r>
          </w:p>
        </w:tc>
        <w:tc>
          <w:tcPr>
            <w:tcW w:w="270" w:type="pct"/>
            <w:tcBorders>
              <w:top w:val="nil"/>
              <w:left w:val="nil"/>
              <w:bottom w:val="single" w:color="auto" w:sz="4" w:space="0"/>
              <w:right w:val="single" w:color="auto" w:sz="4" w:space="0"/>
            </w:tcBorders>
            <w:shd w:val="clear" w:color="auto" w:fill="auto"/>
            <w:noWrap/>
            <w:vAlign w:val="center"/>
          </w:tcPr>
          <w:p w14:paraId="73961F0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w:t>
            </w:r>
          </w:p>
        </w:tc>
        <w:tc>
          <w:tcPr>
            <w:tcW w:w="270" w:type="pct"/>
            <w:tcBorders>
              <w:top w:val="nil"/>
              <w:left w:val="nil"/>
              <w:bottom w:val="single" w:color="auto" w:sz="4" w:space="0"/>
              <w:right w:val="single" w:color="auto" w:sz="4" w:space="0"/>
            </w:tcBorders>
            <w:shd w:val="clear" w:color="auto" w:fill="auto"/>
            <w:noWrap/>
            <w:vAlign w:val="center"/>
          </w:tcPr>
          <w:p w14:paraId="7AD1972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1" w:type="pct"/>
            <w:tcBorders>
              <w:top w:val="nil"/>
              <w:left w:val="nil"/>
              <w:bottom w:val="single" w:color="auto" w:sz="4" w:space="0"/>
              <w:right w:val="single" w:color="auto" w:sz="4" w:space="0"/>
            </w:tcBorders>
            <w:shd w:val="clear" w:color="auto" w:fill="auto"/>
            <w:vAlign w:val="center"/>
          </w:tcPr>
          <w:p w14:paraId="701FAAA2">
            <w:pPr>
              <w:widowControl/>
              <w:jc w:val="center"/>
              <w:rPr>
                <w:rFonts w:ascii="宋体" w:hAnsi="宋体" w:eastAsia="宋体" w:cs="宋体"/>
                <w:kern w:val="0"/>
                <w:sz w:val="22"/>
              </w:rPr>
            </w:pPr>
            <w:r>
              <w:rPr>
                <w:rFonts w:hint="eastAsia" w:ascii="宋体" w:hAnsi="宋体" w:eastAsia="宋体" w:cs="宋体"/>
                <w:kern w:val="0"/>
                <w:sz w:val="22"/>
              </w:rPr>
              <w:t>GCI</w:t>
            </w:r>
          </w:p>
        </w:tc>
        <w:tc>
          <w:tcPr>
            <w:tcW w:w="1194" w:type="pct"/>
            <w:tcBorders>
              <w:top w:val="nil"/>
              <w:left w:val="nil"/>
              <w:bottom w:val="single" w:color="auto" w:sz="4" w:space="0"/>
              <w:right w:val="single" w:color="auto" w:sz="4" w:space="0"/>
            </w:tcBorders>
            <w:shd w:val="clear" w:color="auto" w:fill="auto"/>
            <w:noWrap/>
            <w:vAlign w:val="center"/>
          </w:tcPr>
          <w:p w14:paraId="679BEDA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定制</w:t>
            </w:r>
          </w:p>
        </w:tc>
      </w:tr>
      <w:tr w14:paraId="470D086E">
        <w:tblPrEx>
          <w:tblCellMar>
            <w:top w:w="0" w:type="dxa"/>
            <w:left w:w="108" w:type="dxa"/>
            <w:bottom w:w="0" w:type="dxa"/>
            <w:right w:w="108" w:type="dxa"/>
          </w:tblCellMar>
        </w:tblPrEx>
        <w:trPr>
          <w:trHeight w:val="3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14:paraId="24C77E4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1213" w:type="pct"/>
            <w:tcBorders>
              <w:top w:val="nil"/>
              <w:left w:val="nil"/>
              <w:bottom w:val="single" w:color="auto" w:sz="4" w:space="0"/>
              <w:right w:val="single" w:color="auto" w:sz="4" w:space="0"/>
            </w:tcBorders>
            <w:shd w:val="clear" w:color="auto" w:fill="auto"/>
            <w:vAlign w:val="center"/>
          </w:tcPr>
          <w:p w14:paraId="5DB67E0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48口接入交换机</w:t>
            </w:r>
          </w:p>
        </w:tc>
        <w:tc>
          <w:tcPr>
            <w:tcW w:w="1373" w:type="pct"/>
            <w:tcBorders>
              <w:top w:val="nil"/>
              <w:left w:val="nil"/>
              <w:bottom w:val="single" w:color="auto" w:sz="4" w:space="0"/>
              <w:right w:val="single" w:color="auto" w:sz="4" w:space="0"/>
            </w:tcBorders>
            <w:shd w:val="clear" w:color="auto" w:fill="auto"/>
            <w:vAlign w:val="center"/>
          </w:tcPr>
          <w:p w14:paraId="57227FD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交换容量≥432Gbps，包转发率≥144Mpps，整机提供≥48个千兆以太网电口，提供≥4个万兆以太网光口，支持IPv4/IPv6静态路由，支持RIP/RIPng，OSPF</w:t>
            </w:r>
          </w:p>
        </w:tc>
        <w:tc>
          <w:tcPr>
            <w:tcW w:w="270" w:type="pct"/>
            <w:tcBorders>
              <w:top w:val="nil"/>
              <w:left w:val="nil"/>
              <w:bottom w:val="single" w:color="auto" w:sz="4" w:space="0"/>
              <w:right w:val="single" w:color="auto" w:sz="4" w:space="0"/>
            </w:tcBorders>
            <w:shd w:val="clear" w:color="auto" w:fill="auto"/>
            <w:noWrap/>
            <w:vAlign w:val="center"/>
          </w:tcPr>
          <w:p w14:paraId="512029E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270" w:type="pct"/>
            <w:tcBorders>
              <w:top w:val="nil"/>
              <w:left w:val="nil"/>
              <w:bottom w:val="single" w:color="auto" w:sz="4" w:space="0"/>
              <w:right w:val="single" w:color="auto" w:sz="4" w:space="0"/>
            </w:tcBorders>
            <w:shd w:val="clear" w:color="auto" w:fill="auto"/>
            <w:noWrap/>
            <w:vAlign w:val="center"/>
          </w:tcPr>
          <w:p w14:paraId="6A24C68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411" w:type="pct"/>
            <w:tcBorders>
              <w:top w:val="nil"/>
              <w:left w:val="nil"/>
              <w:bottom w:val="single" w:color="auto" w:sz="4" w:space="0"/>
              <w:right w:val="single" w:color="auto" w:sz="4" w:space="0"/>
            </w:tcBorders>
            <w:shd w:val="clear" w:color="auto" w:fill="auto"/>
            <w:vAlign w:val="center"/>
          </w:tcPr>
          <w:p w14:paraId="23E5966D">
            <w:pPr>
              <w:widowControl/>
              <w:jc w:val="center"/>
              <w:rPr>
                <w:rFonts w:ascii="宋体" w:hAnsi="宋体" w:eastAsia="宋体" w:cs="宋体"/>
                <w:kern w:val="0"/>
                <w:sz w:val="22"/>
              </w:rPr>
            </w:pPr>
            <w:r>
              <w:rPr>
                <w:rFonts w:hint="eastAsia" w:ascii="宋体" w:hAnsi="宋体" w:eastAsia="宋体" w:cs="宋体"/>
                <w:kern w:val="0"/>
                <w:sz w:val="22"/>
              </w:rPr>
              <w:t>H3C</w:t>
            </w:r>
          </w:p>
        </w:tc>
        <w:tc>
          <w:tcPr>
            <w:tcW w:w="1194" w:type="pct"/>
            <w:tcBorders>
              <w:top w:val="nil"/>
              <w:left w:val="nil"/>
              <w:bottom w:val="single" w:color="auto" w:sz="4" w:space="0"/>
              <w:right w:val="single" w:color="auto" w:sz="4" w:space="0"/>
            </w:tcBorders>
            <w:shd w:val="clear" w:color="auto" w:fill="auto"/>
            <w:noWrap/>
            <w:vAlign w:val="center"/>
          </w:tcPr>
          <w:p w14:paraId="713428F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S5130S-52S-EI</w:t>
            </w:r>
          </w:p>
        </w:tc>
      </w:tr>
    </w:tbl>
    <w:p w14:paraId="19CB7951">
      <w:pPr>
        <w:adjustRightInd w:val="0"/>
        <w:snapToGrid w:val="0"/>
        <w:rPr>
          <w:rFonts w:ascii="宋体" w:hAnsi="宋体" w:eastAsia="宋体" w:cs="仿宋_GB2312"/>
          <w:b/>
          <w:bCs/>
          <w:sz w:val="28"/>
          <w:szCs w:val="28"/>
        </w:rPr>
      </w:pPr>
    </w:p>
    <w:p w14:paraId="580C69BE">
      <w:pPr>
        <w:adjustRightInd w:val="0"/>
        <w:snapToGrid w:val="0"/>
        <w:rPr>
          <w:rFonts w:ascii="宋体" w:hAnsi="宋体" w:eastAsia="宋体" w:cs="仿宋_GB2312"/>
          <w:b/>
          <w:bCs/>
          <w:sz w:val="28"/>
          <w:szCs w:val="28"/>
        </w:rPr>
      </w:pPr>
    </w:p>
    <w:p w14:paraId="62958EE0">
      <w:pPr>
        <w:adjustRightInd w:val="0"/>
        <w:snapToGrid w:val="0"/>
        <w:ind w:firstLine="562" w:firstLineChars="200"/>
        <w:rPr>
          <w:rFonts w:ascii="宋体" w:hAnsi="宋体" w:eastAsia="宋体" w:cs="仿宋_GB2312"/>
          <w:b/>
          <w:bCs/>
          <w:sz w:val="28"/>
          <w:szCs w:val="28"/>
        </w:rPr>
      </w:pPr>
      <w:r>
        <w:rPr>
          <w:rFonts w:hint="eastAsia" w:ascii="宋体" w:hAnsi="宋体" w:eastAsia="宋体" w:cs="仿宋_GB2312"/>
          <w:b/>
          <w:bCs/>
          <w:sz w:val="28"/>
          <w:szCs w:val="28"/>
        </w:rPr>
        <w:t>（三）具体维护要求</w:t>
      </w:r>
    </w:p>
    <w:p w14:paraId="4991156B">
      <w:pPr>
        <w:adjustRightInd w:val="0"/>
        <w:snapToGrid w:val="0"/>
        <w:ind w:firstLine="562" w:firstLineChars="200"/>
        <w:rPr>
          <w:rFonts w:ascii="仿宋" w:hAnsi="仿宋" w:eastAsia="仿宋" w:cs="Times New Roman"/>
          <w:b/>
          <w:sz w:val="28"/>
          <w:szCs w:val="28"/>
        </w:rPr>
      </w:pPr>
      <w:r>
        <w:rPr>
          <w:rFonts w:ascii="仿宋" w:hAnsi="仿宋" w:eastAsia="仿宋" w:cs="Times New Roman"/>
          <w:b/>
          <w:sz w:val="28"/>
          <w:szCs w:val="28"/>
        </w:rPr>
        <w:t>3.</w:t>
      </w:r>
      <w:r>
        <w:rPr>
          <w:rFonts w:hint="eastAsia" w:ascii="仿宋" w:hAnsi="仿宋" w:eastAsia="仿宋" w:cs="Times New Roman"/>
          <w:b/>
          <w:sz w:val="28"/>
          <w:szCs w:val="28"/>
        </w:rPr>
        <w:t>1空调体系维保要求：</w:t>
      </w:r>
    </w:p>
    <w:p w14:paraId="26EDDAAE">
      <w:pPr>
        <w:adjustRightInd w:val="0"/>
        <w:snapToGrid w:val="0"/>
        <w:ind w:firstLine="548" w:firstLineChars="196"/>
        <w:jc w:val="left"/>
        <w:rPr>
          <w:rFonts w:ascii="仿宋" w:hAnsi="仿宋" w:eastAsia="仿宋" w:cs="Times New Roman"/>
          <w:sz w:val="28"/>
          <w:szCs w:val="28"/>
        </w:rPr>
      </w:pPr>
      <w:r>
        <w:rPr>
          <w:rFonts w:hint="eastAsia" w:ascii="仿宋" w:hAnsi="仿宋" w:eastAsia="仿宋" w:cs="Times New Roman"/>
          <w:sz w:val="28"/>
          <w:szCs w:val="28"/>
        </w:rPr>
        <w:t>1</w:t>
      </w:r>
      <w:r>
        <w:rPr>
          <w:rFonts w:ascii="仿宋" w:hAnsi="仿宋" w:eastAsia="仿宋" w:cs="Times New Roman"/>
          <w:sz w:val="28"/>
          <w:szCs w:val="28"/>
        </w:rPr>
        <w:t>.</w:t>
      </w:r>
      <w:r>
        <w:rPr>
          <w:rFonts w:hint="eastAsia" w:ascii="仿宋" w:hAnsi="仿宋" w:eastAsia="仿宋" w:cs="Times New Roman"/>
          <w:sz w:val="28"/>
          <w:szCs w:val="28"/>
        </w:rPr>
        <w:t>原厂商每年度须对精密空调进行不少于4次的全面检查和保养，确保空调始终处于正常状态。并定期做好对空调机组的清洗、维护和保养，主要包括但不限于以下方面：</w:t>
      </w:r>
    </w:p>
    <w:p w14:paraId="45520F48">
      <w:pPr>
        <w:adjustRightInd w:val="0"/>
        <w:snapToGrid w:val="0"/>
        <w:ind w:firstLine="548" w:firstLineChars="196"/>
        <w:jc w:val="left"/>
        <w:rPr>
          <w:rFonts w:ascii="仿宋" w:hAnsi="仿宋" w:eastAsia="仿宋" w:cs="Times New Roman"/>
          <w:sz w:val="28"/>
          <w:szCs w:val="28"/>
        </w:rPr>
      </w:pPr>
      <w:r>
        <w:rPr>
          <w:rFonts w:hint="eastAsia" w:ascii="仿宋" w:hAnsi="仿宋" w:eastAsia="仿宋" w:cs="Times New Roman"/>
          <w:sz w:val="28"/>
          <w:szCs w:val="28"/>
        </w:rPr>
        <w:t>⑴控制系统；</w:t>
      </w:r>
    </w:p>
    <w:p w14:paraId="0BEAAF8E">
      <w:pPr>
        <w:adjustRightInd w:val="0"/>
        <w:snapToGrid w:val="0"/>
        <w:ind w:firstLine="548" w:firstLineChars="196"/>
        <w:jc w:val="left"/>
        <w:rPr>
          <w:rFonts w:ascii="仿宋" w:hAnsi="仿宋" w:eastAsia="仿宋" w:cs="Times New Roman"/>
          <w:sz w:val="28"/>
          <w:szCs w:val="28"/>
        </w:rPr>
      </w:pPr>
      <w:r>
        <w:rPr>
          <w:rFonts w:hint="eastAsia" w:ascii="仿宋" w:hAnsi="仿宋" w:eastAsia="仿宋" w:cs="Times New Roman"/>
          <w:sz w:val="28"/>
          <w:szCs w:val="28"/>
        </w:rPr>
        <w:t>⑵过滤器；</w:t>
      </w:r>
    </w:p>
    <w:p w14:paraId="2E985B30">
      <w:pPr>
        <w:adjustRightInd w:val="0"/>
        <w:snapToGrid w:val="0"/>
        <w:ind w:firstLine="548" w:firstLineChars="196"/>
        <w:jc w:val="left"/>
        <w:rPr>
          <w:rFonts w:ascii="仿宋" w:hAnsi="仿宋" w:eastAsia="仿宋" w:cs="Times New Roman"/>
          <w:sz w:val="28"/>
          <w:szCs w:val="28"/>
        </w:rPr>
      </w:pPr>
      <w:r>
        <w:rPr>
          <w:rFonts w:hint="eastAsia" w:ascii="仿宋" w:hAnsi="仿宋" w:eastAsia="仿宋" w:cs="Times New Roman"/>
          <w:sz w:val="28"/>
          <w:szCs w:val="28"/>
        </w:rPr>
        <w:t>⑶主风机；</w:t>
      </w:r>
    </w:p>
    <w:p w14:paraId="750E21AB">
      <w:pPr>
        <w:adjustRightInd w:val="0"/>
        <w:snapToGrid w:val="0"/>
        <w:ind w:firstLine="548" w:firstLineChars="196"/>
        <w:jc w:val="left"/>
        <w:rPr>
          <w:rFonts w:ascii="仿宋" w:hAnsi="仿宋" w:eastAsia="仿宋" w:cs="Times New Roman"/>
          <w:sz w:val="28"/>
          <w:szCs w:val="28"/>
        </w:rPr>
      </w:pPr>
      <w:r>
        <w:rPr>
          <w:rFonts w:hint="eastAsia" w:ascii="仿宋" w:hAnsi="仿宋" w:eastAsia="仿宋" w:cs="Times New Roman"/>
          <w:sz w:val="28"/>
          <w:szCs w:val="28"/>
        </w:rPr>
        <w:t>⑷压缩机；</w:t>
      </w:r>
    </w:p>
    <w:p w14:paraId="215747DB">
      <w:pPr>
        <w:adjustRightInd w:val="0"/>
        <w:snapToGrid w:val="0"/>
        <w:ind w:firstLine="548" w:firstLineChars="196"/>
        <w:jc w:val="left"/>
        <w:rPr>
          <w:rFonts w:ascii="仿宋" w:hAnsi="仿宋" w:eastAsia="仿宋" w:cs="Times New Roman"/>
          <w:sz w:val="28"/>
          <w:szCs w:val="28"/>
        </w:rPr>
      </w:pPr>
      <w:r>
        <w:rPr>
          <w:rFonts w:hint="eastAsia" w:ascii="仿宋" w:hAnsi="仿宋" w:eastAsia="仿宋" w:cs="Times New Roman"/>
          <w:sz w:val="28"/>
          <w:szCs w:val="28"/>
        </w:rPr>
        <w:t>⑸加湿器；</w:t>
      </w:r>
    </w:p>
    <w:p w14:paraId="047487FB">
      <w:pPr>
        <w:adjustRightInd w:val="0"/>
        <w:snapToGrid w:val="0"/>
        <w:ind w:firstLine="548" w:firstLineChars="196"/>
        <w:jc w:val="left"/>
        <w:rPr>
          <w:rFonts w:ascii="仿宋" w:hAnsi="仿宋" w:eastAsia="仿宋" w:cs="Times New Roman"/>
          <w:sz w:val="28"/>
          <w:szCs w:val="28"/>
        </w:rPr>
      </w:pPr>
      <w:r>
        <w:rPr>
          <w:rFonts w:hint="eastAsia" w:ascii="仿宋" w:hAnsi="仿宋" w:eastAsia="仿宋" w:cs="Times New Roman"/>
          <w:sz w:val="28"/>
          <w:szCs w:val="28"/>
        </w:rPr>
        <w:t>⑹冷凝器；</w:t>
      </w:r>
    </w:p>
    <w:p w14:paraId="166AF8CC">
      <w:pPr>
        <w:adjustRightInd w:val="0"/>
        <w:snapToGrid w:val="0"/>
        <w:ind w:firstLine="548" w:firstLineChars="196"/>
        <w:jc w:val="left"/>
        <w:rPr>
          <w:rFonts w:ascii="仿宋" w:hAnsi="仿宋" w:eastAsia="仿宋" w:cs="Times New Roman"/>
          <w:sz w:val="28"/>
          <w:szCs w:val="28"/>
        </w:rPr>
      </w:pPr>
      <w:r>
        <w:rPr>
          <w:rFonts w:hint="eastAsia" w:ascii="仿宋" w:hAnsi="仿宋" w:eastAsia="仿宋" w:cs="Times New Roman"/>
          <w:sz w:val="28"/>
          <w:szCs w:val="28"/>
        </w:rPr>
        <w:t>⑺循环系统；</w:t>
      </w:r>
    </w:p>
    <w:p w14:paraId="6D67E79D">
      <w:pPr>
        <w:adjustRightInd w:val="0"/>
        <w:snapToGrid w:val="0"/>
        <w:ind w:firstLine="548" w:firstLineChars="196"/>
        <w:jc w:val="left"/>
        <w:rPr>
          <w:rFonts w:ascii="仿宋" w:hAnsi="仿宋" w:eastAsia="仿宋" w:cs="Times New Roman"/>
          <w:sz w:val="28"/>
          <w:szCs w:val="28"/>
        </w:rPr>
      </w:pPr>
      <w:r>
        <w:rPr>
          <w:rFonts w:hint="eastAsia" w:ascii="仿宋" w:hAnsi="仿宋" w:eastAsia="仿宋" w:cs="Times New Roman"/>
          <w:sz w:val="28"/>
          <w:szCs w:val="28"/>
        </w:rPr>
        <w:t>⑻电气装置；</w:t>
      </w:r>
    </w:p>
    <w:p w14:paraId="35AF969F">
      <w:pPr>
        <w:adjustRightInd w:val="0"/>
        <w:snapToGrid w:val="0"/>
        <w:ind w:firstLine="548" w:firstLineChars="196"/>
        <w:jc w:val="left"/>
        <w:rPr>
          <w:rFonts w:ascii="仿宋" w:hAnsi="仿宋" w:eastAsia="仿宋" w:cs="Times New Roman"/>
          <w:sz w:val="28"/>
          <w:szCs w:val="28"/>
        </w:rPr>
      </w:pPr>
      <w:r>
        <w:rPr>
          <w:rFonts w:hint="eastAsia" w:ascii="仿宋" w:hAnsi="仿宋" w:eastAsia="仿宋" w:cs="Times New Roman"/>
          <w:sz w:val="28"/>
          <w:szCs w:val="28"/>
        </w:rPr>
        <w:t>⑼供电电路；</w:t>
      </w:r>
    </w:p>
    <w:p w14:paraId="3D771949">
      <w:pPr>
        <w:adjustRightInd w:val="0"/>
        <w:snapToGrid w:val="0"/>
        <w:ind w:firstLine="548" w:firstLineChars="196"/>
        <w:jc w:val="left"/>
        <w:rPr>
          <w:rFonts w:ascii="仿宋" w:hAnsi="仿宋" w:eastAsia="仿宋" w:cs="Times New Roman"/>
          <w:sz w:val="28"/>
          <w:szCs w:val="28"/>
        </w:rPr>
      </w:pPr>
      <w:r>
        <w:rPr>
          <w:rFonts w:hint="eastAsia" w:ascii="仿宋" w:hAnsi="仿宋" w:eastAsia="仿宋" w:cs="Times New Roman"/>
          <w:sz w:val="28"/>
          <w:szCs w:val="28"/>
        </w:rPr>
        <w:t>⑽运行环境；</w:t>
      </w:r>
    </w:p>
    <w:p w14:paraId="18404788">
      <w:pPr>
        <w:adjustRightInd w:val="0"/>
        <w:snapToGrid w:val="0"/>
        <w:ind w:firstLine="548" w:firstLineChars="196"/>
        <w:jc w:val="left"/>
        <w:rPr>
          <w:rFonts w:ascii="仿宋" w:hAnsi="仿宋" w:eastAsia="仿宋" w:cs="Times New Roman"/>
          <w:sz w:val="28"/>
          <w:szCs w:val="28"/>
        </w:rPr>
      </w:pPr>
      <w:r>
        <w:rPr>
          <w:rFonts w:hint="eastAsia" w:ascii="仿宋" w:hAnsi="仿宋" w:eastAsia="仿宋" w:cs="Times New Roman"/>
          <w:sz w:val="28"/>
          <w:szCs w:val="28"/>
        </w:rPr>
        <w:t>⑾排水系统；</w:t>
      </w:r>
    </w:p>
    <w:p w14:paraId="1531D4D9">
      <w:pPr>
        <w:adjustRightInd w:val="0"/>
        <w:snapToGrid w:val="0"/>
        <w:ind w:firstLine="548" w:firstLineChars="196"/>
        <w:jc w:val="left"/>
        <w:rPr>
          <w:rFonts w:ascii="仿宋" w:hAnsi="仿宋" w:eastAsia="仿宋" w:cs="Times New Roman"/>
          <w:sz w:val="28"/>
          <w:szCs w:val="28"/>
        </w:rPr>
      </w:pPr>
      <w:r>
        <w:rPr>
          <w:rFonts w:hint="eastAsia" w:ascii="仿宋" w:hAnsi="仿宋" w:eastAsia="仿宋" w:cs="Times New Roman"/>
          <w:sz w:val="28"/>
          <w:szCs w:val="28"/>
        </w:rPr>
        <w:t>⑿空调相关软件的免费升级。</w:t>
      </w:r>
    </w:p>
    <w:p w14:paraId="7EFF50C0">
      <w:pPr>
        <w:adjustRightInd w:val="0"/>
        <w:snapToGrid w:val="0"/>
        <w:ind w:firstLine="548" w:firstLineChars="196"/>
        <w:jc w:val="left"/>
        <w:rPr>
          <w:rFonts w:ascii="仿宋" w:hAnsi="仿宋" w:eastAsia="仿宋" w:cs="Times New Roman"/>
          <w:sz w:val="28"/>
          <w:szCs w:val="28"/>
        </w:rPr>
      </w:pPr>
      <w:r>
        <w:rPr>
          <w:rFonts w:ascii="仿宋" w:hAnsi="仿宋" w:eastAsia="仿宋" w:cs="Times New Roman"/>
          <w:sz w:val="28"/>
          <w:szCs w:val="28"/>
        </w:rPr>
        <w:t>2.</w:t>
      </w:r>
      <w:r>
        <w:rPr>
          <w:rFonts w:hint="eastAsia" w:ascii="仿宋" w:hAnsi="仿宋" w:eastAsia="仿宋"/>
          <w:sz w:val="28"/>
          <w:szCs w:val="28"/>
        </w:rPr>
        <w:t>维保方</w:t>
      </w:r>
      <w:r>
        <w:rPr>
          <w:rFonts w:hint="eastAsia" w:ascii="仿宋" w:hAnsi="仿宋" w:eastAsia="仿宋" w:cs="Times New Roman"/>
          <w:sz w:val="28"/>
          <w:szCs w:val="28"/>
        </w:rPr>
        <w:t>须在海安市人民医院机房现场储备常用易耗品和空调重要部件的备件，包括但不限于以下：</w:t>
      </w:r>
    </w:p>
    <w:p w14:paraId="1F653A34">
      <w:pPr>
        <w:adjustRightInd w:val="0"/>
        <w:snapToGrid w:val="0"/>
        <w:ind w:firstLine="548" w:firstLineChars="196"/>
        <w:jc w:val="left"/>
        <w:rPr>
          <w:rFonts w:ascii="仿宋" w:hAnsi="仿宋" w:eastAsia="仿宋" w:cs="Times New Roman"/>
          <w:sz w:val="28"/>
          <w:szCs w:val="28"/>
        </w:rPr>
      </w:pPr>
      <w:r>
        <w:rPr>
          <w:rFonts w:ascii="仿宋" w:hAnsi="仿宋" w:eastAsia="仿宋" w:cs="Times New Roman"/>
          <w:sz w:val="28"/>
          <w:szCs w:val="28"/>
        </w:rPr>
        <w:t>滤网、皮带、加湿</w:t>
      </w:r>
      <w:r>
        <w:rPr>
          <w:rFonts w:hint="eastAsia" w:ascii="仿宋" w:hAnsi="仿宋" w:eastAsia="仿宋" w:cs="Times New Roman"/>
          <w:sz w:val="28"/>
          <w:szCs w:val="28"/>
        </w:rPr>
        <w:t>罐、冷媒；</w:t>
      </w:r>
    </w:p>
    <w:p w14:paraId="67652F20">
      <w:pPr>
        <w:adjustRightInd w:val="0"/>
        <w:snapToGrid w:val="0"/>
        <w:ind w:firstLine="562" w:firstLineChars="200"/>
        <w:rPr>
          <w:rFonts w:ascii="仿宋" w:hAnsi="仿宋" w:eastAsia="仿宋" w:cs="Times New Roman"/>
          <w:b/>
          <w:sz w:val="28"/>
          <w:szCs w:val="28"/>
        </w:rPr>
      </w:pPr>
      <w:r>
        <w:rPr>
          <w:rFonts w:ascii="仿宋" w:hAnsi="仿宋" w:eastAsia="仿宋" w:cs="Times New Roman"/>
          <w:b/>
          <w:sz w:val="28"/>
          <w:szCs w:val="28"/>
        </w:rPr>
        <w:t>3.2</w:t>
      </w:r>
      <w:r>
        <w:rPr>
          <w:rFonts w:hint="eastAsia" w:ascii="仿宋" w:hAnsi="仿宋" w:eastAsia="仿宋" w:cs="Times New Roman"/>
          <w:b/>
          <w:sz w:val="28"/>
          <w:szCs w:val="28"/>
        </w:rPr>
        <w:t xml:space="preserve"> UPS体系维保要求：</w:t>
      </w:r>
    </w:p>
    <w:p w14:paraId="40E00F10">
      <w:pPr>
        <w:adjustRightInd w:val="0"/>
        <w:snapToGrid w:val="0"/>
        <w:ind w:firstLine="548" w:firstLineChars="196"/>
        <w:jc w:val="left"/>
        <w:rPr>
          <w:rFonts w:ascii="仿宋" w:hAnsi="仿宋" w:eastAsia="仿宋" w:cs="Times New Roman"/>
          <w:sz w:val="28"/>
          <w:szCs w:val="28"/>
        </w:rPr>
      </w:pPr>
      <w:r>
        <w:rPr>
          <w:rFonts w:hint="eastAsia" w:ascii="仿宋" w:hAnsi="仿宋" w:eastAsia="仿宋" w:cs="Times New Roman"/>
          <w:sz w:val="28"/>
          <w:szCs w:val="28"/>
        </w:rPr>
        <w:t>原厂商每年度须对UPS进行不少于4次的全面检查和保养，确保UPS始终处于正常状态。并定期做好对UPS机组的维护和保养，主要包括但不限于以下方面：</w:t>
      </w:r>
    </w:p>
    <w:p w14:paraId="64FF0C46">
      <w:pPr>
        <w:adjustRightInd w:val="0"/>
        <w:snapToGrid w:val="0"/>
        <w:ind w:firstLine="548" w:firstLineChars="196"/>
        <w:jc w:val="left"/>
        <w:rPr>
          <w:rFonts w:ascii="仿宋" w:hAnsi="仿宋" w:eastAsia="仿宋" w:cs="Times New Roman"/>
          <w:sz w:val="28"/>
          <w:szCs w:val="28"/>
        </w:rPr>
      </w:pPr>
      <w:r>
        <w:rPr>
          <w:rFonts w:hint="eastAsia" w:ascii="仿宋" w:hAnsi="仿宋" w:eastAsia="仿宋" w:cs="Times New Roman"/>
          <w:sz w:val="28"/>
          <w:szCs w:val="28"/>
        </w:rPr>
        <w:t>⑴控制系统；</w:t>
      </w:r>
    </w:p>
    <w:p w14:paraId="5ADFEA4C">
      <w:pPr>
        <w:adjustRightInd w:val="0"/>
        <w:snapToGrid w:val="0"/>
        <w:ind w:firstLine="548" w:firstLineChars="196"/>
        <w:jc w:val="left"/>
        <w:rPr>
          <w:rFonts w:ascii="仿宋" w:hAnsi="仿宋" w:eastAsia="仿宋" w:cs="Times New Roman"/>
          <w:sz w:val="28"/>
          <w:szCs w:val="28"/>
        </w:rPr>
      </w:pPr>
      <w:r>
        <w:rPr>
          <w:rFonts w:hint="eastAsia" w:ascii="仿宋" w:hAnsi="仿宋" w:eastAsia="仿宋" w:cs="Times New Roman"/>
          <w:sz w:val="28"/>
          <w:szCs w:val="28"/>
        </w:rPr>
        <w:t>⑵硬件系统；</w:t>
      </w:r>
    </w:p>
    <w:p w14:paraId="3463577E">
      <w:pPr>
        <w:adjustRightInd w:val="0"/>
        <w:snapToGrid w:val="0"/>
        <w:ind w:firstLine="548" w:firstLineChars="196"/>
        <w:jc w:val="left"/>
        <w:rPr>
          <w:rFonts w:ascii="仿宋" w:hAnsi="仿宋" w:eastAsia="仿宋" w:cs="Times New Roman"/>
          <w:sz w:val="28"/>
          <w:szCs w:val="28"/>
        </w:rPr>
      </w:pPr>
      <w:r>
        <w:rPr>
          <w:rFonts w:hint="eastAsia" w:ascii="仿宋" w:hAnsi="仿宋" w:eastAsia="仿宋" w:cs="Times New Roman"/>
          <w:sz w:val="28"/>
          <w:szCs w:val="28"/>
        </w:rPr>
        <w:t>⑶供电电路；</w:t>
      </w:r>
    </w:p>
    <w:p w14:paraId="12CD0A5D">
      <w:pPr>
        <w:adjustRightInd w:val="0"/>
        <w:snapToGrid w:val="0"/>
        <w:ind w:firstLine="548" w:firstLineChars="196"/>
        <w:jc w:val="left"/>
        <w:rPr>
          <w:rFonts w:ascii="仿宋" w:hAnsi="仿宋" w:eastAsia="仿宋" w:cs="Times New Roman"/>
          <w:sz w:val="28"/>
          <w:szCs w:val="28"/>
        </w:rPr>
      </w:pPr>
      <w:r>
        <w:rPr>
          <w:rFonts w:hint="eastAsia" w:ascii="仿宋" w:hAnsi="仿宋" w:eastAsia="仿宋" w:cs="Times New Roman"/>
          <w:sz w:val="28"/>
          <w:szCs w:val="28"/>
        </w:rPr>
        <w:t>⑷运行环境；</w:t>
      </w:r>
    </w:p>
    <w:p w14:paraId="0C1872E6">
      <w:pPr>
        <w:adjustRightInd w:val="0"/>
        <w:snapToGrid w:val="0"/>
        <w:ind w:firstLine="548" w:firstLineChars="196"/>
        <w:jc w:val="left"/>
        <w:rPr>
          <w:rFonts w:ascii="仿宋" w:hAnsi="仿宋" w:eastAsia="仿宋" w:cs="Times New Roman"/>
          <w:sz w:val="28"/>
          <w:szCs w:val="28"/>
        </w:rPr>
      </w:pPr>
      <w:r>
        <w:rPr>
          <w:rFonts w:hint="eastAsia" w:ascii="仿宋" w:hAnsi="仿宋" w:eastAsia="仿宋" w:cs="Times New Roman"/>
          <w:sz w:val="28"/>
          <w:szCs w:val="28"/>
        </w:rPr>
        <w:t>⑸电池系统维护；</w:t>
      </w:r>
    </w:p>
    <w:p w14:paraId="089C0B3D">
      <w:pPr>
        <w:adjustRightInd w:val="0"/>
        <w:snapToGrid w:val="0"/>
        <w:ind w:firstLine="548" w:firstLineChars="196"/>
        <w:jc w:val="left"/>
        <w:rPr>
          <w:rFonts w:ascii="仿宋" w:hAnsi="仿宋" w:eastAsia="仿宋" w:cs="Times New Roman"/>
          <w:b/>
          <w:sz w:val="28"/>
          <w:szCs w:val="28"/>
        </w:rPr>
      </w:pPr>
      <w:r>
        <w:rPr>
          <w:rFonts w:hint="eastAsia" w:ascii="仿宋" w:hAnsi="仿宋" w:eastAsia="仿宋" w:cs="Times New Roman"/>
          <w:sz w:val="28"/>
          <w:szCs w:val="28"/>
        </w:rPr>
        <w:t>⑹UPS相关软件的免费升级。</w:t>
      </w:r>
    </w:p>
    <w:p w14:paraId="61DD4C63">
      <w:pPr>
        <w:adjustRightInd w:val="0"/>
        <w:snapToGrid w:val="0"/>
        <w:ind w:firstLine="562" w:firstLineChars="200"/>
        <w:rPr>
          <w:rFonts w:ascii="仿宋" w:hAnsi="仿宋" w:eastAsia="仿宋" w:cs="Times New Roman"/>
          <w:b/>
          <w:sz w:val="28"/>
          <w:szCs w:val="28"/>
        </w:rPr>
      </w:pPr>
      <w:r>
        <w:rPr>
          <w:rFonts w:ascii="仿宋" w:hAnsi="仿宋" w:eastAsia="仿宋" w:cs="Times New Roman"/>
          <w:b/>
          <w:sz w:val="28"/>
          <w:szCs w:val="28"/>
        </w:rPr>
        <w:t>3.</w:t>
      </w:r>
      <w:r>
        <w:rPr>
          <w:rFonts w:hint="eastAsia" w:ascii="仿宋" w:hAnsi="仿宋" w:eastAsia="仿宋" w:cs="Times New Roman"/>
          <w:b/>
          <w:sz w:val="28"/>
          <w:szCs w:val="28"/>
        </w:rPr>
        <w:t>3</w:t>
      </w:r>
      <w:r>
        <w:rPr>
          <w:rFonts w:ascii="仿宋" w:hAnsi="仿宋" w:eastAsia="仿宋" w:cs="Times New Roman"/>
          <w:b/>
          <w:sz w:val="28"/>
          <w:szCs w:val="28"/>
        </w:rPr>
        <w:t>机房环境监控系统维护要求</w:t>
      </w:r>
      <w:r>
        <w:rPr>
          <w:rFonts w:hint="eastAsia" w:ascii="仿宋" w:hAnsi="仿宋" w:eastAsia="仿宋" w:cs="Times New Roman"/>
          <w:b/>
          <w:sz w:val="28"/>
          <w:szCs w:val="28"/>
        </w:rPr>
        <w:t>：</w:t>
      </w:r>
    </w:p>
    <w:p w14:paraId="59389E53">
      <w:pPr>
        <w:adjustRightInd w:val="0"/>
        <w:snapToGrid w:val="0"/>
        <w:ind w:firstLine="548" w:firstLineChars="196"/>
        <w:jc w:val="left"/>
        <w:rPr>
          <w:rFonts w:ascii="仿宋" w:hAnsi="仿宋" w:eastAsia="仿宋" w:cs="Times New Roman"/>
          <w:sz w:val="28"/>
          <w:szCs w:val="28"/>
        </w:rPr>
      </w:pPr>
      <w:r>
        <w:rPr>
          <w:rFonts w:ascii="仿宋" w:hAnsi="仿宋" w:eastAsia="仿宋" w:cs="Times New Roman"/>
          <w:sz w:val="28"/>
          <w:szCs w:val="28"/>
        </w:rPr>
        <w:t>1.</w:t>
      </w:r>
      <w:r>
        <w:rPr>
          <w:rFonts w:hint="eastAsia" w:ascii="仿宋" w:hAnsi="仿宋" w:eastAsia="仿宋" w:cs="Times New Roman"/>
          <w:sz w:val="28"/>
          <w:szCs w:val="28"/>
        </w:rPr>
        <w:t>动力环境监控系统服务内容主要分为故障检修和系统维护两部分，提供原厂商每年4次（每季度1次）的巡检维护服务。</w:t>
      </w:r>
    </w:p>
    <w:p w14:paraId="31562CA0">
      <w:pPr>
        <w:adjustRightInd w:val="0"/>
        <w:snapToGrid w:val="0"/>
        <w:ind w:firstLine="548" w:firstLineChars="196"/>
        <w:jc w:val="left"/>
        <w:rPr>
          <w:rFonts w:ascii="仿宋" w:hAnsi="仿宋" w:eastAsia="仿宋" w:cs="Times New Roman"/>
          <w:sz w:val="28"/>
          <w:szCs w:val="28"/>
        </w:rPr>
      </w:pPr>
      <w:r>
        <w:rPr>
          <w:rFonts w:ascii="仿宋" w:hAnsi="仿宋" w:eastAsia="仿宋" w:cs="Times New Roman"/>
          <w:sz w:val="28"/>
          <w:szCs w:val="28"/>
        </w:rPr>
        <w:t>2.</w:t>
      </w:r>
      <w:r>
        <w:rPr>
          <w:rFonts w:hint="eastAsia" w:ascii="仿宋" w:hAnsi="仿宋" w:eastAsia="仿宋" w:cs="Times New Roman"/>
          <w:sz w:val="28"/>
          <w:szCs w:val="28"/>
        </w:rPr>
        <w:t>维护要求：</w:t>
      </w:r>
    </w:p>
    <w:p w14:paraId="2826A217">
      <w:pPr>
        <w:adjustRightInd w:val="0"/>
        <w:snapToGrid w:val="0"/>
        <w:ind w:firstLine="548" w:firstLineChars="196"/>
        <w:jc w:val="left"/>
        <w:rPr>
          <w:rFonts w:ascii="仿宋" w:hAnsi="仿宋" w:eastAsia="仿宋" w:cs="Times New Roman"/>
          <w:sz w:val="28"/>
          <w:szCs w:val="28"/>
        </w:rPr>
      </w:pPr>
      <w:r>
        <w:rPr>
          <w:rFonts w:hint="eastAsia" w:ascii="仿宋" w:hAnsi="仿宋" w:eastAsia="仿宋" w:cs="Times New Roman"/>
          <w:sz w:val="28"/>
          <w:szCs w:val="28"/>
        </w:rPr>
        <w:t>温湿度、漏水传感器、烟感等硬件维护：每季度1次对温湿度、漏水传感器表面进行清洁、除垢，及对传感器的灵敏度进行检测。</w:t>
      </w:r>
    </w:p>
    <w:p w14:paraId="719FFFDB">
      <w:pPr>
        <w:adjustRightInd w:val="0"/>
        <w:snapToGrid w:val="0"/>
        <w:ind w:firstLine="548" w:firstLineChars="196"/>
        <w:jc w:val="left"/>
        <w:rPr>
          <w:rFonts w:ascii="仿宋" w:hAnsi="仿宋" w:eastAsia="仿宋" w:cs="Times New Roman"/>
          <w:sz w:val="28"/>
          <w:szCs w:val="28"/>
        </w:rPr>
      </w:pPr>
      <w:r>
        <w:rPr>
          <w:rFonts w:hint="eastAsia" w:ascii="仿宋" w:hAnsi="仿宋" w:eastAsia="仿宋" w:cs="Times New Roman"/>
          <w:sz w:val="28"/>
          <w:szCs w:val="28"/>
        </w:rPr>
        <w:t>精密空调、UPS等设备的参数校对：每季度1次对精密空调、UPS监测数据的全面校对，如发现有变化较大的信号量应及时联系空调、UPS厂家工程师进行故障排除。</w:t>
      </w:r>
    </w:p>
    <w:p w14:paraId="1692EEE8">
      <w:pPr>
        <w:adjustRightInd w:val="0"/>
        <w:snapToGrid w:val="0"/>
        <w:ind w:firstLine="548" w:firstLineChars="196"/>
        <w:jc w:val="left"/>
        <w:rPr>
          <w:rFonts w:ascii="仿宋" w:hAnsi="仿宋" w:eastAsia="仿宋" w:cs="Times New Roman"/>
          <w:sz w:val="28"/>
          <w:szCs w:val="28"/>
        </w:rPr>
      </w:pPr>
      <w:r>
        <w:rPr>
          <w:rFonts w:hint="eastAsia" w:ascii="仿宋" w:hAnsi="仿宋" w:eastAsia="仿宋" w:cs="Times New Roman"/>
          <w:sz w:val="28"/>
          <w:szCs w:val="28"/>
        </w:rPr>
        <w:t>配电监测系统维护：每季度1次对配电监测数据检测，并与中心实时数据予以核对。</w:t>
      </w:r>
    </w:p>
    <w:p w14:paraId="762E3F99">
      <w:pPr>
        <w:adjustRightInd w:val="0"/>
        <w:snapToGrid w:val="0"/>
        <w:ind w:firstLine="548" w:firstLineChars="196"/>
        <w:jc w:val="left"/>
        <w:rPr>
          <w:rFonts w:ascii="仿宋" w:hAnsi="仿宋" w:eastAsia="仿宋" w:cs="Times New Roman"/>
          <w:sz w:val="28"/>
          <w:szCs w:val="28"/>
        </w:rPr>
      </w:pPr>
      <w:r>
        <w:rPr>
          <w:rFonts w:hint="eastAsia" w:ascii="仿宋" w:hAnsi="仿宋" w:eastAsia="仿宋" w:cs="Times New Roman"/>
          <w:sz w:val="28"/>
          <w:szCs w:val="28"/>
        </w:rPr>
        <w:t>一体化采集器维护：每季度1次对采集器的数据传输的准确性，稳定性等进行检测。</w:t>
      </w:r>
    </w:p>
    <w:p w14:paraId="3351AC71"/>
    <w:p w14:paraId="0C3ED986"/>
    <w:p w14:paraId="0F6B7632"/>
    <w:p w14:paraId="1A97A5DF"/>
    <w:p w14:paraId="591D5375"/>
    <w:p w14:paraId="2D2431CF"/>
    <w:p w14:paraId="002E9759"/>
    <w:p w14:paraId="5570DE8F"/>
    <w:p w14:paraId="02F03F62"/>
    <w:p w14:paraId="0D3DEB5C"/>
    <w:p w14:paraId="031C5A05"/>
    <w:p w14:paraId="248C37A8"/>
    <w:p w14:paraId="10238ADC"/>
    <w:p w14:paraId="422E2442"/>
    <w:p w14:paraId="2611E9F4"/>
    <w:p w14:paraId="0EAB7D1B"/>
    <w:p w14:paraId="70A5BF53"/>
    <w:p w14:paraId="737D0602"/>
    <w:p w14:paraId="6FF1A271"/>
    <w:p w14:paraId="3621104B"/>
    <w:p w14:paraId="6FF943FB"/>
    <w:p w14:paraId="36A2EDA1"/>
    <w:p w14:paraId="5A965DAD"/>
    <w:p w14:paraId="773454BD"/>
    <w:p w14:paraId="06886F00"/>
    <w:p w14:paraId="0D29A31E">
      <w:pPr>
        <w:rPr>
          <w:sz w:val="28"/>
          <w:szCs w:val="28"/>
        </w:rPr>
      </w:pPr>
      <w:r>
        <w:rPr>
          <w:rFonts w:hint="eastAsia"/>
          <w:sz w:val="28"/>
          <w:szCs w:val="28"/>
        </w:rPr>
        <w:t>附件二：</w:t>
      </w:r>
    </w:p>
    <w:p w14:paraId="64974E76">
      <w:pPr>
        <w:pBdr>
          <w:top w:val="none" w:color="000000" w:sz="0" w:space="0"/>
          <w:left w:val="none" w:color="000000" w:sz="0" w:space="0"/>
          <w:bottom w:val="none" w:color="000000" w:sz="0" w:space="0"/>
          <w:right w:val="none" w:color="000000" w:sz="0" w:space="0"/>
        </w:pBdr>
        <w:spacing w:before="120" w:after="120" w:line="360" w:lineRule="auto"/>
        <w:jc w:val="center"/>
        <w:rPr>
          <w:rFonts w:ascii="宋体" w:hAnsi="宋体"/>
          <w:b/>
          <w:sz w:val="32"/>
          <w:szCs w:val="32"/>
        </w:rPr>
      </w:pPr>
      <w:r>
        <w:rPr>
          <w:rFonts w:hint="eastAsia" w:ascii="宋体" w:hAnsi="宋体" w:cs="宋体"/>
          <w:b/>
          <w:color w:val="000000"/>
          <w:sz w:val="32"/>
          <w:szCs w:val="32"/>
        </w:rPr>
        <w:t>HIS系统硬件维护要求</w:t>
      </w:r>
    </w:p>
    <w:p w14:paraId="4B6C5058">
      <w:pPr>
        <w:pBdr>
          <w:top w:val="none" w:color="000000" w:sz="0" w:space="0"/>
          <w:left w:val="none" w:color="000000" w:sz="0" w:space="0"/>
          <w:bottom w:val="none" w:color="000000" w:sz="0" w:space="0"/>
          <w:right w:val="none" w:color="000000" w:sz="0" w:space="0"/>
        </w:pBdr>
        <w:spacing w:line="360" w:lineRule="auto"/>
        <w:rPr>
          <w:rFonts w:ascii="宋体" w:hAnsi="宋体" w:cs="仿宋"/>
          <w:b/>
          <w:sz w:val="28"/>
          <w:szCs w:val="28"/>
        </w:rPr>
      </w:pPr>
      <w:r>
        <w:rPr>
          <w:rFonts w:hint="eastAsia" w:ascii="宋体" w:hAnsi="宋体" w:cs="仿宋"/>
          <w:b/>
          <w:sz w:val="28"/>
          <w:szCs w:val="28"/>
        </w:rPr>
        <w:t>硬件设备维护清单</w:t>
      </w:r>
      <w:r>
        <w:rPr>
          <w:rFonts w:ascii="宋体" w:hAnsi="宋体" w:cs="仿宋"/>
          <w:b/>
          <w:sz w:val="28"/>
          <w:szCs w:val="28"/>
        </w:rPr>
        <w:t>：</w:t>
      </w:r>
    </w:p>
    <w:p w14:paraId="73468F2E">
      <w:pPr>
        <w:pBdr>
          <w:top w:val="none" w:color="000000" w:sz="0" w:space="0"/>
          <w:left w:val="none" w:color="000000" w:sz="0" w:space="0"/>
          <w:bottom w:val="none" w:color="000000" w:sz="0" w:space="0"/>
          <w:right w:val="none" w:color="000000" w:sz="0" w:space="0"/>
        </w:pBdr>
        <w:spacing w:line="360" w:lineRule="auto"/>
        <w:rPr>
          <w:rFonts w:ascii="宋体" w:hAnsi="宋体"/>
          <w:sz w:val="24"/>
          <w:szCs w:val="24"/>
        </w:rPr>
      </w:pPr>
    </w:p>
    <w:tbl>
      <w:tblPr>
        <w:tblStyle w:val="46"/>
        <w:tblW w:w="5000" w:type="pct"/>
        <w:tblInd w:w="0" w:type="dxa"/>
        <w:tblLayout w:type="autofit"/>
        <w:tblCellMar>
          <w:top w:w="0" w:type="dxa"/>
          <w:left w:w="108" w:type="dxa"/>
          <w:bottom w:w="0" w:type="dxa"/>
          <w:right w:w="108" w:type="dxa"/>
        </w:tblCellMar>
      </w:tblPr>
      <w:tblGrid>
        <w:gridCol w:w="636"/>
        <w:gridCol w:w="2597"/>
        <w:gridCol w:w="456"/>
        <w:gridCol w:w="456"/>
        <w:gridCol w:w="3081"/>
        <w:gridCol w:w="1296"/>
      </w:tblGrid>
      <w:tr w14:paraId="061188C5">
        <w:tblPrEx>
          <w:tblCellMar>
            <w:top w:w="0" w:type="dxa"/>
            <w:left w:w="108" w:type="dxa"/>
            <w:bottom w:w="0" w:type="dxa"/>
            <w:right w:w="108" w:type="dxa"/>
          </w:tblCellMar>
        </w:tblPrEx>
        <w:trPr>
          <w:trHeight w:val="270" w:hRule="atLeast"/>
        </w:trPr>
        <w:tc>
          <w:tcPr>
            <w:tcW w:w="394" w:type="pct"/>
            <w:tcBorders>
              <w:top w:val="single" w:color="auto" w:sz="4" w:space="0"/>
              <w:left w:val="single" w:color="auto" w:sz="4" w:space="0"/>
              <w:bottom w:val="single" w:color="auto" w:sz="4" w:space="0"/>
              <w:right w:val="single" w:color="auto" w:sz="4" w:space="0"/>
            </w:tcBorders>
            <w:shd w:val="clear" w:color="000000" w:fill="FFFFFF"/>
            <w:vAlign w:val="center"/>
          </w:tcPr>
          <w:p w14:paraId="7228E4F1">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序号</w:t>
            </w:r>
          </w:p>
        </w:tc>
        <w:tc>
          <w:tcPr>
            <w:tcW w:w="1544" w:type="pct"/>
            <w:tcBorders>
              <w:top w:val="single" w:color="auto" w:sz="4" w:space="0"/>
              <w:left w:val="nil"/>
              <w:bottom w:val="single" w:color="auto" w:sz="4" w:space="0"/>
              <w:right w:val="single" w:color="auto" w:sz="4" w:space="0"/>
            </w:tcBorders>
            <w:shd w:val="clear" w:color="000000" w:fill="FFFFFF"/>
            <w:vAlign w:val="center"/>
          </w:tcPr>
          <w:p w14:paraId="1920CF3E">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名称</w:t>
            </w:r>
          </w:p>
        </w:tc>
        <w:tc>
          <w:tcPr>
            <w:tcW w:w="255" w:type="pct"/>
            <w:tcBorders>
              <w:top w:val="single" w:color="auto" w:sz="4" w:space="0"/>
              <w:left w:val="nil"/>
              <w:bottom w:val="single" w:color="auto" w:sz="4" w:space="0"/>
              <w:right w:val="single" w:color="auto" w:sz="4" w:space="0"/>
            </w:tcBorders>
            <w:shd w:val="clear" w:color="auto" w:fill="auto"/>
            <w:vAlign w:val="center"/>
          </w:tcPr>
          <w:p w14:paraId="03915C6A">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数量</w:t>
            </w:r>
          </w:p>
        </w:tc>
        <w:tc>
          <w:tcPr>
            <w:tcW w:w="255" w:type="pct"/>
            <w:tcBorders>
              <w:top w:val="single" w:color="auto" w:sz="4" w:space="0"/>
              <w:left w:val="nil"/>
              <w:bottom w:val="single" w:color="auto" w:sz="4" w:space="0"/>
              <w:right w:val="single" w:color="auto" w:sz="4" w:space="0"/>
            </w:tcBorders>
            <w:shd w:val="clear" w:color="auto" w:fill="auto"/>
            <w:vAlign w:val="center"/>
          </w:tcPr>
          <w:p w14:paraId="22DD9D66">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单位</w:t>
            </w:r>
          </w:p>
        </w:tc>
        <w:tc>
          <w:tcPr>
            <w:tcW w:w="1828" w:type="pct"/>
            <w:tcBorders>
              <w:top w:val="single" w:color="auto" w:sz="4" w:space="0"/>
              <w:left w:val="nil"/>
              <w:bottom w:val="single" w:color="auto" w:sz="4" w:space="0"/>
              <w:right w:val="single" w:color="auto" w:sz="4" w:space="0"/>
            </w:tcBorders>
            <w:shd w:val="clear" w:color="auto" w:fill="auto"/>
            <w:noWrap/>
            <w:vAlign w:val="center"/>
          </w:tcPr>
          <w:p w14:paraId="4981D0AC">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型号</w:t>
            </w:r>
          </w:p>
        </w:tc>
        <w:tc>
          <w:tcPr>
            <w:tcW w:w="725" w:type="pct"/>
            <w:tcBorders>
              <w:top w:val="single" w:color="auto" w:sz="4" w:space="0"/>
              <w:left w:val="nil"/>
              <w:bottom w:val="single" w:color="auto" w:sz="4" w:space="0"/>
              <w:right w:val="single" w:color="auto" w:sz="4" w:space="0"/>
            </w:tcBorders>
            <w:shd w:val="clear" w:color="auto" w:fill="auto"/>
            <w:noWrap/>
            <w:vAlign w:val="center"/>
          </w:tcPr>
          <w:p w14:paraId="4F777994">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品牌</w:t>
            </w:r>
          </w:p>
        </w:tc>
      </w:tr>
      <w:tr w14:paraId="52521CA6">
        <w:tblPrEx>
          <w:tblCellMar>
            <w:top w:w="0" w:type="dxa"/>
            <w:left w:w="108" w:type="dxa"/>
            <w:bottom w:w="0" w:type="dxa"/>
            <w:right w:w="108" w:type="dxa"/>
          </w:tblCellMar>
        </w:tblPrEx>
        <w:trPr>
          <w:trHeight w:val="270" w:hRule="atLeast"/>
        </w:trPr>
        <w:tc>
          <w:tcPr>
            <w:tcW w:w="394" w:type="pct"/>
            <w:tcBorders>
              <w:top w:val="nil"/>
              <w:left w:val="single" w:color="auto" w:sz="4" w:space="0"/>
              <w:bottom w:val="single" w:color="auto" w:sz="4" w:space="0"/>
              <w:right w:val="single" w:color="auto" w:sz="4" w:space="0"/>
            </w:tcBorders>
            <w:shd w:val="clear" w:color="000000" w:fill="FFFFFF"/>
            <w:vAlign w:val="center"/>
          </w:tcPr>
          <w:p w14:paraId="5CE21183">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1</w:t>
            </w:r>
          </w:p>
        </w:tc>
        <w:tc>
          <w:tcPr>
            <w:tcW w:w="1544" w:type="pct"/>
            <w:tcBorders>
              <w:top w:val="nil"/>
              <w:left w:val="nil"/>
              <w:bottom w:val="single" w:color="auto" w:sz="4" w:space="0"/>
              <w:right w:val="single" w:color="auto" w:sz="4" w:space="0"/>
            </w:tcBorders>
            <w:shd w:val="clear" w:color="000000" w:fill="FFFFFF"/>
            <w:vAlign w:val="center"/>
          </w:tcPr>
          <w:p w14:paraId="5CAE9E17">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HIS系统数据库服务器</w:t>
            </w:r>
          </w:p>
        </w:tc>
        <w:tc>
          <w:tcPr>
            <w:tcW w:w="255" w:type="pct"/>
            <w:tcBorders>
              <w:top w:val="nil"/>
              <w:left w:val="nil"/>
              <w:bottom w:val="single" w:color="auto" w:sz="4" w:space="0"/>
              <w:right w:val="single" w:color="auto" w:sz="4" w:space="0"/>
            </w:tcBorders>
            <w:shd w:val="clear" w:color="auto" w:fill="auto"/>
            <w:vAlign w:val="center"/>
          </w:tcPr>
          <w:p w14:paraId="56E0C5ED">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2</w:t>
            </w:r>
          </w:p>
        </w:tc>
        <w:tc>
          <w:tcPr>
            <w:tcW w:w="255" w:type="pct"/>
            <w:tcBorders>
              <w:top w:val="nil"/>
              <w:left w:val="nil"/>
              <w:bottom w:val="single" w:color="auto" w:sz="4" w:space="0"/>
              <w:right w:val="single" w:color="auto" w:sz="4" w:space="0"/>
            </w:tcBorders>
            <w:shd w:val="clear" w:color="auto" w:fill="auto"/>
            <w:vAlign w:val="center"/>
          </w:tcPr>
          <w:p w14:paraId="5EBCF394">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台</w:t>
            </w:r>
          </w:p>
        </w:tc>
        <w:tc>
          <w:tcPr>
            <w:tcW w:w="1828" w:type="pct"/>
            <w:tcBorders>
              <w:top w:val="nil"/>
              <w:left w:val="nil"/>
              <w:bottom w:val="single" w:color="auto" w:sz="4" w:space="0"/>
              <w:right w:val="single" w:color="auto" w:sz="4" w:space="0"/>
            </w:tcBorders>
            <w:shd w:val="clear" w:color="auto" w:fill="auto"/>
            <w:vAlign w:val="center"/>
          </w:tcPr>
          <w:p w14:paraId="09F4315F">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PowerEdgeR940xa</w:t>
            </w:r>
          </w:p>
        </w:tc>
        <w:tc>
          <w:tcPr>
            <w:tcW w:w="725" w:type="pct"/>
            <w:tcBorders>
              <w:top w:val="nil"/>
              <w:left w:val="nil"/>
              <w:bottom w:val="single" w:color="auto" w:sz="4" w:space="0"/>
              <w:right w:val="single" w:color="auto" w:sz="4" w:space="0"/>
            </w:tcBorders>
            <w:shd w:val="clear" w:color="auto" w:fill="auto"/>
            <w:vAlign w:val="center"/>
          </w:tcPr>
          <w:p w14:paraId="50D7BCB7">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DELLEMC</w:t>
            </w:r>
          </w:p>
        </w:tc>
      </w:tr>
      <w:tr w14:paraId="54987B3E">
        <w:tblPrEx>
          <w:tblCellMar>
            <w:top w:w="0" w:type="dxa"/>
            <w:left w:w="108" w:type="dxa"/>
            <w:bottom w:w="0" w:type="dxa"/>
            <w:right w:w="108" w:type="dxa"/>
          </w:tblCellMar>
        </w:tblPrEx>
        <w:trPr>
          <w:trHeight w:val="270" w:hRule="atLeast"/>
        </w:trPr>
        <w:tc>
          <w:tcPr>
            <w:tcW w:w="394" w:type="pct"/>
            <w:tcBorders>
              <w:top w:val="nil"/>
              <w:left w:val="single" w:color="auto" w:sz="4" w:space="0"/>
              <w:bottom w:val="single" w:color="auto" w:sz="4" w:space="0"/>
              <w:right w:val="single" w:color="auto" w:sz="4" w:space="0"/>
            </w:tcBorders>
            <w:shd w:val="clear" w:color="000000" w:fill="FFFFFF"/>
            <w:vAlign w:val="center"/>
          </w:tcPr>
          <w:p w14:paraId="5206598F">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2</w:t>
            </w:r>
          </w:p>
        </w:tc>
        <w:tc>
          <w:tcPr>
            <w:tcW w:w="1544" w:type="pct"/>
            <w:tcBorders>
              <w:top w:val="nil"/>
              <w:left w:val="nil"/>
              <w:bottom w:val="single" w:color="auto" w:sz="4" w:space="0"/>
              <w:right w:val="single" w:color="auto" w:sz="4" w:space="0"/>
            </w:tcBorders>
            <w:shd w:val="clear" w:color="000000" w:fill="FFFFFF"/>
            <w:vAlign w:val="center"/>
          </w:tcPr>
          <w:p w14:paraId="46345B27">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超融合节点</w:t>
            </w:r>
          </w:p>
        </w:tc>
        <w:tc>
          <w:tcPr>
            <w:tcW w:w="255" w:type="pct"/>
            <w:tcBorders>
              <w:top w:val="nil"/>
              <w:left w:val="nil"/>
              <w:bottom w:val="single" w:color="auto" w:sz="4" w:space="0"/>
              <w:right w:val="single" w:color="auto" w:sz="4" w:space="0"/>
            </w:tcBorders>
            <w:shd w:val="clear" w:color="auto" w:fill="auto"/>
            <w:vAlign w:val="center"/>
          </w:tcPr>
          <w:p w14:paraId="497DFC31">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15</w:t>
            </w:r>
          </w:p>
        </w:tc>
        <w:tc>
          <w:tcPr>
            <w:tcW w:w="255" w:type="pct"/>
            <w:tcBorders>
              <w:top w:val="nil"/>
              <w:left w:val="nil"/>
              <w:bottom w:val="single" w:color="auto" w:sz="4" w:space="0"/>
              <w:right w:val="single" w:color="auto" w:sz="4" w:space="0"/>
            </w:tcBorders>
            <w:shd w:val="clear" w:color="auto" w:fill="auto"/>
            <w:vAlign w:val="center"/>
          </w:tcPr>
          <w:p w14:paraId="3630D43A">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台</w:t>
            </w:r>
          </w:p>
        </w:tc>
        <w:tc>
          <w:tcPr>
            <w:tcW w:w="1828" w:type="pct"/>
            <w:tcBorders>
              <w:top w:val="nil"/>
              <w:left w:val="nil"/>
              <w:bottom w:val="single" w:color="auto" w:sz="4" w:space="0"/>
              <w:right w:val="single" w:color="auto" w:sz="4" w:space="0"/>
            </w:tcBorders>
            <w:shd w:val="clear" w:color="auto" w:fill="auto"/>
            <w:vAlign w:val="center"/>
          </w:tcPr>
          <w:p w14:paraId="3BE6434A">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VxRail P570</w:t>
            </w:r>
          </w:p>
        </w:tc>
        <w:tc>
          <w:tcPr>
            <w:tcW w:w="725" w:type="pct"/>
            <w:tcBorders>
              <w:top w:val="nil"/>
              <w:left w:val="nil"/>
              <w:bottom w:val="single" w:color="auto" w:sz="4" w:space="0"/>
              <w:right w:val="single" w:color="auto" w:sz="4" w:space="0"/>
            </w:tcBorders>
            <w:shd w:val="clear" w:color="auto" w:fill="auto"/>
            <w:vAlign w:val="center"/>
          </w:tcPr>
          <w:p w14:paraId="16A3EF07">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DELLEMC</w:t>
            </w:r>
          </w:p>
        </w:tc>
      </w:tr>
      <w:tr w14:paraId="1F5DF809">
        <w:tblPrEx>
          <w:tblCellMar>
            <w:top w:w="0" w:type="dxa"/>
            <w:left w:w="108" w:type="dxa"/>
            <w:bottom w:w="0" w:type="dxa"/>
            <w:right w:w="108" w:type="dxa"/>
          </w:tblCellMar>
        </w:tblPrEx>
        <w:trPr>
          <w:trHeight w:val="270" w:hRule="atLeast"/>
        </w:trPr>
        <w:tc>
          <w:tcPr>
            <w:tcW w:w="394" w:type="pct"/>
            <w:tcBorders>
              <w:top w:val="nil"/>
              <w:left w:val="single" w:color="auto" w:sz="4" w:space="0"/>
              <w:bottom w:val="single" w:color="auto" w:sz="4" w:space="0"/>
              <w:right w:val="single" w:color="auto" w:sz="4" w:space="0"/>
            </w:tcBorders>
            <w:shd w:val="clear" w:color="000000" w:fill="FFFFFF"/>
            <w:vAlign w:val="center"/>
          </w:tcPr>
          <w:p w14:paraId="1F66F797">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3</w:t>
            </w:r>
          </w:p>
        </w:tc>
        <w:tc>
          <w:tcPr>
            <w:tcW w:w="1544" w:type="pct"/>
            <w:tcBorders>
              <w:top w:val="nil"/>
              <w:left w:val="nil"/>
              <w:bottom w:val="single" w:color="auto" w:sz="4" w:space="0"/>
              <w:right w:val="single" w:color="auto" w:sz="4" w:space="0"/>
            </w:tcBorders>
            <w:shd w:val="clear" w:color="000000" w:fill="FFFFFF"/>
            <w:vAlign w:val="center"/>
          </w:tcPr>
          <w:p w14:paraId="34BF3222">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HIS系统光纤通道交换机</w:t>
            </w:r>
          </w:p>
        </w:tc>
        <w:tc>
          <w:tcPr>
            <w:tcW w:w="255" w:type="pct"/>
            <w:tcBorders>
              <w:top w:val="nil"/>
              <w:left w:val="nil"/>
              <w:bottom w:val="single" w:color="auto" w:sz="4" w:space="0"/>
              <w:right w:val="single" w:color="auto" w:sz="4" w:space="0"/>
            </w:tcBorders>
            <w:shd w:val="clear" w:color="auto" w:fill="auto"/>
            <w:vAlign w:val="center"/>
          </w:tcPr>
          <w:p w14:paraId="4078B06F">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4</w:t>
            </w:r>
          </w:p>
        </w:tc>
        <w:tc>
          <w:tcPr>
            <w:tcW w:w="255" w:type="pct"/>
            <w:tcBorders>
              <w:top w:val="nil"/>
              <w:left w:val="nil"/>
              <w:bottom w:val="single" w:color="auto" w:sz="4" w:space="0"/>
              <w:right w:val="single" w:color="auto" w:sz="4" w:space="0"/>
            </w:tcBorders>
            <w:shd w:val="clear" w:color="auto" w:fill="auto"/>
            <w:vAlign w:val="center"/>
          </w:tcPr>
          <w:p w14:paraId="08EC38F3">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台</w:t>
            </w:r>
          </w:p>
        </w:tc>
        <w:tc>
          <w:tcPr>
            <w:tcW w:w="1828" w:type="pct"/>
            <w:tcBorders>
              <w:top w:val="nil"/>
              <w:left w:val="nil"/>
              <w:bottom w:val="single" w:color="auto" w:sz="4" w:space="0"/>
              <w:right w:val="single" w:color="auto" w:sz="4" w:space="0"/>
            </w:tcBorders>
            <w:shd w:val="clear" w:color="auto" w:fill="auto"/>
            <w:vAlign w:val="center"/>
          </w:tcPr>
          <w:p w14:paraId="6276225B">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MDS 9148S</w:t>
            </w:r>
          </w:p>
        </w:tc>
        <w:tc>
          <w:tcPr>
            <w:tcW w:w="725" w:type="pct"/>
            <w:tcBorders>
              <w:top w:val="nil"/>
              <w:left w:val="nil"/>
              <w:bottom w:val="single" w:color="auto" w:sz="4" w:space="0"/>
              <w:right w:val="single" w:color="auto" w:sz="4" w:space="0"/>
            </w:tcBorders>
            <w:shd w:val="clear" w:color="auto" w:fill="auto"/>
            <w:vAlign w:val="center"/>
          </w:tcPr>
          <w:p w14:paraId="26BD1700">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DELLEMC</w:t>
            </w:r>
          </w:p>
        </w:tc>
      </w:tr>
      <w:tr w14:paraId="02F82C18">
        <w:tblPrEx>
          <w:tblCellMar>
            <w:top w:w="0" w:type="dxa"/>
            <w:left w:w="108" w:type="dxa"/>
            <w:bottom w:w="0" w:type="dxa"/>
            <w:right w:w="108" w:type="dxa"/>
          </w:tblCellMar>
        </w:tblPrEx>
        <w:trPr>
          <w:trHeight w:val="270" w:hRule="atLeast"/>
        </w:trPr>
        <w:tc>
          <w:tcPr>
            <w:tcW w:w="394" w:type="pct"/>
            <w:tcBorders>
              <w:top w:val="nil"/>
              <w:left w:val="single" w:color="auto" w:sz="4" w:space="0"/>
              <w:bottom w:val="single" w:color="auto" w:sz="4" w:space="0"/>
              <w:right w:val="single" w:color="auto" w:sz="4" w:space="0"/>
            </w:tcBorders>
            <w:shd w:val="clear" w:color="000000" w:fill="FFFFFF"/>
            <w:vAlign w:val="center"/>
          </w:tcPr>
          <w:p w14:paraId="10272838">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4</w:t>
            </w:r>
          </w:p>
        </w:tc>
        <w:tc>
          <w:tcPr>
            <w:tcW w:w="1544" w:type="pct"/>
            <w:tcBorders>
              <w:top w:val="nil"/>
              <w:left w:val="nil"/>
              <w:bottom w:val="single" w:color="auto" w:sz="4" w:space="0"/>
              <w:right w:val="single" w:color="auto" w:sz="4" w:space="0"/>
            </w:tcBorders>
            <w:shd w:val="clear" w:color="000000" w:fill="FFFFFF"/>
            <w:vAlign w:val="center"/>
          </w:tcPr>
          <w:p w14:paraId="26774F3C">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HIS系统存储磁盘阵列</w:t>
            </w:r>
          </w:p>
        </w:tc>
        <w:tc>
          <w:tcPr>
            <w:tcW w:w="255" w:type="pct"/>
            <w:tcBorders>
              <w:top w:val="nil"/>
              <w:left w:val="nil"/>
              <w:bottom w:val="single" w:color="auto" w:sz="4" w:space="0"/>
              <w:right w:val="single" w:color="auto" w:sz="4" w:space="0"/>
            </w:tcBorders>
            <w:shd w:val="clear" w:color="auto" w:fill="auto"/>
            <w:vAlign w:val="center"/>
          </w:tcPr>
          <w:p w14:paraId="188E1BAE">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2</w:t>
            </w:r>
          </w:p>
        </w:tc>
        <w:tc>
          <w:tcPr>
            <w:tcW w:w="255" w:type="pct"/>
            <w:tcBorders>
              <w:top w:val="nil"/>
              <w:left w:val="nil"/>
              <w:bottom w:val="single" w:color="auto" w:sz="4" w:space="0"/>
              <w:right w:val="single" w:color="auto" w:sz="4" w:space="0"/>
            </w:tcBorders>
            <w:shd w:val="clear" w:color="auto" w:fill="auto"/>
            <w:vAlign w:val="center"/>
          </w:tcPr>
          <w:p w14:paraId="64FCBBA1">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台</w:t>
            </w:r>
          </w:p>
        </w:tc>
        <w:tc>
          <w:tcPr>
            <w:tcW w:w="1828" w:type="pct"/>
            <w:tcBorders>
              <w:top w:val="nil"/>
              <w:left w:val="nil"/>
              <w:bottom w:val="single" w:color="auto" w:sz="4" w:space="0"/>
              <w:right w:val="single" w:color="auto" w:sz="4" w:space="0"/>
            </w:tcBorders>
            <w:shd w:val="clear" w:color="auto" w:fill="auto"/>
            <w:vAlign w:val="center"/>
          </w:tcPr>
          <w:p w14:paraId="3C1BDD37">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PowerStore1000T</w:t>
            </w:r>
          </w:p>
        </w:tc>
        <w:tc>
          <w:tcPr>
            <w:tcW w:w="725" w:type="pct"/>
            <w:tcBorders>
              <w:top w:val="nil"/>
              <w:left w:val="nil"/>
              <w:bottom w:val="single" w:color="auto" w:sz="4" w:space="0"/>
              <w:right w:val="single" w:color="auto" w:sz="4" w:space="0"/>
            </w:tcBorders>
            <w:shd w:val="clear" w:color="auto" w:fill="auto"/>
            <w:vAlign w:val="center"/>
          </w:tcPr>
          <w:p w14:paraId="0DC5552D">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DELLEMC</w:t>
            </w:r>
          </w:p>
        </w:tc>
      </w:tr>
      <w:tr w14:paraId="36B78E65">
        <w:tblPrEx>
          <w:tblCellMar>
            <w:top w:w="0" w:type="dxa"/>
            <w:left w:w="108" w:type="dxa"/>
            <w:bottom w:w="0" w:type="dxa"/>
            <w:right w:w="108" w:type="dxa"/>
          </w:tblCellMar>
        </w:tblPrEx>
        <w:trPr>
          <w:trHeight w:val="270" w:hRule="atLeast"/>
        </w:trPr>
        <w:tc>
          <w:tcPr>
            <w:tcW w:w="394" w:type="pct"/>
            <w:tcBorders>
              <w:top w:val="nil"/>
              <w:left w:val="single" w:color="auto" w:sz="4" w:space="0"/>
              <w:bottom w:val="single" w:color="auto" w:sz="4" w:space="0"/>
              <w:right w:val="single" w:color="auto" w:sz="4" w:space="0"/>
            </w:tcBorders>
            <w:shd w:val="clear" w:color="000000" w:fill="FFFFFF"/>
            <w:vAlign w:val="center"/>
          </w:tcPr>
          <w:p w14:paraId="7272720E">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5</w:t>
            </w:r>
          </w:p>
        </w:tc>
        <w:tc>
          <w:tcPr>
            <w:tcW w:w="1544" w:type="pct"/>
            <w:tcBorders>
              <w:top w:val="nil"/>
              <w:left w:val="nil"/>
              <w:bottom w:val="single" w:color="auto" w:sz="4" w:space="0"/>
              <w:right w:val="single" w:color="auto" w:sz="4" w:space="0"/>
            </w:tcBorders>
            <w:shd w:val="clear" w:color="000000" w:fill="FFFFFF"/>
            <w:vAlign w:val="center"/>
          </w:tcPr>
          <w:p w14:paraId="2915E2E6">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HIS系统存储存储网关(实现双活）</w:t>
            </w:r>
          </w:p>
        </w:tc>
        <w:tc>
          <w:tcPr>
            <w:tcW w:w="255" w:type="pct"/>
            <w:tcBorders>
              <w:top w:val="nil"/>
              <w:left w:val="nil"/>
              <w:bottom w:val="single" w:color="auto" w:sz="4" w:space="0"/>
              <w:right w:val="single" w:color="auto" w:sz="4" w:space="0"/>
            </w:tcBorders>
            <w:shd w:val="clear" w:color="auto" w:fill="auto"/>
            <w:vAlign w:val="center"/>
          </w:tcPr>
          <w:p w14:paraId="23A28E20">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2</w:t>
            </w:r>
          </w:p>
        </w:tc>
        <w:tc>
          <w:tcPr>
            <w:tcW w:w="255" w:type="pct"/>
            <w:tcBorders>
              <w:top w:val="nil"/>
              <w:left w:val="nil"/>
              <w:bottom w:val="single" w:color="auto" w:sz="4" w:space="0"/>
              <w:right w:val="single" w:color="auto" w:sz="4" w:space="0"/>
            </w:tcBorders>
            <w:shd w:val="clear" w:color="auto" w:fill="auto"/>
            <w:vAlign w:val="center"/>
          </w:tcPr>
          <w:p w14:paraId="301E5344">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台</w:t>
            </w:r>
          </w:p>
        </w:tc>
        <w:tc>
          <w:tcPr>
            <w:tcW w:w="1828" w:type="pct"/>
            <w:tcBorders>
              <w:top w:val="nil"/>
              <w:left w:val="nil"/>
              <w:bottom w:val="single" w:color="auto" w:sz="4" w:space="0"/>
              <w:right w:val="single" w:color="auto" w:sz="4" w:space="0"/>
            </w:tcBorders>
            <w:shd w:val="clear" w:color="auto" w:fill="auto"/>
            <w:vAlign w:val="center"/>
          </w:tcPr>
          <w:p w14:paraId="7B076447">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Vplex VS6</w:t>
            </w:r>
          </w:p>
        </w:tc>
        <w:tc>
          <w:tcPr>
            <w:tcW w:w="725" w:type="pct"/>
            <w:tcBorders>
              <w:top w:val="nil"/>
              <w:left w:val="nil"/>
              <w:bottom w:val="single" w:color="auto" w:sz="4" w:space="0"/>
              <w:right w:val="single" w:color="auto" w:sz="4" w:space="0"/>
            </w:tcBorders>
            <w:shd w:val="clear" w:color="auto" w:fill="auto"/>
            <w:vAlign w:val="center"/>
          </w:tcPr>
          <w:p w14:paraId="562F41B6">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DELLEMC</w:t>
            </w:r>
          </w:p>
        </w:tc>
      </w:tr>
      <w:tr w14:paraId="7F87C6A3">
        <w:tblPrEx>
          <w:tblCellMar>
            <w:top w:w="0" w:type="dxa"/>
            <w:left w:w="108" w:type="dxa"/>
            <w:bottom w:w="0" w:type="dxa"/>
            <w:right w:w="108" w:type="dxa"/>
          </w:tblCellMar>
        </w:tblPrEx>
        <w:trPr>
          <w:trHeight w:val="270" w:hRule="atLeast"/>
        </w:trPr>
        <w:tc>
          <w:tcPr>
            <w:tcW w:w="394" w:type="pct"/>
            <w:tcBorders>
              <w:top w:val="nil"/>
              <w:left w:val="single" w:color="auto" w:sz="4" w:space="0"/>
              <w:bottom w:val="single" w:color="auto" w:sz="4" w:space="0"/>
              <w:right w:val="single" w:color="auto" w:sz="4" w:space="0"/>
            </w:tcBorders>
            <w:shd w:val="clear" w:color="000000" w:fill="FFFFFF"/>
            <w:vAlign w:val="center"/>
          </w:tcPr>
          <w:p w14:paraId="61C3C4FC">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6</w:t>
            </w:r>
          </w:p>
        </w:tc>
        <w:tc>
          <w:tcPr>
            <w:tcW w:w="1544" w:type="pct"/>
            <w:tcBorders>
              <w:top w:val="nil"/>
              <w:left w:val="nil"/>
              <w:bottom w:val="single" w:color="auto" w:sz="4" w:space="0"/>
              <w:right w:val="single" w:color="auto" w:sz="4" w:space="0"/>
            </w:tcBorders>
            <w:shd w:val="clear" w:color="000000" w:fill="FFFFFF"/>
            <w:vAlign w:val="center"/>
          </w:tcPr>
          <w:p w14:paraId="63F26694">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虚拟化软件</w:t>
            </w:r>
          </w:p>
        </w:tc>
        <w:tc>
          <w:tcPr>
            <w:tcW w:w="255" w:type="pct"/>
            <w:tcBorders>
              <w:top w:val="nil"/>
              <w:left w:val="nil"/>
              <w:bottom w:val="single" w:color="auto" w:sz="4" w:space="0"/>
              <w:right w:val="single" w:color="auto" w:sz="4" w:space="0"/>
            </w:tcBorders>
            <w:shd w:val="clear" w:color="auto" w:fill="auto"/>
            <w:vAlign w:val="center"/>
          </w:tcPr>
          <w:p w14:paraId="6FDB7C89">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1</w:t>
            </w:r>
          </w:p>
        </w:tc>
        <w:tc>
          <w:tcPr>
            <w:tcW w:w="255" w:type="pct"/>
            <w:tcBorders>
              <w:top w:val="nil"/>
              <w:left w:val="nil"/>
              <w:bottom w:val="single" w:color="auto" w:sz="4" w:space="0"/>
              <w:right w:val="single" w:color="auto" w:sz="4" w:space="0"/>
            </w:tcBorders>
            <w:shd w:val="clear" w:color="auto" w:fill="auto"/>
            <w:vAlign w:val="center"/>
          </w:tcPr>
          <w:p w14:paraId="5624DA65">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套</w:t>
            </w:r>
          </w:p>
        </w:tc>
        <w:tc>
          <w:tcPr>
            <w:tcW w:w="1828" w:type="pct"/>
            <w:tcBorders>
              <w:top w:val="nil"/>
              <w:left w:val="nil"/>
              <w:bottom w:val="single" w:color="auto" w:sz="4" w:space="0"/>
              <w:right w:val="single" w:color="auto" w:sz="4" w:space="0"/>
            </w:tcBorders>
            <w:shd w:val="clear" w:color="auto" w:fill="auto"/>
            <w:vAlign w:val="center"/>
          </w:tcPr>
          <w:p w14:paraId="6043DEE6">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Vmware 企业增强版</w:t>
            </w:r>
          </w:p>
        </w:tc>
        <w:tc>
          <w:tcPr>
            <w:tcW w:w="725" w:type="pct"/>
            <w:tcBorders>
              <w:top w:val="nil"/>
              <w:left w:val="nil"/>
              <w:bottom w:val="single" w:color="auto" w:sz="4" w:space="0"/>
              <w:right w:val="single" w:color="auto" w:sz="4" w:space="0"/>
            </w:tcBorders>
            <w:shd w:val="clear" w:color="auto" w:fill="auto"/>
            <w:vAlign w:val="center"/>
          </w:tcPr>
          <w:p w14:paraId="1F6AB6AF">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VMware</w:t>
            </w:r>
          </w:p>
        </w:tc>
      </w:tr>
      <w:tr w14:paraId="6C63049B">
        <w:tblPrEx>
          <w:tblCellMar>
            <w:top w:w="0" w:type="dxa"/>
            <w:left w:w="108" w:type="dxa"/>
            <w:bottom w:w="0" w:type="dxa"/>
            <w:right w:w="108" w:type="dxa"/>
          </w:tblCellMar>
        </w:tblPrEx>
        <w:trPr>
          <w:trHeight w:val="270" w:hRule="atLeast"/>
        </w:trPr>
        <w:tc>
          <w:tcPr>
            <w:tcW w:w="394" w:type="pct"/>
            <w:tcBorders>
              <w:top w:val="nil"/>
              <w:left w:val="single" w:color="auto" w:sz="4" w:space="0"/>
              <w:bottom w:val="single" w:color="auto" w:sz="4" w:space="0"/>
              <w:right w:val="single" w:color="auto" w:sz="4" w:space="0"/>
            </w:tcBorders>
            <w:shd w:val="clear" w:color="000000" w:fill="FFFFFF"/>
            <w:vAlign w:val="center"/>
          </w:tcPr>
          <w:p w14:paraId="558D84CD">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7</w:t>
            </w:r>
          </w:p>
        </w:tc>
        <w:tc>
          <w:tcPr>
            <w:tcW w:w="1544" w:type="pct"/>
            <w:tcBorders>
              <w:top w:val="nil"/>
              <w:left w:val="nil"/>
              <w:bottom w:val="single" w:color="auto" w:sz="4" w:space="0"/>
              <w:right w:val="single" w:color="auto" w:sz="4" w:space="0"/>
            </w:tcBorders>
            <w:shd w:val="clear" w:color="000000" w:fill="FFFFFF"/>
            <w:vAlign w:val="center"/>
          </w:tcPr>
          <w:p w14:paraId="45430EB5">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PACS系统数据库服务器</w:t>
            </w:r>
          </w:p>
        </w:tc>
        <w:tc>
          <w:tcPr>
            <w:tcW w:w="255" w:type="pct"/>
            <w:tcBorders>
              <w:top w:val="nil"/>
              <w:left w:val="nil"/>
              <w:bottom w:val="single" w:color="auto" w:sz="4" w:space="0"/>
              <w:right w:val="single" w:color="auto" w:sz="4" w:space="0"/>
            </w:tcBorders>
            <w:shd w:val="clear" w:color="auto" w:fill="auto"/>
            <w:vAlign w:val="center"/>
          </w:tcPr>
          <w:p w14:paraId="0E6114BC">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2</w:t>
            </w:r>
          </w:p>
        </w:tc>
        <w:tc>
          <w:tcPr>
            <w:tcW w:w="255" w:type="pct"/>
            <w:tcBorders>
              <w:top w:val="nil"/>
              <w:left w:val="nil"/>
              <w:bottom w:val="single" w:color="auto" w:sz="4" w:space="0"/>
              <w:right w:val="single" w:color="auto" w:sz="4" w:space="0"/>
            </w:tcBorders>
            <w:shd w:val="clear" w:color="auto" w:fill="auto"/>
            <w:vAlign w:val="center"/>
          </w:tcPr>
          <w:p w14:paraId="52F39EE5">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台</w:t>
            </w:r>
          </w:p>
        </w:tc>
        <w:tc>
          <w:tcPr>
            <w:tcW w:w="1828" w:type="pct"/>
            <w:tcBorders>
              <w:top w:val="nil"/>
              <w:left w:val="nil"/>
              <w:bottom w:val="single" w:color="auto" w:sz="4" w:space="0"/>
              <w:right w:val="single" w:color="auto" w:sz="4" w:space="0"/>
            </w:tcBorders>
            <w:shd w:val="clear" w:color="auto" w:fill="auto"/>
            <w:vAlign w:val="center"/>
          </w:tcPr>
          <w:p w14:paraId="0034E326">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PowerEdgeR940xa</w:t>
            </w:r>
          </w:p>
        </w:tc>
        <w:tc>
          <w:tcPr>
            <w:tcW w:w="725" w:type="pct"/>
            <w:tcBorders>
              <w:top w:val="nil"/>
              <w:left w:val="nil"/>
              <w:bottom w:val="single" w:color="auto" w:sz="4" w:space="0"/>
              <w:right w:val="single" w:color="auto" w:sz="4" w:space="0"/>
            </w:tcBorders>
            <w:shd w:val="clear" w:color="auto" w:fill="auto"/>
            <w:vAlign w:val="center"/>
          </w:tcPr>
          <w:p w14:paraId="773FB48E">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DELLEMC</w:t>
            </w:r>
          </w:p>
        </w:tc>
      </w:tr>
      <w:tr w14:paraId="2882D623">
        <w:tblPrEx>
          <w:tblCellMar>
            <w:top w:w="0" w:type="dxa"/>
            <w:left w:w="108" w:type="dxa"/>
            <w:bottom w:w="0" w:type="dxa"/>
            <w:right w:w="108" w:type="dxa"/>
          </w:tblCellMar>
        </w:tblPrEx>
        <w:trPr>
          <w:trHeight w:val="270" w:hRule="atLeast"/>
        </w:trPr>
        <w:tc>
          <w:tcPr>
            <w:tcW w:w="394" w:type="pct"/>
            <w:tcBorders>
              <w:top w:val="nil"/>
              <w:left w:val="single" w:color="auto" w:sz="4" w:space="0"/>
              <w:bottom w:val="single" w:color="auto" w:sz="4" w:space="0"/>
              <w:right w:val="single" w:color="auto" w:sz="4" w:space="0"/>
            </w:tcBorders>
            <w:shd w:val="clear" w:color="000000" w:fill="FFFFFF"/>
            <w:vAlign w:val="center"/>
          </w:tcPr>
          <w:p w14:paraId="6436C103">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8</w:t>
            </w:r>
          </w:p>
        </w:tc>
        <w:tc>
          <w:tcPr>
            <w:tcW w:w="1544" w:type="pct"/>
            <w:tcBorders>
              <w:top w:val="nil"/>
              <w:left w:val="nil"/>
              <w:bottom w:val="single" w:color="auto" w:sz="4" w:space="0"/>
              <w:right w:val="single" w:color="auto" w:sz="4" w:space="0"/>
            </w:tcBorders>
            <w:shd w:val="clear" w:color="000000" w:fill="FFFFFF"/>
            <w:vAlign w:val="center"/>
          </w:tcPr>
          <w:p w14:paraId="5146D02F">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PACS分布式集群存储系统</w:t>
            </w:r>
          </w:p>
        </w:tc>
        <w:tc>
          <w:tcPr>
            <w:tcW w:w="255" w:type="pct"/>
            <w:tcBorders>
              <w:top w:val="nil"/>
              <w:left w:val="nil"/>
              <w:bottom w:val="single" w:color="auto" w:sz="4" w:space="0"/>
              <w:right w:val="single" w:color="auto" w:sz="4" w:space="0"/>
            </w:tcBorders>
            <w:shd w:val="clear" w:color="auto" w:fill="auto"/>
            <w:vAlign w:val="center"/>
          </w:tcPr>
          <w:p w14:paraId="5F624E0E">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1</w:t>
            </w:r>
          </w:p>
        </w:tc>
        <w:tc>
          <w:tcPr>
            <w:tcW w:w="255" w:type="pct"/>
            <w:tcBorders>
              <w:top w:val="nil"/>
              <w:left w:val="nil"/>
              <w:bottom w:val="single" w:color="auto" w:sz="4" w:space="0"/>
              <w:right w:val="single" w:color="auto" w:sz="4" w:space="0"/>
            </w:tcBorders>
            <w:shd w:val="clear" w:color="auto" w:fill="auto"/>
            <w:vAlign w:val="center"/>
          </w:tcPr>
          <w:p w14:paraId="0FDB9D26">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套</w:t>
            </w:r>
          </w:p>
        </w:tc>
        <w:tc>
          <w:tcPr>
            <w:tcW w:w="1828" w:type="pct"/>
            <w:tcBorders>
              <w:top w:val="nil"/>
              <w:left w:val="nil"/>
              <w:bottom w:val="single" w:color="auto" w:sz="4" w:space="0"/>
              <w:right w:val="single" w:color="auto" w:sz="4" w:space="0"/>
            </w:tcBorders>
            <w:shd w:val="clear" w:color="auto" w:fill="auto"/>
            <w:vAlign w:val="center"/>
          </w:tcPr>
          <w:p w14:paraId="56D11484">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Isilon A200</w:t>
            </w:r>
          </w:p>
        </w:tc>
        <w:tc>
          <w:tcPr>
            <w:tcW w:w="725" w:type="pct"/>
            <w:tcBorders>
              <w:top w:val="nil"/>
              <w:left w:val="nil"/>
              <w:bottom w:val="single" w:color="auto" w:sz="4" w:space="0"/>
              <w:right w:val="single" w:color="auto" w:sz="4" w:space="0"/>
            </w:tcBorders>
            <w:shd w:val="clear" w:color="auto" w:fill="auto"/>
            <w:vAlign w:val="center"/>
          </w:tcPr>
          <w:p w14:paraId="64A4904E">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DELLEMC</w:t>
            </w:r>
          </w:p>
        </w:tc>
      </w:tr>
      <w:tr w14:paraId="1DBA914A">
        <w:tblPrEx>
          <w:tblCellMar>
            <w:top w:w="0" w:type="dxa"/>
            <w:left w:w="108" w:type="dxa"/>
            <w:bottom w:w="0" w:type="dxa"/>
            <w:right w:w="108" w:type="dxa"/>
          </w:tblCellMar>
        </w:tblPrEx>
        <w:trPr>
          <w:trHeight w:val="510" w:hRule="atLeast"/>
        </w:trPr>
        <w:tc>
          <w:tcPr>
            <w:tcW w:w="394" w:type="pct"/>
            <w:tcBorders>
              <w:top w:val="nil"/>
              <w:left w:val="single" w:color="auto" w:sz="4" w:space="0"/>
              <w:bottom w:val="single" w:color="auto" w:sz="4" w:space="0"/>
              <w:right w:val="single" w:color="auto" w:sz="4" w:space="0"/>
            </w:tcBorders>
            <w:shd w:val="clear" w:color="000000" w:fill="FFFFFF"/>
            <w:vAlign w:val="center"/>
          </w:tcPr>
          <w:p w14:paraId="485DFFE1">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9</w:t>
            </w:r>
          </w:p>
        </w:tc>
        <w:tc>
          <w:tcPr>
            <w:tcW w:w="1544" w:type="pct"/>
            <w:tcBorders>
              <w:top w:val="nil"/>
              <w:left w:val="nil"/>
              <w:bottom w:val="single" w:color="auto" w:sz="4" w:space="0"/>
              <w:right w:val="single" w:color="auto" w:sz="4" w:space="0"/>
            </w:tcBorders>
            <w:shd w:val="clear" w:color="000000" w:fill="FFFFFF"/>
            <w:vAlign w:val="center"/>
          </w:tcPr>
          <w:p w14:paraId="38B5C9D6">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HIS系统及PACS系统应用服务器操作系统</w:t>
            </w:r>
          </w:p>
        </w:tc>
        <w:tc>
          <w:tcPr>
            <w:tcW w:w="255" w:type="pct"/>
            <w:tcBorders>
              <w:top w:val="nil"/>
              <w:left w:val="nil"/>
              <w:bottom w:val="single" w:color="auto" w:sz="4" w:space="0"/>
              <w:right w:val="single" w:color="auto" w:sz="4" w:space="0"/>
            </w:tcBorders>
            <w:shd w:val="clear" w:color="auto" w:fill="auto"/>
            <w:vAlign w:val="center"/>
          </w:tcPr>
          <w:p w14:paraId="750FEDC4">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17</w:t>
            </w:r>
          </w:p>
        </w:tc>
        <w:tc>
          <w:tcPr>
            <w:tcW w:w="255" w:type="pct"/>
            <w:tcBorders>
              <w:top w:val="nil"/>
              <w:left w:val="nil"/>
              <w:bottom w:val="single" w:color="auto" w:sz="4" w:space="0"/>
              <w:right w:val="single" w:color="auto" w:sz="4" w:space="0"/>
            </w:tcBorders>
            <w:shd w:val="clear" w:color="auto" w:fill="auto"/>
            <w:vAlign w:val="center"/>
          </w:tcPr>
          <w:p w14:paraId="1146081E">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套</w:t>
            </w:r>
          </w:p>
        </w:tc>
        <w:tc>
          <w:tcPr>
            <w:tcW w:w="1828" w:type="pct"/>
            <w:tcBorders>
              <w:top w:val="nil"/>
              <w:left w:val="nil"/>
              <w:bottom w:val="single" w:color="auto" w:sz="4" w:space="0"/>
              <w:right w:val="single" w:color="auto" w:sz="4" w:space="0"/>
            </w:tcBorders>
            <w:shd w:val="clear" w:color="auto" w:fill="auto"/>
            <w:vAlign w:val="center"/>
          </w:tcPr>
          <w:p w14:paraId="6402C966">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Microsoft Windows Server 2019 标准版</w:t>
            </w:r>
          </w:p>
        </w:tc>
        <w:tc>
          <w:tcPr>
            <w:tcW w:w="725" w:type="pct"/>
            <w:tcBorders>
              <w:top w:val="nil"/>
              <w:left w:val="nil"/>
              <w:bottom w:val="single" w:color="auto" w:sz="4" w:space="0"/>
              <w:right w:val="single" w:color="auto" w:sz="4" w:space="0"/>
            </w:tcBorders>
            <w:shd w:val="clear" w:color="auto" w:fill="auto"/>
            <w:vAlign w:val="center"/>
          </w:tcPr>
          <w:p w14:paraId="79128EBD">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MicroSoft</w:t>
            </w:r>
          </w:p>
        </w:tc>
      </w:tr>
      <w:tr w14:paraId="040933F6">
        <w:tblPrEx>
          <w:tblCellMar>
            <w:top w:w="0" w:type="dxa"/>
            <w:left w:w="108" w:type="dxa"/>
            <w:bottom w:w="0" w:type="dxa"/>
            <w:right w:w="108" w:type="dxa"/>
          </w:tblCellMar>
        </w:tblPrEx>
        <w:trPr>
          <w:trHeight w:val="270" w:hRule="atLeast"/>
        </w:trPr>
        <w:tc>
          <w:tcPr>
            <w:tcW w:w="394" w:type="pct"/>
            <w:tcBorders>
              <w:top w:val="nil"/>
              <w:left w:val="single" w:color="auto" w:sz="4" w:space="0"/>
              <w:bottom w:val="single" w:color="auto" w:sz="4" w:space="0"/>
              <w:right w:val="single" w:color="auto" w:sz="4" w:space="0"/>
            </w:tcBorders>
            <w:shd w:val="clear" w:color="000000" w:fill="FFFFFF"/>
            <w:vAlign w:val="center"/>
          </w:tcPr>
          <w:p w14:paraId="70634C20">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10</w:t>
            </w:r>
          </w:p>
        </w:tc>
        <w:tc>
          <w:tcPr>
            <w:tcW w:w="1544" w:type="pct"/>
            <w:tcBorders>
              <w:top w:val="nil"/>
              <w:left w:val="nil"/>
              <w:bottom w:val="single" w:color="auto" w:sz="4" w:space="0"/>
              <w:right w:val="single" w:color="auto" w:sz="4" w:space="0"/>
            </w:tcBorders>
            <w:shd w:val="clear" w:color="000000" w:fill="FFFFFF"/>
            <w:vAlign w:val="center"/>
          </w:tcPr>
          <w:p w14:paraId="62D25D66">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内网数据中心汇聚交换机</w:t>
            </w:r>
          </w:p>
        </w:tc>
        <w:tc>
          <w:tcPr>
            <w:tcW w:w="255" w:type="pct"/>
            <w:tcBorders>
              <w:top w:val="nil"/>
              <w:left w:val="nil"/>
              <w:bottom w:val="single" w:color="auto" w:sz="4" w:space="0"/>
              <w:right w:val="single" w:color="auto" w:sz="4" w:space="0"/>
            </w:tcBorders>
            <w:shd w:val="clear" w:color="auto" w:fill="auto"/>
            <w:vAlign w:val="center"/>
          </w:tcPr>
          <w:p w14:paraId="79941668">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2</w:t>
            </w:r>
          </w:p>
        </w:tc>
        <w:tc>
          <w:tcPr>
            <w:tcW w:w="255" w:type="pct"/>
            <w:tcBorders>
              <w:top w:val="nil"/>
              <w:left w:val="nil"/>
              <w:bottom w:val="single" w:color="auto" w:sz="4" w:space="0"/>
              <w:right w:val="single" w:color="auto" w:sz="4" w:space="0"/>
            </w:tcBorders>
            <w:shd w:val="clear" w:color="auto" w:fill="auto"/>
            <w:vAlign w:val="center"/>
          </w:tcPr>
          <w:p w14:paraId="7B14495D">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台</w:t>
            </w:r>
          </w:p>
        </w:tc>
        <w:tc>
          <w:tcPr>
            <w:tcW w:w="1828" w:type="pct"/>
            <w:tcBorders>
              <w:top w:val="nil"/>
              <w:left w:val="nil"/>
              <w:bottom w:val="single" w:color="auto" w:sz="4" w:space="0"/>
              <w:right w:val="single" w:color="auto" w:sz="4" w:space="0"/>
            </w:tcBorders>
            <w:shd w:val="clear" w:color="auto" w:fill="auto"/>
            <w:noWrap/>
            <w:vAlign w:val="center"/>
          </w:tcPr>
          <w:p w14:paraId="193A0F2A">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CN61108PC-V-H</w:t>
            </w:r>
          </w:p>
        </w:tc>
        <w:tc>
          <w:tcPr>
            <w:tcW w:w="725" w:type="pct"/>
            <w:tcBorders>
              <w:top w:val="nil"/>
              <w:left w:val="nil"/>
              <w:bottom w:val="single" w:color="auto" w:sz="4" w:space="0"/>
              <w:right w:val="single" w:color="auto" w:sz="4" w:space="0"/>
            </w:tcBorders>
            <w:shd w:val="clear" w:color="auto" w:fill="auto"/>
            <w:noWrap/>
            <w:vAlign w:val="center"/>
          </w:tcPr>
          <w:p w14:paraId="7DC50EDA">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浪潮</w:t>
            </w:r>
          </w:p>
        </w:tc>
      </w:tr>
      <w:tr w14:paraId="3430E4C9">
        <w:tblPrEx>
          <w:tblCellMar>
            <w:top w:w="0" w:type="dxa"/>
            <w:left w:w="108" w:type="dxa"/>
            <w:bottom w:w="0" w:type="dxa"/>
            <w:right w:w="108" w:type="dxa"/>
          </w:tblCellMar>
        </w:tblPrEx>
        <w:trPr>
          <w:trHeight w:val="270" w:hRule="atLeast"/>
        </w:trPr>
        <w:tc>
          <w:tcPr>
            <w:tcW w:w="394" w:type="pct"/>
            <w:tcBorders>
              <w:top w:val="nil"/>
              <w:left w:val="single" w:color="auto" w:sz="4" w:space="0"/>
              <w:bottom w:val="single" w:color="auto" w:sz="4" w:space="0"/>
              <w:right w:val="single" w:color="auto" w:sz="4" w:space="0"/>
            </w:tcBorders>
            <w:shd w:val="clear" w:color="000000" w:fill="FFFFFF"/>
            <w:vAlign w:val="center"/>
          </w:tcPr>
          <w:p w14:paraId="5C6FF8C7">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11</w:t>
            </w:r>
          </w:p>
        </w:tc>
        <w:tc>
          <w:tcPr>
            <w:tcW w:w="1544" w:type="pct"/>
            <w:tcBorders>
              <w:top w:val="nil"/>
              <w:left w:val="nil"/>
              <w:bottom w:val="single" w:color="auto" w:sz="4" w:space="0"/>
              <w:right w:val="single" w:color="auto" w:sz="4" w:space="0"/>
            </w:tcBorders>
            <w:shd w:val="clear" w:color="000000" w:fill="FFFFFF"/>
            <w:vAlign w:val="center"/>
          </w:tcPr>
          <w:p w14:paraId="00F3AC08">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内网数据中心千兆汇聚交换机</w:t>
            </w:r>
          </w:p>
        </w:tc>
        <w:tc>
          <w:tcPr>
            <w:tcW w:w="255" w:type="pct"/>
            <w:tcBorders>
              <w:top w:val="nil"/>
              <w:left w:val="nil"/>
              <w:bottom w:val="single" w:color="auto" w:sz="4" w:space="0"/>
              <w:right w:val="single" w:color="auto" w:sz="4" w:space="0"/>
            </w:tcBorders>
            <w:shd w:val="clear" w:color="auto" w:fill="auto"/>
            <w:vAlign w:val="center"/>
          </w:tcPr>
          <w:p w14:paraId="22F35A30">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2</w:t>
            </w:r>
          </w:p>
        </w:tc>
        <w:tc>
          <w:tcPr>
            <w:tcW w:w="255" w:type="pct"/>
            <w:tcBorders>
              <w:top w:val="nil"/>
              <w:left w:val="nil"/>
              <w:bottom w:val="single" w:color="auto" w:sz="4" w:space="0"/>
              <w:right w:val="single" w:color="auto" w:sz="4" w:space="0"/>
            </w:tcBorders>
            <w:shd w:val="clear" w:color="auto" w:fill="auto"/>
            <w:vAlign w:val="center"/>
          </w:tcPr>
          <w:p w14:paraId="453B0B34">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台</w:t>
            </w:r>
          </w:p>
        </w:tc>
        <w:tc>
          <w:tcPr>
            <w:tcW w:w="1828" w:type="pct"/>
            <w:tcBorders>
              <w:top w:val="nil"/>
              <w:left w:val="nil"/>
              <w:bottom w:val="single" w:color="auto" w:sz="4" w:space="0"/>
              <w:right w:val="single" w:color="auto" w:sz="4" w:space="0"/>
            </w:tcBorders>
            <w:shd w:val="clear" w:color="auto" w:fill="auto"/>
            <w:noWrap/>
            <w:vAlign w:val="center"/>
          </w:tcPr>
          <w:p w14:paraId="5EA6FBB8">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S6220-48TQ-S</w:t>
            </w:r>
          </w:p>
        </w:tc>
        <w:tc>
          <w:tcPr>
            <w:tcW w:w="725" w:type="pct"/>
            <w:tcBorders>
              <w:top w:val="nil"/>
              <w:left w:val="nil"/>
              <w:bottom w:val="single" w:color="auto" w:sz="4" w:space="0"/>
              <w:right w:val="single" w:color="auto" w:sz="4" w:space="0"/>
            </w:tcBorders>
            <w:shd w:val="clear" w:color="auto" w:fill="auto"/>
            <w:noWrap/>
            <w:vAlign w:val="center"/>
          </w:tcPr>
          <w:p w14:paraId="45089997">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浪潮</w:t>
            </w:r>
          </w:p>
        </w:tc>
      </w:tr>
      <w:tr w14:paraId="745A96A8">
        <w:tblPrEx>
          <w:tblCellMar>
            <w:top w:w="0" w:type="dxa"/>
            <w:left w:w="108" w:type="dxa"/>
            <w:bottom w:w="0" w:type="dxa"/>
            <w:right w:w="108" w:type="dxa"/>
          </w:tblCellMar>
        </w:tblPrEx>
        <w:trPr>
          <w:trHeight w:val="270" w:hRule="atLeast"/>
        </w:trPr>
        <w:tc>
          <w:tcPr>
            <w:tcW w:w="394" w:type="pct"/>
            <w:tcBorders>
              <w:top w:val="nil"/>
              <w:left w:val="single" w:color="auto" w:sz="4" w:space="0"/>
              <w:bottom w:val="single" w:color="auto" w:sz="4" w:space="0"/>
              <w:right w:val="single" w:color="auto" w:sz="4" w:space="0"/>
            </w:tcBorders>
            <w:shd w:val="clear" w:color="000000" w:fill="FFFFFF"/>
            <w:vAlign w:val="center"/>
          </w:tcPr>
          <w:p w14:paraId="3DEC085C">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12</w:t>
            </w:r>
          </w:p>
        </w:tc>
        <w:tc>
          <w:tcPr>
            <w:tcW w:w="1544" w:type="pct"/>
            <w:tcBorders>
              <w:top w:val="nil"/>
              <w:left w:val="nil"/>
              <w:bottom w:val="single" w:color="auto" w:sz="4" w:space="0"/>
              <w:right w:val="single" w:color="auto" w:sz="4" w:space="0"/>
            </w:tcBorders>
            <w:shd w:val="clear" w:color="000000" w:fill="FFFFFF"/>
            <w:vAlign w:val="center"/>
          </w:tcPr>
          <w:p w14:paraId="364ECA3B">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服务器区万兆防火墙</w:t>
            </w:r>
          </w:p>
        </w:tc>
        <w:tc>
          <w:tcPr>
            <w:tcW w:w="255" w:type="pct"/>
            <w:tcBorders>
              <w:top w:val="nil"/>
              <w:left w:val="nil"/>
              <w:bottom w:val="single" w:color="auto" w:sz="4" w:space="0"/>
              <w:right w:val="single" w:color="auto" w:sz="4" w:space="0"/>
            </w:tcBorders>
            <w:shd w:val="clear" w:color="auto" w:fill="auto"/>
            <w:vAlign w:val="center"/>
          </w:tcPr>
          <w:p w14:paraId="30414C32">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2</w:t>
            </w:r>
          </w:p>
        </w:tc>
        <w:tc>
          <w:tcPr>
            <w:tcW w:w="255" w:type="pct"/>
            <w:tcBorders>
              <w:top w:val="nil"/>
              <w:left w:val="nil"/>
              <w:bottom w:val="single" w:color="auto" w:sz="4" w:space="0"/>
              <w:right w:val="single" w:color="auto" w:sz="4" w:space="0"/>
            </w:tcBorders>
            <w:shd w:val="clear" w:color="auto" w:fill="auto"/>
            <w:vAlign w:val="center"/>
          </w:tcPr>
          <w:p w14:paraId="743F3367">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台</w:t>
            </w:r>
          </w:p>
        </w:tc>
        <w:tc>
          <w:tcPr>
            <w:tcW w:w="1828" w:type="pct"/>
            <w:tcBorders>
              <w:top w:val="nil"/>
              <w:left w:val="nil"/>
              <w:bottom w:val="single" w:color="auto" w:sz="4" w:space="0"/>
              <w:right w:val="single" w:color="auto" w:sz="4" w:space="0"/>
            </w:tcBorders>
            <w:shd w:val="clear" w:color="auto" w:fill="auto"/>
            <w:noWrap/>
            <w:vAlign w:val="center"/>
          </w:tcPr>
          <w:p w14:paraId="25971079">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Power V6000-F5510E</w:t>
            </w:r>
          </w:p>
        </w:tc>
        <w:tc>
          <w:tcPr>
            <w:tcW w:w="725" w:type="pct"/>
            <w:tcBorders>
              <w:top w:val="nil"/>
              <w:left w:val="nil"/>
              <w:bottom w:val="single" w:color="auto" w:sz="4" w:space="0"/>
              <w:right w:val="single" w:color="auto" w:sz="4" w:space="0"/>
            </w:tcBorders>
            <w:shd w:val="clear" w:color="auto" w:fill="auto"/>
            <w:noWrap/>
            <w:vAlign w:val="center"/>
          </w:tcPr>
          <w:p w14:paraId="41B9C589">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网御星云</w:t>
            </w:r>
          </w:p>
        </w:tc>
      </w:tr>
    </w:tbl>
    <w:p w14:paraId="067D9676">
      <w:pPr>
        <w:pBdr>
          <w:top w:val="none" w:color="000000" w:sz="0" w:space="0"/>
          <w:left w:val="none" w:color="000000" w:sz="0" w:space="0"/>
          <w:bottom w:val="none" w:color="000000" w:sz="0" w:space="0"/>
          <w:right w:val="none" w:color="000000" w:sz="0" w:space="0"/>
        </w:pBdr>
        <w:spacing w:line="360" w:lineRule="auto"/>
        <w:rPr>
          <w:rFonts w:ascii="宋体" w:hAnsi="宋体" w:cs="宋体"/>
          <w:color w:val="000000"/>
          <w:sz w:val="24"/>
          <w:szCs w:val="24"/>
        </w:rPr>
      </w:pPr>
      <w:r>
        <w:rPr>
          <w:rFonts w:ascii="宋体" w:hAnsi="宋体" w:cs="宋体"/>
          <w:color w:val="000000"/>
          <w:sz w:val="24"/>
          <w:szCs w:val="24"/>
        </w:rPr>
        <w:t> </w:t>
      </w:r>
    </w:p>
    <w:p w14:paraId="1665DAC0">
      <w:pPr>
        <w:pBdr>
          <w:top w:val="none" w:color="000000" w:sz="0" w:space="0"/>
          <w:left w:val="none" w:color="000000" w:sz="0" w:space="0"/>
          <w:bottom w:val="none" w:color="000000" w:sz="0" w:space="0"/>
          <w:right w:val="none" w:color="000000" w:sz="0" w:space="0"/>
        </w:pBdr>
        <w:spacing w:line="360" w:lineRule="auto"/>
        <w:rPr>
          <w:rFonts w:ascii="宋体" w:hAnsi="宋体" w:cs="宋体"/>
          <w:color w:val="000000"/>
          <w:sz w:val="24"/>
          <w:szCs w:val="24"/>
        </w:rPr>
      </w:pPr>
    </w:p>
    <w:p w14:paraId="3E272C08">
      <w:pPr>
        <w:pBdr>
          <w:top w:val="none" w:color="000000" w:sz="0" w:space="0"/>
          <w:left w:val="none" w:color="000000" w:sz="0" w:space="0"/>
          <w:bottom w:val="none" w:color="000000" w:sz="0" w:space="0"/>
          <w:right w:val="none" w:color="000000" w:sz="0" w:space="0"/>
        </w:pBdr>
        <w:spacing w:line="360" w:lineRule="auto"/>
        <w:rPr>
          <w:rFonts w:ascii="宋体" w:hAnsi="宋体" w:cs="宋体"/>
          <w:color w:val="000000"/>
          <w:sz w:val="24"/>
          <w:szCs w:val="24"/>
        </w:rPr>
      </w:pPr>
    </w:p>
    <w:p w14:paraId="069089EE">
      <w:pPr>
        <w:spacing w:line="360" w:lineRule="auto"/>
        <w:ind w:firstLine="482"/>
        <w:rPr>
          <w:rFonts w:ascii="宋体" w:hAnsi="宋体" w:cs="仿宋"/>
          <w:b/>
          <w:sz w:val="28"/>
          <w:szCs w:val="28"/>
        </w:rPr>
      </w:pPr>
      <w:r>
        <w:rPr>
          <w:rFonts w:hint="eastAsia" w:ascii="宋体" w:hAnsi="宋体" w:cs="仿宋"/>
          <w:b/>
          <w:sz w:val="28"/>
          <w:szCs w:val="28"/>
        </w:rPr>
        <w:t>（一）维护</w:t>
      </w:r>
      <w:r>
        <w:rPr>
          <w:rFonts w:ascii="宋体" w:hAnsi="宋体" w:cs="仿宋"/>
          <w:b/>
          <w:sz w:val="28"/>
          <w:szCs w:val="28"/>
        </w:rPr>
        <w:t>要求</w:t>
      </w:r>
    </w:p>
    <w:p w14:paraId="2139F217">
      <w:pPr>
        <w:spacing w:line="360" w:lineRule="auto"/>
        <w:ind w:firstLine="482"/>
        <w:rPr>
          <w:rFonts w:ascii="仿宋" w:hAnsi="仿宋" w:eastAsia="仿宋"/>
          <w:sz w:val="28"/>
          <w:szCs w:val="28"/>
        </w:rPr>
      </w:pPr>
      <w:r>
        <w:rPr>
          <w:rFonts w:ascii="仿宋" w:hAnsi="仿宋" w:eastAsia="仿宋" w:cs="宋体"/>
          <w:color w:val="000000"/>
          <w:sz w:val="28"/>
          <w:szCs w:val="28"/>
        </w:rPr>
        <w:t>1.1，通过本项目建立数据中心的规范、高效的服务器、存储、网络等软硬件维保服务，提升信息化运维服务水平，提高服务器的稳定性、可用性和可维护性，保障业务系统持续、稳定地运行，满足海安市人民医院信息化发展的需要。通过维保服务项目充分考虑认真分析现有运维环境与使用要求，提出合理的、可行的、高质量的系统维护解决方案。</w:t>
      </w:r>
    </w:p>
    <w:p w14:paraId="7B4429FE">
      <w:pPr>
        <w:pBdr>
          <w:top w:val="none" w:color="000000" w:sz="0" w:space="0"/>
          <w:left w:val="none" w:color="000000" w:sz="0" w:space="0"/>
          <w:bottom w:val="none" w:color="000000" w:sz="0" w:space="0"/>
          <w:right w:val="none" w:color="000000" w:sz="0" w:space="0"/>
        </w:pBdr>
        <w:spacing w:line="360" w:lineRule="auto"/>
        <w:ind w:firstLine="525"/>
        <w:rPr>
          <w:rFonts w:ascii="仿宋" w:hAnsi="仿宋" w:eastAsia="仿宋"/>
          <w:sz w:val="28"/>
          <w:szCs w:val="28"/>
        </w:rPr>
      </w:pPr>
      <w:r>
        <w:rPr>
          <w:rFonts w:ascii="仿宋" w:hAnsi="仿宋" w:eastAsia="仿宋" w:cs="宋体"/>
          <w:color w:val="000000"/>
          <w:sz w:val="28"/>
          <w:szCs w:val="28"/>
        </w:rPr>
        <w:t>（1）为保障各个业务应用系统的正常运行，需要进行运行维护。</w:t>
      </w:r>
    </w:p>
    <w:p w14:paraId="6B879ABE">
      <w:pPr>
        <w:pBdr>
          <w:top w:val="none" w:color="000000" w:sz="0" w:space="0"/>
          <w:left w:val="none" w:color="000000" w:sz="0" w:space="0"/>
          <w:bottom w:val="none" w:color="000000" w:sz="0" w:space="0"/>
          <w:right w:val="none" w:color="000000" w:sz="0" w:space="0"/>
        </w:pBdr>
        <w:spacing w:line="360" w:lineRule="auto"/>
        <w:ind w:firstLine="525"/>
        <w:rPr>
          <w:rFonts w:ascii="仿宋" w:hAnsi="仿宋" w:eastAsia="仿宋"/>
          <w:sz w:val="28"/>
          <w:szCs w:val="28"/>
        </w:rPr>
      </w:pPr>
      <w:r>
        <w:rPr>
          <w:rFonts w:ascii="仿宋" w:hAnsi="仿宋" w:eastAsia="仿宋" w:cs="宋体"/>
          <w:color w:val="000000"/>
          <w:sz w:val="28"/>
          <w:szCs w:val="28"/>
        </w:rPr>
        <w:t>（2）保障软硬件的稳定性和可靠性；</w:t>
      </w:r>
    </w:p>
    <w:p w14:paraId="7318E361">
      <w:pPr>
        <w:pBdr>
          <w:top w:val="none" w:color="000000" w:sz="0" w:space="0"/>
          <w:left w:val="none" w:color="000000" w:sz="0" w:space="0"/>
          <w:bottom w:val="none" w:color="000000" w:sz="0" w:space="0"/>
          <w:right w:val="none" w:color="000000" w:sz="0" w:space="0"/>
        </w:pBdr>
        <w:spacing w:line="360" w:lineRule="auto"/>
        <w:ind w:firstLine="525"/>
        <w:rPr>
          <w:rFonts w:ascii="仿宋" w:hAnsi="仿宋" w:eastAsia="仿宋"/>
          <w:sz w:val="28"/>
          <w:szCs w:val="28"/>
        </w:rPr>
      </w:pPr>
      <w:r>
        <w:rPr>
          <w:rFonts w:ascii="仿宋" w:hAnsi="仿宋" w:eastAsia="仿宋" w:cs="宋体"/>
          <w:color w:val="000000"/>
          <w:sz w:val="28"/>
          <w:szCs w:val="28"/>
        </w:rPr>
        <w:t>（3）保障软硬件的安全性和可恢复性；</w:t>
      </w:r>
    </w:p>
    <w:p w14:paraId="6D794A5A">
      <w:pPr>
        <w:pBdr>
          <w:top w:val="none" w:color="000000" w:sz="0" w:space="0"/>
          <w:left w:val="none" w:color="000000" w:sz="0" w:space="0"/>
          <w:bottom w:val="none" w:color="000000" w:sz="0" w:space="0"/>
          <w:right w:val="none" w:color="000000" w:sz="0" w:space="0"/>
        </w:pBdr>
        <w:spacing w:line="360" w:lineRule="auto"/>
        <w:ind w:firstLine="525"/>
        <w:rPr>
          <w:rFonts w:ascii="仿宋" w:hAnsi="仿宋" w:eastAsia="仿宋"/>
          <w:sz w:val="28"/>
          <w:szCs w:val="28"/>
        </w:rPr>
      </w:pPr>
      <w:r>
        <w:rPr>
          <w:rFonts w:ascii="仿宋" w:hAnsi="仿宋" w:eastAsia="仿宋" w:cs="宋体"/>
          <w:color w:val="000000"/>
          <w:sz w:val="28"/>
          <w:szCs w:val="28"/>
        </w:rPr>
        <w:t>（4）故障的及时响应与修复；</w:t>
      </w:r>
    </w:p>
    <w:p w14:paraId="692A2BD8">
      <w:pPr>
        <w:pBdr>
          <w:top w:val="none" w:color="000000" w:sz="0" w:space="0"/>
          <w:left w:val="none" w:color="000000" w:sz="0" w:space="0"/>
          <w:bottom w:val="none" w:color="000000" w:sz="0" w:space="0"/>
          <w:right w:val="none" w:color="000000" w:sz="0" w:space="0"/>
        </w:pBdr>
        <w:spacing w:line="360" w:lineRule="auto"/>
        <w:ind w:firstLine="525"/>
        <w:rPr>
          <w:rFonts w:ascii="仿宋" w:hAnsi="仿宋" w:eastAsia="仿宋"/>
          <w:sz w:val="28"/>
          <w:szCs w:val="28"/>
        </w:rPr>
      </w:pPr>
      <w:r>
        <w:rPr>
          <w:rFonts w:ascii="仿宋" w:hAnsi="仿宋" w:eastAsia="仿宋" w:cs="宋体"/>
          <w:color w:val="000000"/>
          <w:sz w:val="28"/>
          <w:szCs w:val="28"/>
        </w:rPr>
        <w:t>（5）硬件设备的维修服务；</w:t>
      </w:r>
    </w:p>
    <w:p w14:paraId="5AFC09B1">
      <w:pPr>
        <w:pBdr>
          <w:top w:val="none" w:color="000000" w:sz="0" w:space="0"/>
          <w:left w:val="none" w:color="000000" w:sz="0" w:space="0"/>
          <w:bottom w:val="none" w:color="000000" w:sz="0" w:space="0"/>
          <w:right w:val="none" w:color="000000" w:sz="0" w:space="0"/>
        </w:pBdr>
        <w:spacing w:line="360" w:lineRule="auto"/>
        <w:ind w:firstLine="525"/>
        <w:rPr>
          <w:rFonts w:ascii="仿宋" w:hAnsi="仿宋" w:eastAsia="仿宋"/>
          <w:sz w:val="28"/>
          <w:szCs w:val="28"/>
        </w:rPr>
      </w:pPr>
      <w:r>
        <w:rPr>
          <w:rFonts w:ascii="仿宋" w:hAnsi="仿宋" w:eastAsia="仿宋" w:cs="宋体"/>
          <w:color w:val="000000"/>
          <w:sz w:val="28"/>
          <w:szCs w:val="28"/>
        </w:rPr>
        <w:t>（6）人员的技术培训服务；</w:t>
      </w:r>
    </w:p>
    <w:p w14:paraId="3421D32E">
      <w:pPr>
        <w:pBdr>
          <w:top w:val="none" w:color="000000" w:sz="0" w:space="0"/>
          <w:left w:val="none" w:color="000000" w:sz="0" w:space="0"/>
          <w:bottom w:val="none" w:color="000000" w:sz="0" w:space="0"/>
          <w:right w:val="none" w:color="000000" w:sz="0" w:space="0"/>
        </w:pBdr>
        <w:spacing w:line="360" w:lineRule="auto"/>
        <w:ind w:firstLine="600"/>
        <w:rPr>
          <w:rFonts w:ascii="仿宋" w:hAnsi="仿宋" w:eastAsia="仿宋"/>
          <w:sz w:val="28"/>
          <w:szCs w:val="28"/>
        </w:rPr>
      </w:pPr>
      <w:r>
        <w:rPr>
          <w:rFonts w:ascii="仿宋" w:hAnsi="仿宋" w:eastAsia="仿宋" w:cs="宋体"/>
          <w:color w:val="000000"/>
          <w:sz w:val="28"/>
          <w:szCs w:val="28"/>
        </w:rPr>
        <w:t>（7）信息化建设规划、方案制定等咨询服务。</w:t>
      </w:r>
    </w:p>
    <w:p w14:paraId="4C7B1E50">
      <w:pPr>
        <w:pBdr>
          <w:top w:val="none" w:color="000000" w:sz="0" w:space="0"/>
          <w:left w:val="none" w:color="000000" w:sz="0" w:space="0"/>
          <w:bottom w:val="none" w:color="000000" w:sz="0" w:space="0"/>
          <w:right w:val="none" w:color="000000" w:sz="0" w:space="0"/>
        </w:pBdr>
        <w:spacing w:line="360" w:lineRule="auto"/>
        <w:ind w:firstLine="700" w:firstLineChars="250"/>
        <w:rPr>
          <w:rFonts w:ascii="仿宋" w:hAnsi="仿宋" w:eastAsia="仿宋" w:cs="宋体"/>
          <w:color w:val="000000"/>
          <w:sz w:val="28"/>
          <w:szCs w:val="28"/>
        </w:rPr>
      </w:pPr>
      <w:r>
        <w:rPr>
          <w:rFonts w:hint="eastAsia" w:ascii="仿宋" w:hAnsi="仿宋" w:eastAsia="仿宋" w:cs="宋体"/>
          <w:color w:val="000000"/>
          <w:sz w:val="28"/>
          <w:szCs w:val="28"/>
        </w:rPr>
        <w:t>1.2，具体</w:t>
      </w:r>
      <w:r>
        <w:rPr>
          <w:rFonts w:ascii="仿宋" w:hAnsi="仿宋" w:eastAsia="仿宋" w:cs="宋体"/>
          <w:color w:val="000000"/>
          <w:sz w:val="28"/>
          <w:szCs w:val="28"/>
        </w:rPr>
        <w:t xml:space="preserve">服务标准、期限、效率等要求： </w:t>
      </w:r>
    </w:p>
    <w:p w14:paraId="309D65A1">
      <w:pPr>
        <w:pBdr>
          <w:top w:val="none" w:color="000000" w:sz="0" w:space="0"/>
          <w:left w:val="none" w:color="000000" w:sz="0" w:space="0"/>
          <w:bottom w:val="none" w:color="000000" w:sz="0" w:space="0"/>
          <w:right w:val="none" w:color="000000" w:sz="0" w:space="0"/>
        </w:pBdr>
        <w:spacing w:line="360" w:lineRule="auto"/>
        <w:ind w:firstLine="480"/>
        <w:rPr>
          <w:rFonts w:ascii="仿宋" w:hAnsi="仿宋" w:eastAsia="仿宋"/>
          <w:sz w:val="28"/>
          <w:szCs w:val="28"/>
        </w:rPr>
      </w:pPr>
      <w:r>
        <w:rPr>
          <w:rFonts w:ascii="仿宋" w:hAnsi="仿宋" w:eastAsia="仿宋" w:cs="宋体"/>
          <w:color w:val="000000"/>
          <w:sz w:val="28"/>
          <w:szCs w:val="28"/>
        </w:rPr>
        <w:t>（1）服务器维保要求：检查服务器是否正常运行，是否有指示硬件故障报警；检查异常情况（如硬盘、风扇常，电缆破损）检查错误报告；检查操作系统，通过查看系统日志等方式分析判断系统的运行状况；检查CPU、内存、磁盘、网络等的使用情况，记录异常信息；检查服务器卷组信息、文件系统、日志状态。检查内存交换区、CPU、硬盘I/</w:t>
      </w:r>
      <w:r>
        <w:rPr>
          <w:rFonts w:hint="eastAsia" w:ascii="仿宋" w:hAnsi="仿宋" w:eastAsia="仿宋" w:cs="宋体"/>
          <w:color w:val="000000"/>
          <w:sz w:val="28"/>
          <w:szCs w:val="28"/>
        </w:rPr>
        <w:t>O</w:t>
      </w:r>
      <w:r>
        <w:rPr>
          <w:rFonts w:ascii="仿宋" w:hAnsi="仿宋" w:eastAsia="仿宋" w:cs="宋体"/>
          <w:color w:val="000000"/>
          <w:sz w:val="28"/>
          <w:szCs w:val="28"/>
        </w:rPr>
        <w:t>。检查磁盘阵列状况是否有否异常情况（如风扇异常声音，硬盘故障灯亮起）。检查光纤交换机工作是否正常 （telnet 查看端口状态）。定期更改所有主机存储及PC服务器密码，以保证系统安全稳定运行。根据需求，定期对所有主机AIX主机进行系统加固，以加固系统安全指数。在不影响设备及系统正常运行的前提下，清理磁盘的系统垃圾文件；分析判断服务器可能存在的故障隐患及原因，第一时间提出修复、改善建议；微码升级；扫描系统漏洞，在必要的情况下，更新操作系统补丁；系统管理，安全保障，性能优化，应用安装调整，系统部署测试，系统资源规划等等环节上需要的维护操作。</w:t>
      </w:r>
    </w:p>
    <w:p w14:paraId="31B43C5E">
      <w:pPr>
        <w:pBdr>
          <w:top w:val="none" w:color="000000" w:sz="0" w:space="0"/>
          <w:left w:val="none" w:color="000000" w:sz="0" w:space="0"/>
          <w:bottom w:val="none" w:color="000000" w:sz="0" w:space="0"/>
          <w:right w:val="none" w:color="000000" w:sz="0" w:space="0"/>
        </w:pBdr>
        <w:spacing w:line="360" w:lineRule="auto"/>
        <w:ind w:firstLine="480"/>
        <w:rPr>
          <w:rFonts w:ascii="仿宋" w:hAnsi="仿宋" w:eastAsia="仿宋" w:cs="宋体"/>
          <w:color w:val="000000"/>
          <w:sz w:val="28"/>
          <w:szCs w:val="28"/>
        </w:rPr>
      </w:pPr>
      <w:r>
        <w:rPr>
          <w:rFonts w:ascii="仿宋" w:hAnsi="仿宋" w:eastAsia="仿宋" w:cs="宋体"/>
          <w:color w:val="000000"/>
          <w:sz w:val="28"/>
          <w:szCs w:val="28"/>
        </w:rPr>
        <w:t>（2</w:t>
      </w:r>
      <w:r>
        <w:rPr>
          <w:rFonts w:hint="eastAsia" w:ascii="仿宋" w:hAnsi="仿宋" w:eastAsia="仿宋" w:cs="宋体"/>
          <w:color w:val="000000"/>
          <w:sz w:val="28"/>
          <w:szCs w:val="28"/>
        </w:rPr>
        <w:t>）存储网关</w:t>
      </w:r>
      <w:r>
        <w:rPr>
          <w:rFonts w:ascii="仿宋" w:hAnsi="仿宋" w:eastAsia="仿宋" w:cs="宋体"/>
          <w:color w:val="000000"/>
          <w:sz w:val="28"/>
          <w:szCs w:val="28"/>
        </w:rPr>
        <w:t>、存储阵列及扩展柜等</w:t>
      </w:r>
      <w:r>
        <w:rPr>
          <w:rFonts w:hint="eastAsia" w:ascii="仿宋" w:hAnsi="仿宋" w:eastAsia="仿宋" w:cs="宋体"/>
          <w:color w:val="000000"/>
          <w:sz w:val="28"/>
          <w:szCs w:val="28"/>
        </w:rPr>
        <w:t>设备</w:t>
      </w:r>
      <w:r>
        <w:rPr>
          <w:rFonts w:ascii="仿宋" w:hAnsi="仿宋" w:eastAsia="仿宋" w:cs="宋体"/>
          <w:color w:val="000000"/>
          <w:sz w:val="28"/>
          <w:szCs w:val="28"/>
        </w:rPr>
        <w:t xml:space="preserve">维保要求：检查设备是否正常运行，是否有指示硬件故障报警；检查存储系统内部是否有故障预警；检查备份是否正常运行；检查磁盘剩余空间；分析判断存储系统可能存在的故障隐患及原因，第一时间提出修复、改善建议并根据决定进行实施。 </w:t>
      </w:r>
    </w:p>
    <w:p w14:paraId="7F5A639F">
      <w:pPr>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（3）网络设备</w:t>
      </w:r>
    </w:p>
    <w:p w14:paraId="5F48C3CE">
      <w:pPr>
        <w:pStyle w:val="142"/>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日常维护主要是检查设备是否正常运行，是否有指示硬件故障报警；熟悉网络设备配置，维护线路及设备标识；分析故障隐患及原因，迅速查找定位故障，第一时间提出修复、改善建议，并按要求进行修复；在网络资源合理利用的基础上，能够最大程度上进行有效规划；在现有机房的规划上，对于新增加的设备位置设定以及线路配置，能给出合理化方案及建议，并根据要求进行实施。</w:t>
      </w:r>
    </w:p>
    <w:p w14:paraId="5CB1F22D">
      <w:pPr>
        <w:pStyle w:val="4"/>
        <w:spacing w:before="0" w:after="0" w:line="360" w:lineRule="auto"/>
        <w:ind w:firstLine="482"/>
        <w:jc w:val="left"/>
        <w:rPr>
          <w:rFonts w:ascii="仿宋" w:hAnsi="仿宋" w:eastAsia="仿宋" w:cs="仿宋"/>
          <w:b w:val="0"/>
          <w:sz w:val="28"/>
          <w:szCs w:val="28"/>
        </w:rPr>
      </w:pPr>
      <w:r>
        <w:rPr>
          <w:rFonts w:hint="eastAsia" w:ascii="仿宋" w:hAnsi="仿宋" w:eastAsia="仿宋" w:cs="宋体"/>
          <w:b w:val="0"/>
          <w:color w:val="000000"/>
          <w:sz w:val="28"/>
          <w:szCs w:val="28"/>
        </w:rPr>
        <w:t>（4）其他设备</w:t>
      </w:r>
    </w:p>
    <w:p w14:paraId="6FAFCA88">
      <w:pPr>
        <w:pStyle w:val="142"/>
        <w:spacing w:line="360" w:lineRule="auto"/>
        <w:ind w:firstLine="480"/>
        <w:rPr>
          <w:rFonts w:ascii="仿宋" w:hAnsi="仿宋" w:eastAsia="仿宋" w:cs="仿宋"/>
          <w:sz w:val="28"/>
          <w:szCs w:val="28"/>
        </w:rPr>
      </w:pPr>
      <w:r>
        <w:rPr>
          <w:rFonts w:hint="eastAsia" w:ascii="仿宋" w:hAnsi="仿宋" w:eastAsia="仿宋" w:cs="仿宋"/>
          <w:sz w:val="28"/>
          <w:szCs w:val="28"/>
        </w:rPr>
        <w:t>日常维护主要是查看设备是否有故障报警，确保设备正常运行；查看系统日志分析设备运行状态；及时发现故障隐患，根据问题提出合理建议，并根据要求采取相应措施等。</w:t>
      </w:r>
    </w:p>
    <w:p w14:paraId="73330404">
      <w:pPr>
        <w:pBdr>
          <w:top w:val="none" w:color="000000" w:sz="0" w:space="0"/>
          <w:left w:val="none" w:color="000000" w:sz="0" w:space="0"/>
          <w:bottom w:val="none" w:color="000000" w:sz="0" w:space="0"/>
          <w:right w:val="none" w:color="000000" w:sz="0" w:space="0"/>
        </w:pBdr>
        <w:spacing w:line="360" w:lineRule="auto"/>
        <w:ind w:firstLine="480"/>
        <w:rPr>
          <w:rFonts w:ascii="仿宋" w:hAnsi="仿宋" w:eastAsia="仿宋" w:cs="宋体"/>
          <w:color w:val="000000"/>
          <w:sz w:val="28"/>
          <w:szCs w:val="28"/>
        </w:rPr>
      </w:pPr>
      <w:r>
        <w:rPr>
          <w:rFonts w:ascii="仿宋" w:hAnsi="仿宋" w:eastAsia="仿宋" w:cs="宋体"/>
          <w:color w:val="000000"/>
          <w:sz w:val="28"/>
          <w:szCs w:val="28"/>
        </w:rPr>
        <w:t>（5）</w:t>
      </w:r>
      <w:r>
        <w:rPr>
          <w:rFonts w:hint="eastAsia" w:ascii="仿宋" w:hAnsi="仿宋" w:eastAsia="仿宋" w:cs="宋体"/>
          <w:color w:val="000000"/>
          <w:sz w:val="28"/>
          <w:szCs w:val="28"/>
        </w:rPr>
        <w:t>防火墙</w:t>
      </w:r>
    </w:p>
    <w:p w14:paraId="54FCF9DF">
      <w:pPr>
        <w:pBdr>
          <w:top w:val="none" w:color="000000" w:sz="0" w:space="0"/>
          <w:left w:val="none" w:color="000000" w:sz="0" w:space="0"/>
          <w:bottom w:val="none" w:color="000000" w:sz="0" w:space="0"/>
          <w:right w:val="none" w:color="000000" w:sz="0" w:space="0"/>
        </w:pBdr>
        <w:spacing w:line="360" w:lineRule="auto"/>
        <w:ind w:firstLine="480"/>
        <w:rPr>
          <w:rFonts w:ascii="仿宋" w:hAnsi="仿宋" w:eastAsia="仿宋"/>
          <w:sz w:val="28"/>
          <w:szCs w:val="28"/>
        </w:rPr>
      </w:pPr>
      <w:r>
        <w:rPr>
          <w:rFonts w:hint="eastAsia" w:ascii="仿宋" w:hAnsi="仿宋" w:eastAsia="仿宋" w:cs="宋体"/>
          <w:color w:val="000000"/>
          <w:sz w:val="28"/>
          <w:szCs w:val="28"/>
        </w:rPr>
        <w:t>维护期内提供入侵防御特征库升级服务、防病毒特征库升级服务，合同签订后提供3年原厂质保函。</w:t>
      </w:r>
    </w:p>
    <w:p w14:paraId="3F514F26">
      <w:pPr>
        <w:pStyle w:val="4"/>
        <w:spacing w:before="0" w:after="0" w:line="360" w:lineRule="auto"/>
        <w:ind w:firstLine="482"/>
        <w:jc w:val="left"/>
        <w:rPr>
          <w:rFonts w:ascii="仿宋" w:hAnsi="仿宋" w:eastAsia="仿宋" w:cs="仿宋"/>
          <w:b w:val="0"/>
          <w:sz w:val="28"/>
          <w:szCs w:val="28"/>
        </w:rPr>
      </w:pPr>
      <w:r>
        <w:rPr>
          <w:rFonts w:ascii="仿宋" w:hAnsi="仿宋" w:eastAsia="仿宋" w:cs="宋体"/>
          <w:b w:val="0"/>
          <w:color w:val="000000"/>
          <w:sz w:val="28"/>
          <w:szCs w:val="28"/>
        </w:rPr>
        <w:t>（</w:t>
      </w:r>
      <w:r>
        <w:rPr>
          <w:rFonts w:hint="eastAsia" w:ascii="仿宋" w:hAnsi="仿宋" w:eastAsia="仿宋" w:cs="宋体"/>
          <w:b w:val="0"/>
          <w:color w:val="000000"/>
          <w:sz w:val="28"/>
          <w:szCs w:val="28"/>
        </w:rPr>
        <w:t>6</w:t>
      </w:r>
      <w:r>
        <w:rPr>
          <w:rFonts w:ascii="仿宋" w:hAnsi="仿宋" w:eastAsia="仿宋" w:cs="宋体"/>
          <w:b w:val="0"/>
          <w:color w:val="000000"/>
          <w:sz w:val="28"/>
          <w:szCs w:val="28"/>
        </w:rPr>
        <w:t>）</w:t>
      </w:r>
      <w:r>
        <w:rPr>
          <w:rFonts w:hint="eastAsia" w:ascii="仿宋" w:hAnsi="仿宋" w:eastAsia="仿宋" w:cs="仿宋"/>
          <w:b w:val="0"/>
          <w:sz w:val="28"/>
          <w:szCs w:val="28"/>
        </w:rPr>
        <w:t>软件运维</w:t>
      </w:r>
    </w:p>
    <w:p w14:paraId="2C803772">
      <w:pPr>
        <w:pStyle w:val="142"/>
        <w:spacing w:line="360" w:lineRule="auto"/>
        <w:ind w:firstLine="480"/>
        <w:rPr>
          <w:rFonts w:ascii="仿宋" w:hAnsi="仿宋" w:eastAsia="仿宋" w:cs="仿宋"/>
          <w:sz w:val="28"/>
          <w:szCs w:val="28"/>
        </w:rPr>
      </w:pPr>
      <w:r>
        <w:rPr>
          <w:rFonts w:hint="eastAsia" w:ascii="仿宋" w:hAnsi="仿宋" w:eastAsia="仿宋" w:cs="仿宋"/>
          <w:sz w:val="28"/>
          <w:szCs w:val="28"/>
        </w:rPr>
        <w:t>包括操作系统、虚拟化软件的日常维护、巡检和升级服务；数据库、云主机、虚拟机等数据资源的安装、配置、升级、性能优化、备份、恢复、数据和系统迁移等服务。运维重点要做好虚拟化平台软件、业务基础软件、业务迁移等维护保障工作，确保故障发生后，重要业务系统虚机故障发生后恢复时间不超过2小时，一般业务系统虚机故障发生后恢复时间不超过4小时，其他业务系统虚机故障恢复时间不超过6小时。</w:t>
      </w:r>
    </w:p>
    <w:p w14:paraId="6891D298">
      <w:pPr>
        <w:pStyle w:val="142"/>
        <w:spacing w:line="360" w:lineRule="auto"/>
        <w:ind w:firstLine="480"/>
        <w:rPr>
          <w:rFonts w:ascii="仿宋" w:hAnsi="仿宋" w:eastAsia="仿宋" w:cs="仿宋"/>
          <w:sz w:val="28"/>
          <w:szCs w:val="28"/>
        </w:rPr>
      </w:pPr>
      <w:r>
        <w:rPr>
          <w:rFonts w:hint="eastAsia" w:ascii="仿宋" w:hAnsi="仿宋" w:eastAsia="仿宋" w:cs="仿宋"/>
          <w:sz w:val="28"/>
          <w:szCs w:val="28"/>
        </w:rPr>
        <w:t>虚拟化平台软件维护要求：</w:t>
      </w:r>
    </w:p>
    <w:p w14:paraId="4AA18C4E">
      <w:pPr>
        <w:pStyle w:val="142"/>
        <w:spacing w:line="360" w:lineRule="auto"/>
        <w:ind w:firstLine="480"/>
        <w:rPr>
          <w:rFonts w:ascii="仿宋" w:hAnsi="仿宋" w:eastAsia="仿宋" w:cs="仿宋"/>
          <w:sz w:val="28"/>
          <w:szCs w:val="28"/>
        </w:rPr>
      </w:pPr>
      <w:r>
        <w:rPr>
          <w:rFonts w:hint="eastAsia" w:ascii="仿宋" w:hAnsi="仿宋" w:eastAsia="仿宋" w:cs="仿宋"/>
          <w:sz w:val="28"/>
          <w:szCs w:val="28"/>
        </w:rPr>
        <w:t>① 提出合理化的硬件资源配置规划，针对不同的应用场景，兼顾硬件资源的负载情况，合理配置新的虚拟机，并对客户已有的虚拟机进行优化处理。</w:t>
      </w:r>
    </w:p>
    <w:p w14:paraId="5D80C033">
      <w:pPr>
        <w:pStyle w:val="142"/>
        <w:spacing w:line="360" w:lineRule="auto"/>
        <w:ind w:firstLine="480"/>
        <w:rPr>
          <w:rFonts w:ascii="仿宋" w:hAnsi="仿宋" w:eastAsia="仿宋" w:cs="仿宋"/>
          <w:sz w:val="28"/>
          <w:szCs w:val="28"/>
        </w:rPr>
      </w:pPr>
      <w:r>
        <w:rPr>
          <w:rFonts w:hint="eastAsia" w:ascii="仿宋" w:hAnsi="仿宋" w:eastAsia="仿宋" w:cs="仿宋"/>
          <w:sz w:val="28"/>
          <w:szCs w:val="28"/>
        </w:rPr>
        <w:t>② 对虚拟化平台日常告警、故障的流程化处理，在保证系统和数据安全的前提下，对平台告警、主机故障等进行维护，并做好操作维护工作日志。</w:t>
      </w:r>
    </w:p>
    <w:p w14:paraId="12315A0E">
      <w:pPr>
        <w:pStyle w:val="142"/>
        <w:spacing w:line="360" w:lineRule="auto"/>
        <w:ind w:firstLine="480"/>
        <w:rPr>
          <w:rFonts w:ascii="仿宋" w:hAnsi="仿宋" w:eastAsia="仿宋" w:cs="仿宋"/>
          <w:sz w:val="28"/>
          <w:szCs w:val="28"/>
        </w:rPr>
      </w:pPr>
      <w:r>
        <w:rPr>
          <w:rFonts w:hint="eastAsia" w:ascii="仿宋" w:hAnsi="仿宋" w:eastAsia="仿宋" w:cs="仿宋"/>
          <w:sz w:val="28"/>
          <w:szCs w:val="28"/>
        </w:rPr>
        <w:t>③ 保证数据的高安全性，确保数据的安全性和业务系统的正常运行。</w:t>
      </w:r>
    </w:p>
    <w:p w14:paraId="22011920">
      <w:pPr>
        <w:pStyle w:val="142"/>
        <w:spacing w:line="360" w:lineRule="auto"/>
        <w:ind w:firstLine="480"/>
        <w:rPr>
          <w:rFonts w:ascii="仿宋" w:hAnsi="仿宋" w:eastAsia="仿宋" w:cs="仿宋"/>
          <w:sz w:val="28"/>
          <w:szCs w:val="28"/>
        </w:rPr>
      </w:pPr>
      <w:r>
        <w:rPr>
          <w:rFonts w:hint="eastAsia" w:ascii="仿宋" w:hAnsi="仿宋" w:eastAsia="仿宋" w:cs="仿宋"/>
          <w:sz w:val="28"/>
          <w:szCs w:val="28"/>
        </w:rPr>
        <w:t>④ 保证虚拟化管理平台、虚拟机软件系统（如执法记录仪系统、短信平台、移动警务系统等）的正常运行，以及故障后的快速恢复。</w:t>
      </w:r>
    </w:p>
    <w:p w14:paraId="3DD8263C">
      <w:pPr>
        <w:pStyle w:val="142"/>
        <w:spacing w:line="360" w:lineRule="auto"/>
        <w:ind w:firstLine="480"/>
        <w:rPr>
          <w:rFonts w:ascii="仿宋" w:hAnsi="仿宋" w:eastAsia="仿宋" w:cs="仿宋"/>
          <w:sz w:val="28"/>
          <w:szCs w:val="28"/>
        </w:rPr>
      </w:pPr>
      <w:r>
        <w:rPr>
          <w:rFonts w:hint="eastAsia" w:ascii="仿宋" w:hAnsi="仿宋" w:eastAsia="仿宋" w:cs="仿宋"/>
          <w:sz w:val="28"/>
          <w:szCs w:val="28"/>
        </w:rPr>
        <w:t>⑤ 根据客户实际要求，随时进行P2V，V2V的虚机和数据的迁移。</w:t>
      </w:r>
    </w:p>
    <w:p w14:paraId="6CF3CBB7">
      <w:pPr>
        <w:pStyle w:val="142"/>
        <w:spacing w:line="360" w:lineRule="auto"/>
        <w:ind w:firstLine="480"/>
        <w:rPr>
          <w:rFonts w:ascii="仿宋" w:hAnsi="仿宋" w:eastAsia="仿宋" w:cs="仿宋"/>
          <w:sz w:val="28"/>
          <w:szCs w:val="28"/>
        </w:rPr>
      </w:pPr>
      <w:r>
        <w:rPr>
          <w:rFonts w:hint="eastAsia" w:ascii="仿宋" w:hAnsi="仿宋" w:eastAsia="仿宋" w:cs="仿宋"/>
          <w:sz w:val="28"/>
          <w:szCs w:val="28"/>
        </w:rPr>
        <w:t>业务基础软件维护要求：</w:t>
      </w:r>
    </w:p>
    <w:p w14:paraId="13F6A548">
      <w:pPr>
        <w:pStyle w:val="142"/>
        <w:spacing w:line="360" w:lineRule="auto"/>
        <w:ind w:firstLine="480"/>
        <w:rPr>
          <w:rFonts w:ascii="仿宋" w:hAnsi="仿宋" w:eastAsia="仿宋" w:cs="仿宋"/>
          <w:sz w:val="28"/>
          <w:szCs w:val="28"/>
        </w:rPr>
      </w:pPr>
      <w:r>
        <w:rPr>
          <w:rFonts w:hint="eastAsia" w:ascii="仿宋" w:hAnsi="仿宋" w:eastAsia="仿宋" w:cs="仿宋"/>
          <w:sz w:val="28"/>
          <w:szCs w:val="28"/>
        </w:rPr>
        <w:t>①负责操作系统的日常维护，包括日常巡检、文件系统容量检查修改、系统日志、远程访问等维护；以及配合软件开发部门做好平台库的性能优化工作等。</w:t>
      </w:r>
    </w:p>
    <w:p w14:paraId="2FCD8FA1">
      <w:pPr>
        <w:pStyle w:val="142"/>
        <w:spacing w:line="360" w:lineRule="auto"/>
        <w:ind w:firstLine="480"/>
        <w:rPr>
          <w:rFonts w:ascii="仿宋" w:hAnsi="仿宋" w:eastAsia="仿宋" w:cs="仿宋"/>
          <w:sz w:val="28"/>
          <w:szCs w:val="28"/>
        </w:rPr>
      </w:pPr>
      <w:r>
        <w:rPr>
          <w:rFonts w:hint="eastAsia" w:ascii="仿宋" w:hAnsi="仿宋" w:eastAsia="仿宋" w:cs="仿宋"/>
          <w:sz w:val="28"/>
          <w:szCs w:val="28"/>
        </w:rPr>
        <w:t>②存储系统进行维护，配合系统软件厂家做好系统的运行维护工作。</w:t>
      </w:r>
    </w:p>
    <w:p w14:paraId="3290385B">
      <w:pPr>
        <w:pStyle w:val="142"/>
        <w:spacing w:line="360" w:lineRule="auto"/>
        <w:ind w:firstLine="480"/>
        <w:rPr>
          <w:rFonts w:ascii="仿宋" w:hAnsi="仿宋" w:eastAsia="仿宋" w:cs="仿宋"/>
          <w:sz w:val="28"/>
          <w:szCs w:val="28"/>
        </w:rPr>
      </w:pPr>
      <w:r>
        <w:rPr>
          <w:rFonts w:hint="eastAsia" w:ascii="仿宋" w:hAnsi="仿宋" w:eastAsia="仿宋" w:cs="仿宋"/>
          <w:sz w:val="28"/>
          <w:szCs w:val="28"/>
        </w:rPr>
        <w:t>③配合其他部门做好业务系统的日常维护工作，包括系统空间使用情况、系统服务运行状态、系统安全补丁等内容。</w:t>
      </w:r>
    </w:p>
    <w:p w14:paraId="23B5A42F">
      <w:pPr>
        <w:pStyle w:val="4"/>
        <w:spacing w:before="0" w:after="0" w:line="360" w:lineRule="auto"/>
        <w:jc w:val="left"/>
        <w:rPr>
          <w:rFonts w:ascii="仿宋" w:hAnsi="仿宋" w:eastAsia="仿宋" w:cs="仿宋"/>
          <w:b w:val="0"/>
          <w:sz w:val="28"/>
          <w:szCs w:val="28"/>
        </w:rPr>
      </w:pPr>
      <w:r>
        <w:rPr>
          <w:rFonts w:hint="eastAsia" w:ascii="仿宋" w:hAnsi="仿宋" w:eastAsia="仿宋" w:cs="仿宋"/>
          <w:b w:val="0"/>
          <w:sz w:val="28"/>
          <w:szCs w:val="28"/>
        </w:rPr>
        <w:t>（7）业务迁移</w:t>
      </w:r>
    </w:p>
    <w:p w14:paraId="6EC2D37E">
      <w:pPr>
        <w:pStyle w:val="142"/>
        <w:spacing w:line="360" w:lineRule="auto"/>
        <w:ind w:firstLine="480"/>
        <w:rPr>
          <w:rFonts w:ascii="仿宋" w:hAnsi="仿宋" w:eastAsia="仿宋" w:cstheme="minorEastAsia"/>
          <w:sz w:val="28"/>
          <w:szCs w:val="28"/>
        </w:rPr>
      </w:pPr>
      <w:r>
        <w:rPr>
          <w:rFonts w:hint="eastAsia" w:ascii="仿宋" w:hAnsi="仿宋" w:eastAsia="仿宋" w:cs="仿宋"/>
          <w:sz w:val="28"/>
          <w:szCs w:val="28"/>
        </w:rPr>
        <w:t>根据业务上云要求和老旧设备淘汰需要，维保方需提供业务迁移服务。</w:t>
      </w:r>
    </w:p>
    <w:p w14:paraId="6D5E6B67">
      <w:pPr>
        <w:pStyle w:val="4"/>
        <w:spacing w:before="0" w:after="0" w:line="360" w:lineRule="auto"/>
        <w:jc w:val="left"/>
        <w:rPr>
          <w:rFonts w:ascii="仿宋" w:hAnsi="仿宋" w:eastAsia="仿宋" w:cs="仿宋"/>
          <w:b w:val="0"/>
          <w:sz w:val="28"/>
          <w:szCs w:val="28"/>
        </w:rPr>
      </w:pPr>
      <w:r>
        <w:rPr>
          <w:rFonts w:hint="eastAsia" w:ascii="仿宋" w:hAnsi="仿宋" w:eastAsia="仿宋" w:cs="仿宋"/>
          <w:b w:val="0"/>
          <w:sz w:val="28"/>
          <w:szCs w:val="28"/>
        </w:rPr>
        <w:t>（8）网络运维</w:t>
      </w:r>
    </w:p>
    <w:p w14:paraId="0CC0B5B2">
      <w:pPr>
        <w:pStyle w:val="142"/>
        <w:spacing w:line="360" w:lineRule="auto"/>
        <w:ind w:firstLine="480"/>
        <w:rPr>
          <w:rFonts w:ascii="仿宋" w:hAnsi="仿宋" w:eastAsia="仿宋" w:cs="仿宋"/>
          <w:sz w:val="28"/>
          <w:szCs w:val="28"/>
        </w:rPr>
      </w:pPr>
      <w:r>
        <w:rPr>
          <w:rFonts w:hint="eastAsia" w:ascii="仿宋" w:hAnsi="仿宋" w:eastAsia="仿宋" w:cs="仿宋"/>
          <w:sz w:val="28"/>
          <w:szCs w:val="28"/>
        </w:rPr>
        <w:t>①日常须监控所有网络的安全运行情况，提出改进方案，保障医院网络的网络链路及网络服务，确保网络安全稳定运行。</w:t>
      </w:r>
    </w:p>
    <w:p w14:paraId="5E1D518B">
      <w:pPr>
        <w:pStyle w:val="142"/>
        <w:spacing w:line="360" w:lineRule="auto"/>
        <w:ind w:firstLine="480"/>
        <w:rPr>
          <w:rFonts w:ascii="仿宋" w:hAnsi="仿宋" w:eastAsia="仿宋" w:cs="仿宋"/>
          <w:sz w:val="28"/>
          <w:szCs w:val="28"/>
        </w:rPr>
      </w:pPr>
      <w:r>
        <w:rPr>
          <w:rFonts w:hint="eastAsia" w:ascii="仿宋" w:hAnsi="仿宋" w:eastAsia="仿宋" w:cs="仿宋"/>
          <w:sz w:val="28"/>
          <w:szCs w:val="28"/>
        </w:rPr>
        <w:t>②要求维保方针对医院网络，按照业务要求，提出合理的规划建议。对路由器、交换机等网络设备进行安装、配置、监控和维护。</w:t>
      </w:r>
    </w:p>
    <w:p w14:paraId="77891893">
      <w:pPr>
        <w:pStyle w:val="142"/>
        <w:spacing w:line="360" w:lineRule="auto"/>
        <w:ind w:firstLine="480"/>
        <w:rPr>
          <w:rFonts w:ascii="仿宋" w:hAnsi="仿宋" w:eastAsia="仿宋" w:cs="仿宋"/>
          <w:sz w:val="28"/>
          <w:szCs w:val="28"/>
        </w:rPr>
      </w:pPr>
      <w:r>
        <w:rPr>
          <w:rFonts w:hint="eastAsia" w:ascii="仿宋" w:hAnsi="仿宋" w:eastAsia="仿宋" w:cs="仿宋"/>
          <w:sz w:val="28"/>
          <w:szCs w:val="28"/>
        </w:rPr>
        <w:t>③运用网络监控系统，实时监控网络设备的运行状态，发现网络故障，并及时对网络故障进行快速定位和处理，保证网络稳定运行。定期对网络设备的配置进行备份，防止设备故障导致配置丢失，同时，制定数据恢复计划，确保在发生数据丢失时能够迅速恢复。提供网络设备的软件版本升级和配件更换、升级服务，确保网络设备保持良好性能。编写和维护网络设备的配置文档，随时根据要求提供最新及历史文档。要求网络故障修复时间不超过规定的网络故障修复时间。</w:t>
      </w:r>
    </w:p>
    <w:p w14:paraId="1693058D">
      <w:pPr>
        <w:pStyle w:val="144"/>
        <w:ind w:firstLine="420"/>
        <w:rPr>
          <w:rFonts w:ascii="仿宋" w:hAnsi="仿宋" w:eastAsia="仿宋" w:cs="仿宋"/>
          <w:sz w:val="28"/>
          <w:szCs w:val="28"/>
        </w:rPr>
      </w:pPr>
      <w:r>
        <w:rPr>
          <w:rFonts w:hint="eastAsia" w:ascii="仿宋" w:hAnsi="仿宋" w:eastAsia="仿宋" w:cs="仿宋"/>
          <w:sz w:val="28"/>
          <w:szCs w:val="28"/>
        </w:rPr>
        <w:t>④做好楼与楼网络链路及机房内部各网络链路的维护保障工作，包括网络故障排除以及网络安全保障等。</w:t>
      </w:r>
    </w:p>
    <w:p w14:paraId="202487C0">
      <w:pPr>
        <w:pStyle w:val="4"/>
        <w:spacing w:before="0" w:after="0" w:line="360" w:lineRule="auto"/>
        <w:jc w:val="left"/>
        <w:rPr>
          <w:rFonts w:ascii="仿宋" w:hAnsi="仿宋" w:eastAsia="仿宋" w:cs="仿宋"/>
          <w:b w:val="0"/>
          <w:sz w:val="28"/>
          <w:szCs w:val="28"/>
        </w:rPr>
      </w:pPr>
      <w:r>
        <w:rPr>
          <w:rFonts w:hint="eastAsia" w:ascii="仿宋" w:hAnsi="仿宋" w:eastAsia="仿宋" w:cs="仿宋"/>
          <w:b w:val="0"/>
          <w:sz w:val="28"/>
          <w:szCs w:val="28"/>
        </w:rPr>
        <w:t>（9</w:t>
      </w:r>
      <w:r>
        <w:rPr>
          <w:rFonts w:ascii="仿宋" w:hAnsi="仿宋" w:eastAsia="仿宋" w:cs="仿宋"/>
          <w:b w:val="0"/>
          <w:sz w:val="28"/>
          <w:szCs w:val="28"/>
        </w:rPr>
        <w:t>）</w:t>
      </w:r>
      <w:r>
        <w:rPr>
          <w:rFonts w:hint="eastAsia" w:ascii="仿宋" w:hAnsi="仿宋" w:eastAsia="仿宋" w:cs="仿宋"/>
          <w:b w:val="0"/>
          <w:sz w:val="28"/>
          <w:szCs w:val="28"/>
        </w:rPr>
        <w:t>应急保障服务</w:t>
      </w:r>
    </w:p>
    <w:p w14:paraId="51904791">
      <w:pPr>
        <w:pStyle w:val="143"/>
        <w:spacing w:line="360" w:lineRule="auto"/>
        <w:rPr>
          <w:rFonts w:ascii="仿宋" w:hAnsi="仿宋" w:eastAsia="仿宋" w:cs="仿宋"/>
          <w:sz w:val="28"/>
          <w:szCs w:val="28"/>
        </w:rPr>
      </w:pPr>
      <w:r>
        <w:rPr>
          <w:rFonts w:hint="eastAsia" w:ascii="仿宋" w:hAnsi="仿宋" w:eastAsia="仿宋" w:cs="仿宋"/>
          <w:sz w:val="28"/>
          <w:szCs w:val="28"/>
        </w:rPr>
        <w:t>根据要求，制定数据中心应急预案，并定期开展应急演练。</w:t>
      </w:r>
    </w:p>
    <w:p w14:paraId="1DBF1C31">
      <w:pPr>
        <w:pStyle w:val="142"/>
        <w:spacing w:line="360" w:lineRule="auto"/>
        <w:ind w:firstLine="480"/>
        <w:rPr>
          <w:rFonts w:ascii="仿宋" w:hAnsi="仿宋" w:eastAsia="仿宋" w:cs="仿宋"/>
          <w:sz w:val="28"/>
          <w:szCs w:val="28"/>
        </w:rPr>
      </w:pPr>
      <w:r>
        <w:rPr>
          <w:rFonts w:hint="eastAsia" w:ascii="仿宋" w:hAnsi="仿宋" w:eastAsia="仿宋" w:cs="仿宋"/>
          <w:sz w:val="28"/>
          <w:szCs w:val="28"/>
        </w:rPr>
        <w:t>为有效应对突发事件，确保数据中心的正常运行和数据安全，维保方应根据医院数据中心业务实际和特点，制定应急响应预案。做好应对突发事件的责任分工、处置规划、操作流程等。定期开展应急演练，提高应对突发事件的处理能力，当突发事件发生时，能够及时采取有效应急措施，最大限度减少损失，确保数据中心基础设施安全、稳定、高效、持续的运行。</w:t>
      </w:r>
    </w:p>
    <w:p w14:paraId="1D653518">
      <w:pPr>
        <w:pStyle w:val="4"/>
        <w:spacing w:before="0" w:after="0" w:line="360" w:lineRule="auto"/>
        <w:jc w:val="left"/>
        <w:rPr>
          <w:rFonts w:ascii="仿宋" w:hAnsi="仿宋" w:eastAsia="仿宋" w:cs="仿宋"/>
          <w:b w:val="0"/>
          <w:sz w:val="28"/>
          <w:szCs w:val="28"/>
        </w:rPr>
      </w:pPr>
      <w:r>
        <w:rPr>
          <w:rFonts w:ascii="仿宋" w:hAnsi="仿宋" w:eastAsia="仿宋" w:cs="仿宋"/>
          <w:b w:val="0"/>
          <w:sz w:val="28"/>
          <w:szCs w:val="28"/>
        </w:rPr>
        <w:t>（10）协助配合信息化项目建设</w:t>
      </w:r>
    </w:p>
    <w:p w14:paraId="1E4F1D7D">
      <w:pPr>
        <w:pBdr>
          <w:top w:val="none" w:color="000000" w:sz="0" w:space="0"/>
          <w:left w:val="none" w:color="000000" w:sz="0" w:space="0"/>
          <w:bottom w:val="none" w:color="000000" w:sz="0" w:space="0"/>
          <w:right w:val="none" w:color="000000" w:sz="0" w:space="0"/>
        </w:pBdr>
        <w:spacing w:line="360" w:lineRule="auto"/>
        <w:ind w:firstLine="480"/>
        <w:rPr>
          <w:rFonts w:ascii="仿宋" w:hAnsi="仿宋" w:eastAsia="仿宋" w:cs="宋体"/>
          <w:color w:val="000000"/>
          <w:sz w:val="28"/>
          <w:szCs w:val="28"/>
        </w:rPr>
      </w:pPr>
      <w:r>
        <w:rPr>
          <w:rFonts w:ascii="仿宋" w:hAnsi="仿宋" w:eastAsia="仿宋" w:cs="宋体"/>
          <w:color w:val="000000"/>
          <w:sz w:val="28"/>
          <w:szCs w:val="28"/>
        </w:rPr>
        <w:t>配合</w:t>
      </w:r>
      <w:r>
        <w:rPr>
          <w:rFonts w:hint="eastAsia" w:ascii="仿宋" w:hAnsi="仿宋" w:eastAsia="仿宋" w:cs="宋体"/>
          <w:color w:val="000000"/>
          <w:sz w:val="28"/>
          <w:szCs w:val="28"/>
        </w:rPr>
        <w:t>院</w:t>
      </w:r>
      <w:r>
        <w:rPr>
          <w:rFonts w:ascii="仿宋" w:hAnsi="仿宋" w:eastAsia="仿宋" w:cs="宋体"/>
          <w:color w:val="000000"/>
          <w:sz w:val="28"/>
          <w:szCs w:val="28"/>
        </w:rPr>
        <w:t>方技术人员及业务软件开发商技术人员，一起做好各信息系统的数据整合工作（包括操作系统、数据库软件等安装调试）。未经书面许可，不得以任何形式将数据提供给任何第三方，需要签署保密协议。在各种异构平台系统的整合、迁移过程中，提出建设性的意见和方案。针对应用程序中对数据库不合理的使用，及时提出</w:t>
      </w:r>
      <w:r>
        <w:rPr>
          <w:rFonts w:hint="eastAsia" w:ascii="仿宋" w:hAnsi="仿宋" w:eastAsia="仿宋" w:cs="宋体"/>
          <w:color w:val="000000"/>
          <w:sz w:val="28"/>
          <w:szCs w:val="28"/>
        </w:rPr>
        <w:t>合理化</w:t>
      </w:r>
      <w:r>
        <w:rPr>
          <w:rFonts w:ascii="仿宋" w:hAnsi="仿宋" w:eastAsia="仿宋" w:cs="宋体"/>
          <w:color w:val="000000"/>
          <w:sz w:val="28"/>
          <w:szCs w:val="28"/>
        </w:rPr>
        <w:t>的意见。</w:t>
      </w:r>
    </w:p>
    <w:p w14:paraId="5D2F5719">
      <w:pPr>
        <w:pBdr>
          <w:top w:val="none" w:color="000000" w:sz="0" w:space="0"/>
          <w:left w:val="none" w:color="000000" w:sz="0" w:space="0"/>
          <w:bottom w:val="none" w:color="000000" w:sz="0" w:space="0"/>
          <w:right w:val="none" w:color="000000" w:sz="0" w:space="0"/>
        </w:pBdr>
        <w:spacing w:line="360" w:lineRule="auto"/>
        <w:ind w:firstLine="480"/>
        <w:rPr>
          <w:rFonts w:ascii="宋体" w:hAnsi="宋体" w:cs="宋体"/>
          <w:color w:val="000000"/>
          <w:sz w:val="24"/>
          <w:szCs w:val="24"/>
        </w:rPr>
      </w:pPr>
    </w:p>
    <w:p w14:paraId="2624482B">
      <w:pPr>
        <w:spacing w:line="360" w:lineRule="auto"/>
        <w:ind w:firstLine="482"/>
        <w:rPr>
          <w:rFonts w:ascii="宋体" w:hAnsi="宋体" w:cs="仿宋"/>
          <w:b/>
          <w:sz w:val="28"/>
          <w:szCs w:val="28"/>
        </w:rPr>
      </w:pPr>
      <w:r>
        <w:rPr>
          <w:rFonts w:hint="eastAsia" w:ascii="宋体" w:hAnsi="宋体" w:cs="仿宋"/>
          <w:b/>
          <w:sz w:val="28"/>
          <w:szCs w:val="28"/>
        </w:rPr>
        <w:t>（二）</w:t>
      </w:r>
      <w:r>
        <w:rPr>
          <w:rFonts w:hint="eastAsia" w:ascii="宋体" w:hAnsi="宋体" w:cs="仿宋"/>
          <w:b/>
          <w:bCs/>
          <w:sz w:val="28"/>
          <w:szCs w:val="28"/>
        </w:rPr>
        <w:t>备品备件</w:t>
      </w:r>
      <w:r>
        <w:rPr>
          <w:rFonts w:ascii="宋体" w:hAnsi="宋体" w:cs="仿宋"/>
          <w:b/>
          <w:sz w:val="28"/>
          <w:szCs w:val="28"/>
        </w:rPr>
        <w:t>要求</w:t>
      </w:r>
    </w:p>
    <w:p w14:paraId="6E4C1F03">
      <w:pPr>
        <w:pStyle w:val="142"/>
        <w:spacing w:line="360" w:lineRule="auto"/>
        <w:ind w:firstLine="480"/>
        <w:rPr>
          <w:rFonts w:ascii="仿宋" w:hAnsi="仿宋" w:eastAsia="仿宋" w:cstheme="minorEastAsia"/>
          <w:sz w:val="28"/>
          <w:szCs w:val="28"/>
        </w:rPr>
      </w:pPr>
      <w:r>
        <w:rPr>
          <w:rFonts w:hint="eastAsia" w:ascii="仿宋" w:hAnsi="仿宋" w:eastAsia="仿宋" w:cs="仿宋"/>
          <w:sz w:val="28"/>
          <w:szCs w:val="28"/>
        </w:rPr>
        <w:t>为确保设备发生故障后能尽快修复，维保方需提供备品备件，并存放于院方指定的备品库，由维保方负责管理。运维期内，提供各类服务器及磁盘阵列硬盘、电源、HBA卡、各种光纤线、磁盘阵列电池、各类服务器风扇等常用备件。具体包括但不限于备品备件表中所列设备。</w:t>
      </w:r>
    </w:p>
    <w:p w14:paraId="334D74E8">
      <w:pPr>
        <w:pStyle w:val="142"/>
        <w:tabs>
          <w:tab w:val="left" w:pos="2310"/>
        </w:tabs>
        <w:spacing w:line="360" w:lineRule="auto"/>
        <w:ind w:firstLine="482"/>
        <w:jc w:val="center"/>
        <w:rPr>
          <w:rFonts w:ascii="宋体" w:hAnsi="宋体" w:eastAsia="宋体" w:cs="仿宋"/>
          <w:b/>
          <w:bCs/>
          <w:sz w:val="24"/>
          <w:szCs w:val="24"/>
        </w:rPr>
      </w:pPr>
      <w:r>
        <w:rPr>
          <w:rFonts w:hint="eastAsia" w:ascii="宋体" w:hAnsi="宋体" w:eastAsia="宋体" w:cs="仿宋"/>
          <w:b/>
          <w:bCs/>
          <w:sz w:val="24"/>
          <w:szCs w:val="24"/>
        </w:rPr>
        <w:t>备品备件表</w:t>
      </w:r>
    </w:p>
    <w:tbl>
      <w:tblPr>
        <w:tblStyle w:val="46"/>
        <w:tblW w:w="79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30"/>
        <w:gridCol w:w="2946"/>
        <w:gridCol w:w="3229"/>
        <w:gridCol w:w="995"/>
      </w:tblGrid>
      <w:tr w14:paraId="2310E7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30" w:type="dxa"/>
            <w:vAlign w:val="center"/>
          </w:tcPr>
          <w:p w14:paraId="125C6919">
            <w:pPr>
              <w:widowControl/>
              <w:spacing w:line="360" w:lineRule="auto"/>
              <w:jc w:val="center"/>
              <w:rPr>
                <w:rFonts w:ascii="宋体" w:hAnsi="宋体" w:cs="仿宋"/>
                <w:bCs/>
                <w:szCs w:val="21"/>
              </w:rPr>
            </w:pPr>
            <w:r>
              <w:rPr>
                <w:rFonts w:hint="eastAsia" w:ascii="宋体" w:hAnsi="宋体" w:cs="仿宋"/>
                <w:bCs/>
                <w:szCs w:val="21"/>
              </w:rPr>
              <w:t>序号</w:t>
            </w:r>
          </w:p>
        </w:tc>
        <w:tc>
          <w:tcPr>
            <w:tcW w:w="2946" w:type="dxa"/>
            <w:vAlign w:val="center"/>
          </w:tcPr>
          <w:p w14:paraId="5FAC7A5F">
            <w:pPr>
              <w:widowControl/>
              <w:spacing w:line="360" w:lineRule="auto"/>
              <w:jc w:val="center"/>
              <w:rPr>
                <w:rFonts w:ascii="宋体" w:hAnsi="宋体" w:cs="仿宋"/>
                <w:bCs/>
                <w:szCs w:val="21"/>
              </w:rPr>
            </w:pPr>
            <w:r>
              <w:rPr>
                <w:rFonts w:hint="eastAsia" w:ascii="宋体" w:hAnsi="宋体" w:cs="仿宋"/>
                <w:bCs/>
                <w:szCs w:val="21"/>
              </w:rPr>
              <w:t>品牌型号</w:t>
            </w:r>
          </w:p>
        </w:tc>
        <w:tc>
          <w:tcPr>
            <w:tcW w:w="3229" w:type="dxa"/>
            <w:vAlign w:val="center"/>
          </w:tcPr>
          <w:p w14:paraId="50351332">
            <w:pPr>
              <w:widowControl/>
              <w:spacing w:line="360" w:lineRule="auto"/>
              <w:jc w:val="center"/>
              <w:rPr>
                <w:rFonts w:ascii="宋体" w:hAnsi="宋体" w:cs="仿宋"/>
                <w:bCs/>
                <w:szCs w:val="21"/>
              </w:rPr>
            </w:pPr>
            <w:r>
              <w:rPr>
                <w:rFonts w:hint="eastAsia" w:ascii="宋体" w:hAnsi="宋体" w:cs="仿宋"/>
                <w:bCs/>
                <w:szCs w:val="21"/>
              </w:rPr>
              <w:t>规格</w:t>
            </w:r>
          </w:p>
        </w:tc>
        <w:tc>
          <w:tcPr>
            <w:tcW w:w="995" w:type="dxa"/>
            <w:vAlign w:val="center"/>
          </w:tcPr>
          <w:p w14:paraId="68639A32">
            <w:pPr>
              <w:widowControl/>
              <w:spacing w:line="360" w:lineRule="auto"/>
              <w:jc w:val="center"/>
              <w:rPr>
                <w:rFonts w:ascii="宋体" w:hAnsi="宋体" w:cs="仿宋"/>
                <w:bCs/>
                <w:szCs w:val="21"/>
              </w:rPr>
            </w:pPr>
            <w:r>
              <w:rPr>
                <w:rFonts w:hint="eastAsia" w:ascii="宋体" w:hAnsi="宋体" w:cs="仿宋"/>
                <w:bCs/>
                <w:szCs w:val="21"/>
              </w:rPr>
              <w:t>数量</w:t>
            </w:r>
          </w:p>
        </w:tc>
      </w:tr>
      <w:tr w14:paraId="072E7F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1" w:hRule="atLeast"/>
          <w:jc w:val="center"/>
        </w:trPr>
        <w:tc>
          <w:tcPr>
            <w:tcW w:w="730" w:type="dxa"/>
            <w:vAlign w:val="center"/>
          </w:tcPr>
          <w:p w14:paraId="2C32B51D">
            <w:pPr>
              <w:widowControl/>
              <w:spacing w:line="360" w:lineRule="auto"/>
              <w:jc w:val="center"/>
              <w:rPr>
                <w:rFonts w:ascii="宋体" w:hAnsi="宋体" w:cs="仿宋"/>
                <w:szCs w:val="21"/>
              </w:rPr>
            </w:pPr>
            <w:r>
              <w:rPr>
                <w:rFonts w:hint="eastAsia" w:ascii="宋体" w:hAnsi="宋体" w:cs="仿宋"/>
                <w:szCs w:val="21"/>
              </w:rPr>
              <w:t>1</w:t>
            </w:r>
          </w:p>
        </w:tc>
        <w:tc>
          <w:tcPr>
            <w:tcW w:w="2946" w:type="dxa"/>
            <w:vAlign w:val="center"/>
          </w:tcPr>
          <w:p w14:paraId="36880927">
            <w:pPr>
              <w:widowControl/>
              <w:spacing w:line="360" w:lineRule="auto"/>
              <w:ind w:left="420" w:leftChars="200"/>
              <w:rPr>
                <w:rFonts w:ascii="宋体" w:hAnsi="宋体" w:cs="仿宋"/>
                <w:szCs w:val="21"/>
              </w:rPr>
            </w:pPr>
            <w:r>
              <w:rPr>
                <w:rFonts w:hint="eastAsia" w:ascii="宋体" w:hAnsi="宋体" w:cs="仿宋"/>
                <w:szCs w:val="21"/>
              </w:rPr>
              <w:t>DELL</w:t>
            </w:r>
            <w:r>
              <w:rPr>
                <w:rFonts w:ascii="宋体" w:hAnsi="宋体" w:cs="仿宋"/>
                <w:szCs w:val="21"/>
              </w:rPr>
              <w:t xml:space="preserve"> EMC </w:t>
            </w:r>
            <w:r>
              <w:rPr>
                <w:rFonts w:hint="eastAsia" w:ascii="宋体" w:hAnsi="宋体" w:cs="仿宋"/>
                <w:szCs w:val="21"/>
              </w:rPr>
              <w:t>Vplex VS6电源</w:t>
            </w:r>
            <w:r>
              <w:rPr>
                <w:rFonts w:ascii="宋体" w:hAnsi="宋体" w:cs="仿宋"/>
                <w:szCs w:val="21"/>
              </w:rPr>
              <w:t>模块</w:t>
            </w:r>
          </w:p>
        </w:tc>
        <w:tc>
          <w:tcPr>
            <w:tcW w:w="3229" w:type="dxa"/>
            <w:vAlign w:val="center"/>
          </w:tcPr>
          <w:p w14:paraId="619B8F92">
            <w:pPr>
              <w:widowControl/>
              <w:spacing w:line="360" w:lineRule="auto"/>
              <w:jc w:val="center"/>
              <w:rPr>
                <w:rFonts w:ascii="宋体" w:hAnsi="宋体" w:cs="仿宋"/>
                <w:szCs w:val="21"/>
              </w:rPr>
            </w:pPr>
            <w:r>
              <w:rPr>
                <w:rFonts w:hint="eastAsia" w:ascii="宋体" w:hAnsi="宋体" w:cs="仿宋"/>
                <w:szCs w:val="21"/>
              </w:rPr>
              <w:t>DELL</w:t>
            </w:r>
            <w:r>
              <w:rPr>
                <w:rFonts w:ascii="宋体" w:hAnsi="宋体" w:cs="仿宋"/>
                <w:szCs w:val="21"/>
              </w:rPr>
              <w:t xml:space="preserve"> EMC </w:t>
            </w:r>
            <w:r>
              <w:rPr>
                <w:rFonts w:hint="eastAsia" w:ascii="宋体" w:hAnsi="宋体" w:cs="仿宋"/>
                <w:szCs w:val="21"/>
              </w:rPr>
              <w:t>Vplex VS6电源</w:t>
            </w:r>
            <w:r>
              <w:rPr>
                <w:rFonts w:ascii="宋体" w:hAnsi="宋体" w:cs="仿宋"/>
                <w:szCs w:val="21"/>
              </w:rPr>
              <w:t>模块</w:t>
            </w:r>
          </w:p>
        </w:tc>
        <w:tc>
          <w:tcPr>
            <w:tcW w:w="995" w:type="dxa"/>
            <w:vAlign w:val="center"/>
          </w:tcPr>
          <w:p w14:paraId="0AA97614">
            <w:pPr>
              <w:widowControl/>
              <w:spacing w:line="360" w:lineRule="auto"/>
              <w:jc w:val="center"/>
              <w:rPr>
                <w:rFonts w:ascii="宋体" w:hAnsi="宋体" w:cs="仿宋"/>
                <w:szCs w:val="21"/>
              </w:rPr>
            </w:pPr>
            <w:r>
              <w:rPr>
                <w:rFonts w:hint="eastAsia" w:ascii="宋体" w:hAnsi="宋体" w:cs="仿宋"/>
                <w:szCs w:val="21"/>
              </w:rPr>
              <w:t>2块</w:t>
            </w:r>
          </w:p>
        </w:tc>
      </w:tr>
      <w:tr w14:paraId="727813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9" w:hRule="atLeast"/>
          <w:jc w:val="center"/>
        </w:trPr>
        <w:tc>
          <w:tcPr>
            <w:tcW w:w="730" w:type="dxa"/>
            <w:vAlign w:val="center"/>
          </w:tcPr>
          <w:p w14:paraId="10CDC64E">
            <w:pPr>
              <w:widowControl/>
              <w:spacing w:line="360" w:lineRule="auto"/>
              <w:jc w:val="center"/>
              <w:rPr>
                <w:rFonts w:ascii="宋体" w:hAnsi="宋体" w:cs="仿宋"/>
                <w:szCs w:val="21"/>
              </w:rPr>
            </w:pPr>
            <w:r>
              <w:rPr>
                <w:rFonts w:hint="eastAsia" w:ascii="宋体" w:hAnsi="宋体" w:cs="仿宋"/>
                <w:szCs w:val="21"/>
              </w:rPr>
              <w:t>2</w:t>
            </w:r>
          </w:p>
        </w:tc>
        <w:tc>
          <w:tcPr>
            <w:tcW w:w="2946" w:type="dxa"/>
            <w:vAlign w:val="center"/>
          </w:tcPr>
          <w:p w14:paraId="6B38FFB5">
            <w:pPr>
              <w:widowControl/>
              <w:spacing w:line="360" w:lineRule="auto"/>
              <w:jc w:val="center"/>
              <w:rPr>
                <w:rFonts w:ascii="宋体" w:hAnsi="宋体" w:cs="仿宋"/>
                <w:szCs w:val="21"/>
              </w:rPr>
            </w:pPr>
            <w:r>
              <w:rPr>
                <w:rFonts w:hint="eastAsia" w:ascii="宋体" w:hAnsi="宋体" w:cs="仿宋"/>
                <w:szCs w:val="21"/>
              </w:rPr>
              <w:t>PowerEdgeR940xa硬盘</w:t>
            </w:r>
          </w:p>
        </w:tc>
        <w:tc>
          <w:tcPr>
            <w:tcW w:w="3229" w:type="dxa"/>
            <w:vAlign w:val="center"/>
          </w:tcPr>
          <w:p w14:paraId="223AF48E">
            <w:pPr>
              <w:widowControl/>
              <w:spacing w:line="360" w:lineRule="auto"/>
              <w:jc w:val="center"/>
              <w:rPr>
                <w:rFonts w:ascii="宋体" w:hAnsi="宋体" w:cs="仿宋"/>
                <w:szCs w:val="21"/>
              </w:rPr>
            </w:pPr>
            <w:r>
              <w:rPr>
                <w:rFonts w:hint="eastAsia" w:ascii="宋体" w:hAnsi="宋体" w:cs="仿宋"/>
                <w:szCs w:val="21"/>
              </w:rPr>
              <w:t>PowerEdgeR940xa</w:t>
            </w:r>
            <w:r>
              <w:rPr>
                <w:rFonts w:ascii="宋体" w:hAnsi="宋体" w:cs="仿宋"/>
                <w:szCs w:val="21"/>
              </w:rPr>
              <w:t>960GB SSD</w:t>
            </w:r>
          </w:p>
        </w:tc>
        <w:tc>
          <w:tcPr>
            <w:tcW w:w="995" w:type="dxa"/>
            <w:vAlign w:val="center"/>
          </w:tcPr>
          <w:p w14:paraId="34AC8C46">
            <w:pPr>
              <w:widowControl/>
              <w:spacing w:line="360" w:lineRule="auto"/>
              <w:jc w:val="center"/>
              <w:rPr>
                <w:rFonts w:ascii="宋体" w:hAnsi="宋体" w:cs="仿宋"/>
                <w:szCs w:val="21"/>
              </w:rPr>
            </w:pPr>
            <w:r>
              <w:rPr>
                <w:rFonts w:hint="eastAsia" w:ascii="宋体" w:hAnsi="宋体" w:cs="仿宋"/>
                <w:szCs w:val="21"/>
              </w:rPr>
              <w:t>2块</w:t>
            </w:r>
          </w:p>
        </w:tc>
      </w:tr>
      <w:tr w14:paraId="1EC730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0" w:hRule="atLeast"/>
          <w:jc w:val="center"/>
        </w:trPr>
        <w:tc>
          <w:tcPr>
            <w:tcW w:w="730" w:type="dxa"/>
            <w:vAlign w:val="center"/>
          </w:tcPr>
          <w:p w14:paraId="4BAE79AE">
            <w:pPr>
              <w:widowControl/>
              <w:spacing w:line="360" w:lineRule="auto"/>
              <w:jc w:val="center"/>
              <w:rPr>
                <w:rFonts w:ascii="宋体" w:hAnsi="宋体" w:cs="仿宋"/>
                <w:szCs w:val="21"/>
              </w:rPr>
            </w:pPr>
            <w:r>
              <w:rPr>
                <w:rFonts w:hint="eastAsia" w:ascii="宋体" w:hAnsi="宋体" w:cs="仿宋"/>
                <w:szCs w:val="21"/>
              </w:rPr>
              <w:t>3</w:t>
            </w:r>
          </w:p>
        </w:tc>
        <w:tc>
          <w:tcPr>
            <w:tcW w:w="2946" w:type="dxa"/>
            <w:vAlign w:val="center"/>
          </w:tcPr>
          <w:p w14:paraId="34101402">
            <w:pPr>
              <w:widowControl/>
              <w:spacing w:line="360" w:lineRule="auto"/>
              <w:jc w:val="center"/>
              <w:rPr>
                <w:rFonts w:ascii="宋体" w:hAnsi="宋体" w:cs="仿宋"/>
                <w:szCs w:val="21"/>
              </w:rPr>
            </w:pPr>
            <w:r>
              <w:rPr>
                <w:rFonts w:hint="eastAsia" w:ascii="宋体" w:hAnsi="宋体" w:cs="仿宋"/>
                <w:szCs w:val="21"/>
              </w:rPr>
              <w:t>DELL</w:t>
            </w:r>
            <w:r>
              <w:rPr>
                <w:rFonts w:ascii="宋体" w:hAnsi="宋体" w:cs="仿宋"/>
                <w:szCs w:val="21"/>
              </w:rPr>
              <w:t xml:space="preserve"> EMC</w:t>
            </w:r>
            <w:r>
              <w:rPr>
                <w:rFonts w:hint="eastAsia" w:ascii="宋体" w:hAnsi="宋体" w:cs="仿宋"/>
                <w:szCs w:val="21"/>
              </w:rPr>
              <w:t xml:space="preserve"> 存储</w:t>
            </w:r>
            <w:r>
              <w:rPr>
                <w:rFonts w:ascii="宋体" w:hAnsi="宋体" w:cs="仿宋"/>
                <w:szCs w:val="21"/>
              </w:rPr>
              <w:t>SSD</w:t>
            </w:r>
            <w:r>
              <w:rPr>
                <w:rFonts w:hint="eastAsia" w:ascii="宋体" w:hAnsi="宋体" w:cs="仿宋"/>
                <w:szCs w:val="21"/>
              </w:rPr>
              <w:t xml:space="preserve"> 硬盘</w:t>
            </w:r>
          </w:p>
        </w:tc>
        <w:tc>
          <w:tcPr>
            <w:tcW w:w="3229" w:type="dxa"/>
            <w:vAlign w:val="center"/>
          </w:tcPr>
          <w:p w14:paraId="03B67180">
            <w:pPr>
              <w:widowControl/>
              <w:spacing w:line="360" w:lineRule="auto"/>
              <w:jc w:val="center"/>
              <w:rPr>
                <w:rFonts w:ascii="宋体" w:hAnsi="宋体" w:cs="仿宋"/>
                <w:szCs w:val="21"/>
              </w:rPr>
            </w:pPr>
            <w:r>
              <w:rPr>
                <w:rFonts w:hint="eastAsia" w:ascii="宋体" w:hAnsi="宋体" w:cs="仿宋"/>
                <w:szCs w:val="21"/>
              </w:rPr>
              <w:t xml:space="preserve"> 1.92TB  PCI-NVME SSD硬盘</w:t>
            </w:r>
          </w:p>
        </w:tc>
        <w:tc>
          <w:tcPr>
            <w:tcW w:w="995" w:type="dxa"/>
            <w:vAlign w:val="center"/>
          </w:tcPr>
          <w:p w14:paraId="08B74E96">
            <w:pPr>
              <w:widowControl/>
              <w:spacing w:line="360" w:lineRule="auto"/>
              <w:jc w:val="center"/>
              <w:rPr>
                <w:rFonts w:ascii="宋体" w:hAnsi="宋体" w:cs="仿宋"/>
                <w:szCs w:val="21"/>
              </w:rPr>
            </w:pPr>
            <w:r>
              <w:rPr>
                <w:rFonts w:hint="eastAsia" w:ascii="宋体" w:hAnsi="宋体" w:cs="仿宋"/>
                <w:szCs w:val="21"/>
              </w:rPr>
              <w:t>2块</w:t>
            </w:r>
          </w:p>
        </w:tc>
      </w:tr>
      <w:tr w14:paraId="21E1CB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1" w:hRule="atLeast"/>
          <w:jc w:val="center"/>
        </w:trPr>
        <w:tc>
          <w:tcPr>
            <w:tcW w:w="730" w:type="dxa"/>
            <w:vAlign w:val="center"/>
          </w:tcPr>
          <w:p w14:paraId="43CCFC18">
            <w:pPr>
              <w:widowControl/>
              <w:spacing w:line="360" w:lineRule="auto"/>
              <w:jc w:val="center"/>
              <w:rPr>
                <w:rFonts w:ascii="宋体" w:hAnsi="宋体" w:cs="仿宋"/>
                <w:szCs w:val="21"/>
              </w:rPr>
            </w:pPr>
            <w:r>
              <w:rPr>
                <w:rFonts w:hint="eastAsia" w:ascii="宋体" w:hAnsi="宋体" w:cs="仿宋"/>
                <w:szCs w:val="21"/>
              </w:rPr>
              <w:t>4</w:t>
            </w:r>
          </w:p>
        </w:tc>
        <w:tc>
          <w:tcPr>
            <w:tcW w:w="2946" w:type="dxa"/>
            <w:vAlign w:val="center"/>
          </w:tcPr>
          <w:p w14:paraId="755660F6">
            <w:pPr>
              <w:widowControl/>
              <w:spacing w:line="360" w:lineRule="auto"/>
              <w:jc w:val="center"/>
              <w:rPr>
                <w:rFonts w:ascii="宋体" w:hAnsi="宋体" w:cs="仿宋"/>
                <w:szCs w:val="21"/>
              </w:rPr>
            </w:pPr>
            <w:r>
              <w:rPr>
                <w:rFonts w:hint="eastAsia" w:ascii="宋体" w:hAnsi="宋体" w:cs="仿宋"/>
                <w:szCs w:val="21"/>
              </w:rPr>
              <w:t>DELL</w:t>
            </w:r>
            <w:r>
              <w:rPr>
                <w:rFonts w:ascii="宋体" w:hAnsi="宋体" w:cs="仿宋"/>
                <w:szCs w:val="21"/>
              </w:rPr>
              <w:t xml:space="preserve"> EMC</w:t>
            </w:r>
            <w:r>
              <w:rPr>
                <w:rFonts w:hint="eastAsia" w:ascii="宋体" w:hAnsi="宋体" w:cs="仿宋"/>
                <w:szCs w:val="21"/>
              </w:rPr>
              <w:t>服务器</w:t>
            </w:r>
            <w:r>
              <w:rPr>
                <w:rFonts w:ascii="宋体" w:hAnsi="宋体" w:cs="仿宋"/>
                <w:szCs w:val="21"/>
              </w:rPr>
              <w:t xml:space="preserve"> SSD</w:t>
            </w:r>
            <w:r>
              <w:rPr>
                <w:rFonts w:hint="eastAsia" w:ascii="宋体" w:hAnsi="宋体" w:cs="仿宋"/>
                <w:szCs w:val="21"/>
              </w:rPr>
              <w:t>硬盘</w:t>
            </w:r>
          </w:p>
        </w:tc>
        <w:tc>
          <w:tcPr>
            <w:tcW w:w="3229" w:type="dxa"/>
            <w:vAlign w:val="center"/>
          </w:tcPr>
          <w:p w14:paraId="3A299407">
            <w:pPr>
              <w:widowControl/>
              <w:spacing w:line="360" w:lineRule="auto"/>
              <w:jc w:val="center"/>
              <w:rPr>
                <w:rFonts w:ascii="宋体" w:hAnsi="宋体" w:cs="仿宋"/>
                <w:szCs w:val="21"/>
              </w:rPr>
            </w:pPr>
            <w:r>
              <w:rPr>
                <w:rFonts w:ascii="宋体" w:hAnsi="宋体" w:cs="仿宋"/>
                <w:szCs w:val="21"/>
              </w:rPr>
              <w:t>1.92TB</w:t>
            </w:r>
            <w:r>
              <w:rPr>
                <w:rFonts w:hint="eastAsia" w:ascii="宋体" w:hAnsi="宋体" w:cs="仿宋"/>
                <w:szCs w:val="21"/>
              </w:rPr>
              <w:t>、2.5寸</w:t>
            </w:r>
          </w:p>
        </w:tc>
        <w:tc>
          <w:tcPr>
            <w:tcW w:w="995" w:type="dxa"/>
            <w:vAlign w:val="center"/>
          </w:tcPr>
          <w:p w14:paraId="209C48D6">
            <w:pPr>
              <w:widowControl/>
              <w:spacing w:line="360" w:lineRule="auto"/>
              <w:jc w:val="center"/>
              <w:rPr>
                <w:rFonts w:ascii="宋体" w:hAnsi="宋体" w:cs="仿宋"/>
                <w:szCs w:val="21"/>
              </w:rPr>
            </w:pPr>
            <w:r>
              <w:rPr>
                <w:rFonts w:hint="eastAsia" w:ascii="宋体" w:hAnsi="宋体" w:cs="仿宋"/>
                <w:szCs w:val="21"/>
              </w:rPr>
              <w:t>2块</w:t>
            </w:r>
          </w:p>
        </w:tc>
      </w:tr>
      <w:tr w14:paraId="4F9A07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0" w:hRule="atLeast"/>
          <w:jc w:val="center"/>
        </w:trPr>
        <w:tc>
          <w:tcPr>
            <w:tcW w:w="730" w:type="dxa"/>
            <w:vAlign w:val="center"/>
          </w:tcPr>
          <w:p w14:paraId="33446D86">
            <w:pPr>
              <w:widowControl/>
              <w:spacing w:line="360" w:lineRule="auto"/>
              <w:jc w:val="center"/>
              <w:rPr>
                <w:rFonts w:ascii="宋体" w:hAnsi="宋体" w:cs="仿宋"/>
                <w:szCs w:val="21"/>
              </w:rPr>
            </w:pPr>
            <w:r>
              <w:rPr>
                <w:rFonts w:hint="eastAsia" w:ascii="宋体" w:hAnsi="宋体" w:cs="仿宋"/>
                <w:szCs w:val="21"/>
              </w:rPr>
              <w:t>5</w:t>
            </w:r>
          </w:p>
        </w:tc>
        <w:tc>
          <w:tcPr>
            <w:tcW w:w="2946" w:type="dxa"/>
            <w:vAlign w:val="center"/>
          </w:tcPr>
          <w:p w14:paraId="7E7DDB38">
            <w:pPr>
              <w:widowControl/>
              <w:spacing w:line="360" w:lineRule="auto"/>
              <w:jc w:val="center"/>
              <w:rPr>
                <w:rFonts w:ascii="宋体" w:hAnsi="宋体" w:cs="仿宋"/>
                <w:szCs w:val="21"/>
              </w:rPr>
            </w:pPr>
            <w:r>
              <w:rPr>
                <w:rFonts w:hint="eastAsia" w:ascii="宋体" w:hAnsi="宋体" w:cs="仿宋"/>
                <w:szCs w:val="21"/>
              </w:rPr>
              <w:t>DELL</w:t>
            </w:r>
            <w:r>
              <w:rPr>
                <w:rFonts w:ascii="宋体" w:hAnsi="宋体" w:cs="仿宋"/>
                <w:szCs w:val="21"/>
              </w:rPr>
              <w:t xml:space="preserve"> EMC</w:t>
            </w:r>
            <w:r>
              <w:rPr>
                <w:rFonts w:hint="eastAsia" w:ascii="宋体" w:hAnsi="宋体" w:cs="仿宋"/>
                <w:szCs w:val="21"/>
              </w:rPr>
              <w:t>服务器 内存</w:t>
            </w:r>
          </w:p>
        </w:tc>
        <w:tc>
          <w:tcPr>
            <w:tcW w:w="3229" w:type="dxa"/>
            <w:vAlign w:val="center"/>
          </w:tcPr>
          <w:p w14:paraId="6E8CD4C4">
            <w:pPr>
              <w:widowControl/>
              <w:spacing w:line="360" w:lineRule="auto"/>
              <w:jc w:val="center"/>
              <w:rPr>
                <w:rFonts w:ascii="宋体" w:hAnsi="宋体" w:cs="仿宋"/>
                <w:szCs w:val="21"/>
              </w:rPr>
            </w:pPr>
            <w:r>
              <w:rPr>
                <w:rFonts w:ascii="宋体" w:hAnsi="宋体" w:cs="仿宋"/>
                <w:szCs w:val="21"/>
              </w:rPr>
              <w:t>32GB</w:t>
            </w:r>
          </w:p>
        </w:tc>
        <w:tc>
          <w:tcPr>
            <w:tcW w:w="995" w:type="dxa"/>
            <w:vAlign w:val="center"/>
          </w:tcPr>
          <w:p w14:paraId="7591FF73">
            <w:pPr>
              <w:widowControl/>
              <w:spacing w:line="360" w:lineRule="auto"/>
              <w:jc w:val="center"/>
              <w:rPr>
                <w:rFonts w:ascii="宋体" w:hAnsi="宋体" w:cs="仿宋"/>
                <w:szCs w:val="21"/>
              </w:rPr>
            </w:pPr>
            <w:r>
              <w:rPr>
                <w:rFonts w:hint="eastAsia" w:ascii="宋体" w:hAnsi="宋体" w:cs="仿宋"/>
                <w:szCs w:val="21"/>
              </w:rPr>
              <w:t>2根</w:t>
            </w:r>
          </w:p>
        </w:tc>
      </w:tr>
      <w:tr w14:paraId="187DC1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7" w:hRule="atLeast"/>
          <w:jc w:val="center"/>
        </w:trPr>
        <w:tc>
          <w:tcPr>
            <w:tcW w:w="730" w:type="dxa"/>
            <w:vAlign w:val="center"/>
          </w:tcPr>
          <w:p w14:paraId="47394DCD">
            <w:pPr>
              <w:widowControl/>
              <w:spacing w:line="360" w:lineRule="auto"/>
              <w:jc w:val="center"/>
              <w:rPr>
                <w:rFonts w:ascii="宋体" w:hAnsi="宋体" w:cs="仿宋"/>
                <w:szCs w:val="21"/>
              </w:rPr>
            </w:pPr>
            <w:r>
              <w:rPr>
                <w:rFonts w:hint="eastAsia" w:ascii="宋体" w:hAnsi="宋体" w:cs="仿宋"/>
                <w:szCs w:val="21"/>
              </w:rPr>
              <w:t>6</w:t>
            </w:r>
          </w:p>
        </w:tc>
        <w:tc>
          <w:tcPr>
            <w:tcW w:w="2946" w:type="dxa"/>
            <w:vAlign w:val="center"/>
          </w:tcPr>
          <w:p w14:paraId="6F5553E6">
            <w:pPr>
              <w:widowControl/>
              <w:spacing w:line="360" w:lineRule="auto"/>
              <w:jc w:val="center"/>
              <w:rPr>
                <w:rFonts w:ascii="宋体" w:hAnsi="宋体" w:cs="仿宋"/>
                <w:szCs w:val="21"/>
              </w:rPr>
            </w:pPr>
            <w:r>
              <w:rPr>
                <w:rFonts w:hint="eastAsia" w:ascii="宋体" w:hAnsi="宋体" w:cs="仿宋"/>
                <w:szCs w:val="21"/>
              </w:rPr>
              <w:t>DELL</w:t>
            </w:r>
            <w:r>
              <w:rPr>
                <w:rFonts w:ascii="宋体" w:hAnsi="宋体" w:cs="仿宋"/>
                <w:szCs w:val="21"/>
              </w:rPr>
              <w:t xml:space="preserve"> EMC </w:t>
            </w:r>
            <w:r>
              <w:rPr>
                <w:rFonts w:hint="eastAsia" w:ascii="宋体" w:hAnsi="宋体" w:cs="仿宋"/>
                <w:szCs w:val="21"/>
              </w:rPr>
              <w:t>存储控制器</w:t>
            </w:r>
          </w:p>
        </w:tc>
        <w:tc>
          <w:tcPr>
            <w:tcW w:w="3229" w:type="dxa"/>
            <w:vAlign w:val="center"/>
          </w:tcPr>
          <w:p w14:paraId="2790C944">
            <w:pPr>
              <w:widowControl/>
              <w:spacing w:line="360" w:lineRule="auto"/>
              <w:jc w:val="center"/>
              <w:rPr>
                <w:rFonts w:ascii="宋体" w:hAnsi="宋体" w:cs="仿宋"/>
                <w:szCs w:val="21"/>
              </w:rPr>
            </w:pPr>
            <w:r>
              <w:rPr>
                <w:rFonts w:hint="eastAsia" w:ascii="宋体" w:hAnsi="宋体" w:cs="仿宋"/>
                <w:szCs w:val="21"/>
              </w:rPr>
              <w:t>PST</w:t>
            </w:r>
            <w:r>
              <w:rPr>
                <w:rFonts w:ascii="宋体" w:hAnsi="宋体" w:cs="仿宋"/>
                <w:szCs w:val="21"/>
              </w:rPr>
              <w:t xml:space="preserve"> 1000</w:t>
            </w:r>
            <w:r>
              <w:rPr>
                <w:rFonts w:hint="eastAsia" w:ascii="宋体" w:hAnsi="宋体" w:cs="仿宋"/>
                <w:szCs w:val="21"/>
              </w:rPr>
              <w:t>控制器配置</w:t>
            </w:r>
            <w:r>
              <w:rPr>
                <w:rFonts w:ascii="宋体" w:hAnsi="宋体" w:cs="仿宋"/>
                <w:szCs w:val="21"/>
              </w:rPr>
              <w:t>192GB缓存</w:t>
            </w:r>
            <w:r>
              <w:rPr>
                <w:rFonts w:hint="eastAsia" w:ascii="宋体" w:hAnsi="宋体" w:cs="仿宋"/>
                <w:szCs w:val="21"/>
              </w:rPr>
              <w:t>，配置4个16Gb FC 端口和4个10Gb IP/iSCSI 融合电口</w:t>
            </w:r>
          </w:p>
        </w:tc>
        <w:tc>
          <w:tcPr>
            <w:tcW w:w="995" w:type="dxa"/>
            <w:vAlign w:val="center"/>
          </w:tcPr>
          <w:p w14:paraId="3C00E1AC">
            <w:pPr>
              <w:widowControl/>
              <w:spacing w:line="360" w:lineRule="auto"/>
              <w:jc w:val="center"/>
              <w:rPr>
                <w:rFonts w:ascii="宋体" w:hAnsi="宋体" w:cs="仿宋"/>
                <w:szCs w:val="21"/>
              </w:rPr>
            </w:pPr>
            <w:r>
              <w:rPr>
                <w:rFonts w:hint="eastAsia" w:ascii="宋体" w:hAnsi="宋体" w:cs="仿宋"/>
                <w:szCs w:val="21"/>
              </w:rPr>
              <w:t>1个</w:t>
            </w:r>
          </w:p>
        </w:tc>
      </w:tr>
      <w:tr w14:paraId="617189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5" w:hRule="atLeast"/>
          <w:jc w:val="center"/>
        </w:trPr>
        <w:tc>
          <w:tcPr>
            <w:tcW w:w="730" w:type="dxa"/>
            <w:vAlign w:val="center"/>
          </w:tcPr>
          <w:p w14:paraId="75DDCCED">
            <w:pPr>
              <w:widowControl/>
              <w:spacing w:line="360" w:lineRule="auto"/>
              <w:jc w:val="center"/>
              <w:rPr>
                <w:rFonts w:ascii="宋体" w:hAnsi="宋体" w:cs="仿宋"/>
                <w:szCs w:val="21"/>
              </w:rPr>
            </w:pPr>
            <w:r>
              <w:rPr>
                <w:rFonts w:hint="eastAsia" w:ascii="宋体" w:hAnsi="宋体" w:cs="仿宋"/>
                <w:szCs w:val="21"/>
              </w:rPr>
              <w:t>7</w:t>
            </w:r>
          </w:p>
        </w:tc>
        <w:tc>
          <w:tcPr>
            <w:tcW w:w="2946" w:type="dxa"/>
            <w:vAlign w:val="center"/>
          </w:tcPr>
          <w:p w14:paraId="56BEAEFF">
            <w:pPr>
              <w:widowControl/>
              <w:spacing w:line="360" w:lineRule="auto"/>
              <w:jc w:val="center"/>
              <w:rPr>
                <w:rFonts w:ascii="宋体" w:hAnsi="宋体" w:cs="仿宋"/>
                <w:szCs w:val="21"/>
              </w:rPr>
            </w:pPr>
            <w:r>
              <w:rPr>
                <w:rFonts w:hint="eastAsia" w:ascii="宋体" w:hAnsi="宋体" w:cs="仿宋"/>
                <w:szCs w:val="21"/>
              </w:rPr>
              <w:t>DELL</w:t>
            </w:r>
            <w:r>
              <w:rPr>
                <w:rFonts w:ascii="宋体" w:hAnsi="宋体" w:cs="仿宋"/>
                <w:szCs w:val="21"/>
              </w:rPr>
              <w:t xml:space="preserve"> EMC </w:t>
            </w:r>
            <w:r>
              <w:rPr>
                <w:rFonts w:hint="eastAsia" w:ascii="宋体" w:hAnsi="宋体" w:cs="仿宋"/>
                <w:szCs w:val="21"/>
              </w:rPr>
              <w:t>Vplex VS6电池</w:t>
            </w:r>
          </w:p>
        </w:tc>
        <w:tc>
          <w:tcPr>
            <w:tcW w:w="3229" w:type="dxa"/>
            <w:vAlign w:val="center"/>
          </w:tcPr>
          <w:p w14:paraId="11334FCB">
            <w:pPr>
              <w:widowControl/>
              <w:spacing w:line="360" w:lineRule="auto"/>
              <w:jc w:val="center"/>
              <w:rPr>
                <w:rFonts w:ascii="宋体" w:hAnsi="宋体" w:cs="仿宋"/>
                <w:szCs w:val="21"/>
              </w:rPr>
            </w:pPr>
            <w:r>
              <w:rPr>
                <w:rFonts w:hint="eastAsia" w:ascii="宋体" w:hAnsi="宋体" w:cs="仿宋"/>
                <w:szCs w:val="21"/>
              </w:rPr>
              <w:t>DELL</w:t>
            </w:r>
            <w:r>
              <w:rPr>
                <w:rFonts w:ascii="宋体" w:hAnsi="宋体" w:cs="仿宋"/>
                <w:szCs w:val="21"/>
              </w:rPr>
              <w:t xml:space="preserve"> EMC </w:t>
            </w:r>
            <w:r>
              <w:rPr>
                <w:rFonts w:hint="eastAsia" w:ascii="宋体" w:hAnsi="宋体" w:cs="仿宋"/>
                <w:szCs w:val="21"/>
              </w:rPr>
              <w:t>Vplex VS6电池</w:t>
            </w:r>
          </w:p>
        </w:tc>
        <w:tc>
          <w:tcPr>
            <w:tcW w:w="995" w:type="dxa"/>
            <w:vAlign w:val="center"/>
          </w:tcPr>
          <w:p w14:paraId="3C9F5697">
            <w:pPr>
              <w:widowControl/>
              <w:spacing w:line="360" w:lineRule="auto"/>
              <w:jc w:val="center"/>
              <w:rPr>
                <w:rFonts w:ascii="宋体" w:hAnsi="宋体" w:cs="仿宋"/>
                <w:szCs w:val="21"/>
              </w:rPr>
            </w:pPr>
            <w:r>
              <w:rPr>
                <w:rFonts w:hint="eastAsia" w:ascii="宋体" w:hAnsi="宋体" w:cs="仿宋"/>
                <w:szCs w:val="21"/>
              </w:rPr>
              <w:t>1个</w:t>
            </w:r>
          </w:p>
        </w:tc>
      </w:tr>
    </w:tbl>
    <w:p w14:paraId="44D899F8">
      <w:pPr>
        <w:pStyle w:val="142"/>
        <w:spacing w:line="360" w:lineRule="auto"/>
        <w:ind w:firstLine="480"/>
        <w:jc w:val="both"/>
        <w:rPr>
          <w:rFonts w:ascii="宋体" w:hAnsi="宋体" w:eastAsia="宋体" w:cs="仿宋"/>
          <w:sz w:val="24"/>
          <w:szCs w:val="24"/>
        </w:rPr>
      </w:pPr>
    </w:p>
    <w:p w14:paraId="240BCC49">
      <w:pPr>
        <w:pStyle w:val="142"/>
        <w:spacing w:line="360" w:lineRule="auto"/>
        <w:ind w:firstLine="480"/>
        <w:jc w:val="both"/>
        <w:rPr>
          <w:rFonts w:ascii="仿宋" w:hAnsi="仿宋" w:eastAsia="仿宋" w:cstheme="minorEastAsia"/>
          <w:sz w:val="28"/>
          <w:szCs w:val="28"/>
        </w:rPr>
      </w:pPr>
      <w:r>
        <w:rPr>
          <w:rFonts w:hint="eastAsia" w:ascii="仿宋" w:hAnsi="仿宋" w:eastAsia="仿宋" w:cs="仿宋"/>
          <w:sz w:val="28"/>
          <w:szCs w:val="28"/>
        </w:rPr>
        <w:t>运维期内，由维保方负责维保的故障配件，需要更换配件的，其品牌、型号、性能不得低于原设备配件，所有更换的配件必须为原厂生产，备品使用后需在5天内补充到位，备机使用后需在24小时内补充到位；为保证维保服务质量和相关业务的安全保密要求，故障硬盘设备不返还，需更换全新产品，保证数据不外泄，以及确保系统安全、可靠、稳定运行。</w:t>
      </w:r>
    </w:p>
    <w:p w14:paraId="7E78E9FF">
      <w:pPr>
        <w:pBdr>
          <w:top w:val="none" w:color="000000" w:sz="0" w:space="0"/>
          <w:left w:val="none" w:color="000000" w:sz="0" w:space="0"/>
          <w:bottom w:val="none" w:color="000000" w:sz="0" w:space="0"/>
          <w:right w:val="none" w:color="000000" w:sz="0" w:space="0"/>
        </w:pBdr>
        <w:spacing w:line="360" w:lineRule="auto"/>
        <w:ind w:firstLine="281" w:firstLineChars="100"/>
        <w:rPr>
          <w:rFonts w:ascii="宋体" w:hAnsi="宋体"/>
          <w:sz w:val="28"/>
          <w:szCs w:val="28"/>
        </w:rPr>
      </w:pPr>
      <w:r>
        <w:rPr>
          <w:rFonts w:ascii="宋体" w:hAnsi="宋体" w:cs="宋体"/>
          <w:b/>
          <w:color w:val="000000"/>
          <w:sz w:val="28"/>
          <w:szCs w:val="28"/>
        </w:rPr>
        <w:t>（</w:t>
      </w:r>
      <w:r>
        <w:rPr>
          <w:rFonts w:hint="eastAsia" w:ascii="宋体" w:hAnsi="宋体" w:cs="宋体"/>
          <w:b/>
          <w:color w:val="000000"/>
          <w:sz w:val="28"/>
          <w:szCs w:val="28"/>
        </w:rPr>
        <w:t>三</w:t>
      </w:r>
      <w:r>
        <w:rPr>
          <w:rFonts w:ascii="宋体" w:hAnsi="宋体" w:cs="宋体"/>
          <w:b/>
          <w:color w:val="000000"/>
          <w:sz w:val="28"/>
          <w:szCs w:val="28"/>
        </w:rPr>
        <w:t>）其他技术、服务等要求</w:t>
      </w:r>
    </w:p>
    <w:p w14:paraId="0C83EE12">
      <w:pPr>
        <w:pBdr>
          <w:top w:val="none" w:color="000000" w:sz="0" w:space="0"/>
          <w:left w:val="none" w:color="000000" w:sz="0" w:space="0"/>
          <w:bottom w:val="none" w:color="000000" w:sz="0" w:space="0"/>
          <w:right w:val="none" w:color="000000" w:sz="0" w:space="0"/>
        </w:pBdr>
        <w:spacing w:line="360" w:lineRule="auto"/>
        <w:ind w:firstLine="480"/>
        <w:rPr>
          <w:rFonts w:ascii="仿宋" w:hAnsi="仿宋" w:eastAsia="仿宋"/>
          <w:sz w:val="28"/>
          <w:szCs w:val="28"/>
        </w:rPr>
      </w:pPr>
      <w:r>
        <w:rPr>
          <w:rFonts w:ascii="仿宋" w:hAnsi="仿宋" w:eastAsia="仿宋" w:cs="宋体"/>
          <w:color w:val="000000"/>
          <w:sz w:val="28"/>
          <w:szCs w:val="28"/>
        </w:rPr>
        <w:t>1 维保方须安排至少</w:t>
      </w:r>
      <w:r>
        <w:rPr>
          <w:rFonts w:hint="eastAsia" w:ascii="仿宋" w:hAnsi="仿宋" w:eastAsia="仿宋" w:cs="宋体"/>
          <w:color w:val="000000"/>
          <w:sz w:val="28"/>
          <w:szCs w:val="28"/>
        </w:rPr>
        <w:t>一名</w:t>
      </w:r>
      <w:r>
        <w:rPr>
          <w:rFonts w:ascii="仿宋" w:hAnsi="仿宋" w:eastAsia="仿宋" w:cs="宋体"/>
          <w:color w:val="000000"/>
          <w:sz w:val="28"/>
          <w:szCs w:val="28"/>
        </w:rPr>
        <w:t>本单位熟悉网络、服务器、虚拟化系统人员负责上述清单中各项系统设备的日常使用、维护管理，并配合做好后续的网络调整工作。</w:t>
      </w:r>
    </w:p>
    <w:p w14:paraId="70FBD527">
      <w:pPr>
        <w:pBdr>
          <w:top w:val="none" w:color="000000" w:sz="0" w:space="0"/>
          <w:left w:val="none" w:color="000000" w:sz="0" w:space="0"/>
          <w:bottom w:val="none" w:color="000000" w:sz="0" w:space="0"/>
          <w:right w:val="none" w:color="000000" w:sz="0" w:space="0"/>
        </w:pBdr>
        <w:spacing w:line="360" w:lineRule="auto"/>
        <w:ind w:firstLine="480"/>
        <w:rPr>
          <w:rFonts w:ascii="仿宋" w:hAnsi="仿宋" w:eastAsia="仿宋"/>
          <w:sz w:val="28"/>
          <w:szCs w:val="28"/>
        </w:rPr>
      </w:pPr>
      <w:r>
        <w:rPr>
          <w:rFonts w:ascii="仿宋" w:hAnsi="仿宋" w:eastAsia="仿宋" w:cs="宋体"/>
          <w:color w:val="000000"/>
          <w:sz w:val="28"/>
          <w:szCs w:val="28"/>
        </w:rPr>
        <w:t>2系统发生故障时，</w:t>
      </w:r>
      <w:r>
        <w:rPr>
          <w:rFonts w:hint="eastAsia" w:ascii="仿宋" w:hAnsi="仿宋" w:eastAsia="仿宋" w:cs="宋体"/>
          <w:color w:val="000000"/>
          <w:sz w:val="28"/>
          <w:szCs w:val="28"/>
        </w:rPr>
        <w:t>维护</w:t>
      </w:r>
      <w:r>
        <w:rPr>
          <w:rFonts w:ascii="仿宋" w:hAnsi="仿宋" w:eastAsia="仿宋" w:cs="宋体"/>
          <w:color w:val="000000"/>
          <w:sz w:val="28"/>
          <w:szCs w:val="28"/>
        </w:rPr>
        <w:t>人员应快速对系统设备进行诊断与故障排除，对于影响到正常运行的各类故障需立即修复，对于不影响到业务正常运行的各类故障要求24小时内修复完成。</w:t>
      </w:r>
    </w:p>
    <w:p w14:paraId="5A6FF8C0">
      <w:pPr>
        <w:pBdr>
          <w:top w:val="none" w:color="000000" w:sz="0" w:space="0"/>
          <w:left w:val="none" w:color="000000" w:sz="0" w:space="0"/>
          <w:bottom w:val="none" w:color="000000" w:sz="0" w:space="0"/>
          <w:right w:val="none" w:color="000000" w:sz="0" w:space="0"/>
        </w:pBdr>
        <w:spacing w:line="360" w:lineRule="auto"/>
        <w:ind w:firstLine="480"/>
        <w:rPr>
          <w:rFonts w:ascii="仿宋" w:hAnsi="仿宋" w:eastAsia="仿宋"/>
          <w:sz w:val="28"/>
          <w:szCs w:val="28"/>
        </w:rPr>
      </w:pPr>
      <w:r>
        <w:rPr>
          <w:rFonts w:ascii="仿宋" w:hAnsi="仿宋" w:eastAsia="仿宋" w:cs="宋体"/>
          <w:color w:val="000000"/>
          <w:sz w:val="28"/>
          <w:szCs w:val="28"/>
        </w:rPr>
        <w:t>3</w:t>
      </w:r>
      <w:r>
        <w:rPr>
          <w:rFonts w:hint="eastAsia" w:ascii="仿宋" w:hAnsi="仿宋" w:eastAsia="仿宋" w:cs="宋体"/>
          <w:color w:val="000000" w:themeColor="text1"/>
          <w:spacing w:val="-3"/>
          <w:sz w:val="28"/>
          <w:szCs w:val="28"/>
        </w:rPr>
        <w:t>三年维保期内，法定工作日时必须安排一名维护人员上门巡检</w:t>
      </w:r>
      <w:r>
        <w:rPr>
          <w:rFonts w:ascii="仿宋" w:hAnsi="仿宋" w:eastAsia="仿宋" w:cs="宋体"/>
          <w:color w:val="000000"/>
          <w:sz w:val="28"/>
          <w:szCs w:val="28"/>
        </w:rPr>
        <w:t>，</w:t>
      </w:r>
      <w:r>
        <w:rPr>
          <w:rFonts w:hint="eastAsia" w:ascii="仿宋" w:hAnsi="仿宋" w:eastAsia="仿宋" w:cs="宋体"/>
          <w:color w:val="000000"/>
          <w:sz w:val="28"/>
          <w:szCs w:val="28"/>
        </w:rPr>
        <w:t>填写日巡检报告。维保期限内每月、年度出具小结，向院方汇报维护情况以及存在的问题和下一步整改方案。</w:t>
      </w:r>
    </w:p>
    <w:p w14:paraId="6E754008">
      <w:pPr>
        <w:pBdr>
          <w:top w:val="none" w:color="000000" w:sz="0" w:space="0"/>
          <w:left w:val="none" w:color="000000" w:sz="0" w:space="0"/>
          <w:bottom w:val="none" w:color="000000" w:sz="0" w:space="0"/>
          <w:right w:val="none" w:color="000000" w:sz="0" w:space="0"/>
        </w:pBdr>
        <w:spacing w:line="360" w:lineRule="auto"/>
        <w:ind w:firstLine="480"/>
        <w:rPr>
          <w:rFonts w:ascii="仿宋" w:hAnsi="仿宋" w:eastAsia="仿宋"/>
          <w:sz w:val="28"/>
          <w:szCs w:val="28"/>
        </w:rPr>
      </w:pPr>
      <w:r>
        <w:rPr>
          <w:rFonts w:ascii="仿宋" w:hAnsi="仿宋" w:eastAsia="仿宋" w:cs="宋体"/>
          <w:color w:val="000000"/>
          <w:sz w:val="28"/>
          <w:szCs w:val="28"/>
        </w:rPr>
        <w:t>4服务人员提供7*24小时技术支持电话服务。</w:t>
      </w:r>
    </w:p>
    <w:p w14:paraId="02EEF3D3">
      <w:pPr>
        <w:pBdr>
          <w:top w:val="none" w:color="000000" w:sz="0" w:space="0"/>
          <w:left w:val="none" w:color="000000" w:sz="0" w:space="0"/>
          <w:bottom w:val="none" w:color="000000" w:sz="0" w:space="0"/>
          <w:right w:val="none" w:color="000000" w:sz="0" w:space="0"/>
        </w:pBdr>
        <w:spacing w:line="360" w:lineRule="auto"/>
        <w:ind w:firstLine="480"/>
        <w:rPr>
          <w:rFonts w:ascii="仿宋" w:hAnsi="仿宋" w:eastAsia="仿宋"/>
          <w:sz w:val="28"/>
          <w:szCs w:val="28"/>
        </w:rPr>
      </w:pPr>
      <w:r>
        <w:rPr>
          <w:rFonts w:ascii="仿宋" w:hAnsi="仿宋" w:eastAsia="仿宋" w:cs="宋体"/>
          <w:color w:val="000000"/>
          <w:sz w:val="28"/>
          <w:szCs w:val="28"/>
        </w:rPr>
        <w:t>5 相关设备需按</w:t>
      </w:r>
      <w:r>
        <w:rPr>
          <w:rFonts w:hint="eastAsia" w:ascii="仿宋" w:hAnsi="仿宋" w:eastAsia="仿宋" w:cs="宋体"/>
          <w:color w:val="000000"/>
          <w:sz w:val="28"/>
          <w:szCs w:val="28"/>
        </w:rPr>
        <w:t>院方</w:t>
      </w:r>
      <w:r>
        <w:rPr>
          <w:rFonts w:ascii="仿宋" w:hAnsi="仿宋" w:eastAsia="仿宋" w:cs="宋体"/>
          <w:color w:val="000000"/>
          <w:sz w:val="28"/>
          <w:szCs w:val="28"/>
        </w:rPr>
        <w:t>要求送到指定位置。</w:t>
      </w:r>
    </w:p>
    <w:p w14:paraId="57925FD0">
      <w:pPr>
        <w:pBdr>
          <w:top w:val="none" w:color="000000" w:sz="0" w:space="0"/>
          <w:left w:val="none" w:color="000000" w:sz="0" w:space="0"/>
          <w:bottom w:val="none" w:color="000000" w:sz="0" w:space="0"/>
          <w:right w:val="none" w:color="000000" w:sz="0" w:space="0"/>
        </w:pBdr>
        <w:spacing w:line="360" w:lineRule="auto"/>
        <w:ind w:firstLine="480"/>
        <w:rPr>
          <w:rFonts w:ascii="仿宋" w:hAnsi="仿宋" w:eastAsia="仿宋" w:cs="宋体"/>
          <w:color w:val="000000"/>
          <w:sz w:val="28"/>
          <w:szCs w:val="28"/>
        </w:rPr>
      </w:pPr>
      <w:r>
        <w:rPr>
          <w:rFonts w:ascii="仿宋" w:hAnsi="仿宋" w:eastAsia="仿宋" w:cs="宋体"/>
          <w:color w:val="000000"/>
          <w:sz w:val="28"/>
          <w:szCs w:val="28"/>
        </w:rPr>
        <w:t>6以上每出现一次服务不到位情况</w:t>
      </w:r>
      <w:r>
        <w:rPr>
          <w:rFonts w:hint="eastAsia" w:ascii="仿宋" w:hAnsi="仿宋" w:eastAsia="仿宋" w:cs="宋体"/>
          <w:color w:val="000000"/>
          <w:sz w:val="28"/>
          <w:szCs w:val="28"/>
        </w:rPr>
        <w:t>按比例</w:t>
      </w:r>
      <w:r>
        <w:rPr>
          <w:rFonts w:ascii="仿宋" w:hAnsi="仿宋" w:eastAsia="仿宋" w:cs="宋体"/>
          <w:color w:val="000000"/>
          <w:sz w:val="28"/>
          <w:szCs w:val="28"/>
        </w:rPr>
        <w:t>扣除合同金额，</w:t>
      </w:r>
      <w:r>
        <w:rPr>
          <w:rFonts w:hint="eastAsia" w:ascii="仿宋" w:hAnsi="仿宋" w:eastAsia="仿宋" w:cs="宋体"/>
          <w:color w:val="000000"/>
          <w:sz w:val="28"/>
          <w:szCs w:val="28"/>
        </w:rPr>
        <w:t>未按时提交巡检报告与小结的每次扣除合同金额的1%，不能</w:t>
      </w:r>
      <w:r>
        <w:rPr>
          <w:rFonts w:ascii="仿宋" w:hAnsi="仿宋" w:eastAsia="仿宋" w:cs="宋体"/>
          <w:color w:val="000000"/>
          <w:sz w:val="28"/>
          <w:szCs w:val="28"/>
        </w:rPr>
        <w:t>提供7*24小时技术支持电话服务</w:t>
      </w:r>
      <w:r>
        <w:rPr>
          <w:rFonts w:hint="eastAsia" w:ascii="仿宋" w:hAnsi="仿宋" w:eastAsia="仿宋" w:cs="宋体"/>
          <w:color w:val="000000"/>
          <w:sz w:val="28"/>
          <w:szCs w:val="28"/>
        </w:rPr>
        <w:t>的每次扣除2%，不影响正常业务运行的故障未及时解决的扣除合同金额的3%，影响业务运行的未及时解决的扣除合同金额的5%，扣除达到合同金额的20%时，院方有权终止合同且不承担法律责任。</w:t>
      </w:r>
    </w:p>
    <w:p w14:paraId="3D98BBA7">
      <w:pPr>
        <w:pBdr>
          <w:top w:val="none" w:color="000000" w:sz="0" w:space="0"/>
          <w:left w:val="none" w:color="000000" w:sz="0" w:space="0"/>
          <w:bottom w:val="none" w:color="000000" w:sz="0" w:space="0"/>
          <w:right w:val="none" w:color="000000" w:sz="0" w:space="0"/>
        </w:pBdr>
        <w:spacing w:line="360" w:lineRule="auto"/>
        <w:ind w:firstLine="480"/>
        <w:rPr>
          <w:sz w:val="28"/>
          <w:szCs w:val="28"/>
        </w:rPr>
      </w:pPr>
    </w:p>
    <w:p w14:paraId="5AE1FAAC">
      <w:pPr>
        <w:pBdr>
          <w:top w:val="none" w:color="000000" w:sz="0" w:space="0"/>
          <w:left w:val="none" w:color="000000" w:sz="0" w:space="0"/>
          <w:bottom w:val="none" w:color="000000" w:sz="0" w:space="0"/>
          <w:right w:val="none" w:color="000000" w:sz="0" w:space="0"/>
        </w:pBdr>
        <w:spacing w:line="360" w:lineRule="auto"/>
        <w:ind w:firstLine="480"/>
        <w:rPr>
          <w:sz w:val="28"/>
          <w:szCs w:val="28"/>
        </w:rPr>
      </w:pPr>
      <w:r>
        <w:rPr>
          <w:rFonts w:hint="eastAsia"/>
          <w:sz w:val="28"/>
          <w:szCs w:val="28"/>
        </w:rPr>
        <w:t>附件三：</w:t>
      </w:r>
    </w:p>
    <w:p w14:paraId="33750F60">
      <w:pPr>
        <w:spacing w:before="87" w:line="234" w:lineRule="auto"/>
        <w:ind w:right="232"/>
        <w:jc w:val="center"/>
        <w:rPr>
          <w:rFonts w:ascii="宋体" w:hAnsi="宋体" w:eastAsia="宋体" w:cs="宋体"/>
          <w:b/>
          <w:bCs/>
          <w:sz w:val="32"/>
          <w:szCs w:val="32"/>
        </w:rPr>
      </w:pPr>
      <w:r>
        <w:rPr>
          <w:rFonts w:hint="eastAsia" w:ascii="宋体" w:hAnsi="宋体" w:eastAsia="宋体" w:cs="宋体"/>
          <w:b/>
          <w:bCs/>
          <w:sz w:val="32"/>
          <w:szCs w:val="32"/>
        </w:rPr>
        <w:t>交换机及监控系统</w:t>
      </w:r>
      <w:r>
        <w:rPr>
          <w:rFonts w:hint="eastAsia" w:ascii="宋体" w:hAnsi="宋体" w:eastAsia="宋体" w:cs="宋体"/>
          <w:b/>
          <w:bCs/>
          <w:sz w:val="32"/>
          <w:szCs w:val="32"/>
          <w:lang w:val="zh-CN"/>
        </w:rPr>
        <w:t>维护要求</w:t>
      </w:r>
    </w:p>
    <w:p w14:paraId="56FB4596">
      <w:pPr>
        <w:rPr>
          <w:rFonts w:ascii="宋体" w:hAnsi="宋体" w:eastAsia="宋体" w:cs="宋体"/>
        </w:rPr>
      </w:pPr>
    </w:p>
    <w:p w14:paraId="740529D8">
      <w:pPr>
        <w:rPr>
          <w:rFonts w:ascii="宋体" w:hAnsi="宋体" w:eastAsia="宋体" w:cs="宋体"/>
        </w:rPr>
      </w:pPr>
    </w:p>
    <w:p w14:paraId="33F0E0DA">
      <w:pPr>
        <w:pStyle w:val="143"/>
        <w:numPr>
          <w:ilvl w:val="0"/>
          <w:numId w:val="5"/>
        </w:numPr>
        <w:spacing w:before="1" w:after="160" w:line="221" w:lineRule="auto"/>
        <w:rPr>
          <w:rFonts w:ascii="宋体" w:hAnsi="宋体" w:cs="宋体"/>
          <w:b/>
          <w:bCs/>
          <w:color w:val="000000" w:themeColor="text1"/>
          <w:spacing w:val="-8"/>
          <w:position w:val="20"/>
          <w:sz w:val="28"/>
          <w:szCs w:val="28"/>
        </w:rPr>
      </w:pPr>
      <w:r>
        <w:rPr>
          <w:rFonts w:hint="eastAsia" w:ascii="宋体" w:hAnsi="宋体" w:cs="宋体"/>
          <w:b/>
          <w:bCs/>
          <w:color w:val="000000" w:themeColor="text1"/>
          <w:spacing w:val="-8"/>
          <w:position w:val="20"/>
          <w:sz w:val="28"/>
          <w:szCs w:val="28"/>
        </w:rPr>
        <w:t>维护要求</w:t>
      </w:r>
    </w:p>
    <w:p w14:paraId="047EE055">
      <w:pPr>
        <w:spacing w:before="1" w:line="360" w:lineRule="auto"/>
        <w:ind w:firstLine="532" w:firstLineChars="200"/>
        <w:rPr>
          <w:rFonts w:ascii="仿宋" w:hAnsi="仿宋" w:eastAsia="仿宋" w:cs="宋体"/>
          <w:color w:val="000000" w:themeColor="text1"/>
          <w:sz w:val="28"/>
          <w:szCs w:val="28"/>
        </w:rPr>
      </w:pPr>
      <w:r>
        <w:rPr>
          <w:rFonts w:hint="eastAsia" w:ascii="仿宋" w:hAnsi="仿宋" w:eastAsia="仿宋" w:cs="宋体"/>
          <w:color w:val="000000" w:themeColor="text1"/>
          <w:spacing w:val="-7"/>
          <w:sz w:val="28"/>
          <w:szCs w:val="28"/>
        </w:rPr>
        <w:t>海安市人民医院交换机及监控系统维保项目，包含监控系统管理平台、核心交换机、接入交换机、监控摄像机等软硬件</w:t>
      </w:r>
      <w:r>
        <w:rPr>
          <w:rFonts w:hint="eastAsia" w:ascii="仿宋" w:hAnsi="仿宋" w:eastAsia="仿宋" w:cs="宋体"/>
          <w:color w:val="000000" w:themeColor="text1"/>
          <w:spacing w:val="6"/>
          <w:sz w:val="28"/>
          <w:szCs w:val="28"/>
        </w:rPr>
        <w:t>三年维护</w:t>
      </w:r>
      <w:r>
        <w:rPr>
          <w:rFonts w:hint="eastAsia" w:ascii="仿宋" w:hAnsi="仿宋" w:eastAsia="仿宋" w:cs="宋体"/>
          <w:color w:val="000000" w:themeColor="text1"/>
          <w:spacing w:val="-3"/>
          <w:sz w:val="28"/>
          <w:szCs w:val="28"/>
        </w:rPr>
        <w:t>。</w:t>
      </w:r>
    </w:p>
    <w:p w14:paraId="2C268752">
      <w:pPr>
        <w:spacing w:line="440" w:lineRule="exact"/>
        <w:outlineLvl w:val="0"/>
        <w:rPr>
          <w:rFonts w:ascii="宋体" w:hAnsi="宋体" w:eastAsia="宋体" w:cs="宋体"/>
          <w:b/>
          <w:sz w:val="28"/>
          <w:szCs w:val="28"/>
          <w:lang w:val="zh-CN"/>
        </w:rPr>
      </w:pPr>
      <w:r>
        <w:rPr>
          <w:rFonts w:hint="eastAsia" w:ascii="宋体" w:hAnsi="宋体" w:eastAsia="宋体" w:cs="宋体"/>
          <w:b/>
          <w:sz w:val="28"/>
          <w:szCs w:val="28"/>
        </w:rPr>
        <w:t>二、</w:t>
      </w:r>
      <w:r>
        <w:rPr>
          <w:rFonts w:hint="eastAsia" w:ascii="宋体" w:hAnsi="宋体" w:eastAsia="宋体" w:cs="宋体"/>
          <w:b/>
          <w:sz w:val="28"/>
          <w:szCs w:val="28"/>
          <w:lang w:val="zh-CN"/>
        </w:rPr>
        <w:t>采购标的需执行的国家相关标准、行业标准、地方标准或者其他</w:t>
      </w:r>
      <w:r>
        <w:rPr>
          <w:rFonts w:hint="eastAsia" w:ascii="宋体" w:hAnsi="宋体" w:eastAsia="宋体" w:cs="宋体"/>
          <w:b/>
          <w:sz w:val="28"/>
          <w:szCs w:val="28"/>
        </w:rPr>
        <w:t>标准、规范。</w:t>
      </w:r>
    </w:p>
    <w:p w14:paraId="49B847F7">
      <w:pPr>
        <w:rPr>
          <w:rFonts w:ascii="宋体" w:hAnsi="宋体" w:eastAsia="宋体" w:cs="宋体"/>
          <w:color w:val="000000" w:themeColor="text1"/>
        </w:rPr>
      </w:pPr>
    </w:p>
    <w:p w14:paraId="6C5FE976">
      <w:pPr>
        <w:pStyle w:val="16"/>
        <w:rPr>
          <w:rFonts w:ascii="仿宋" w:hAnsi="仿宋" w:eastAsia="仿宋" w:cs="宋体"/>
          <w:sz w:val="28"/>
          <w:szCs w:val="28"/>
        </w:rPr>
      </w:pPr>
      <w:r>
        <w:rPr>
          <w:rFonts w:hint="eastAsia" w:ascii="仿宋" w:hAnsi="仿宋" w:eastAsia="仿宋" w:cs="宋体"/>
          <w:sz w:val="28"/>
          <w:szCs w:val="28"/>
        </w:rPr>
        <w:t>GB 50314-2015 智能建筑设计标准</w:t>
      </w:r>
    </w:p>
    <w:p w14:paraId="7DF62120">
      <w:pPr>
        <w:pStyle w:val="16"/>
        <w:rPr>
          <w:rFonts w:ascii="仿宋" w:hAnsi="仿宋" w:eastAsia="仿宋" w:cs="宋体"/>
          <w:sz w:val="28"/>
          <w:szCs w:val="28"/>
        </w:rPr>
      </w:pPr>
      <w:r>
        <w:rPr>
          <w:rFonts w:hint="eastAsia" w:ascii="仿宋" w:hAnsi="仿宋" w:eastAsia="仿宋" w:cs="宋体"/>
          <w:sz w:val="28"/>
          <w:szCs w:val="28"/>
        </w:rPr>
        <w:t>GB 50339-2013 智能建筑工程质量验收规范</w:t>
      </w:r>
    </w:p>
    <w:p w14:paraId="6AE99276">
      <w:pPr>
        <w:pStyle w:val="16"/>
        <w:rPr>
          <w:rFonts w:ascii="仿宋" w:hAnsi="仿宋" w:eastAsia="仿宋" w:cs="宋体"/>
          <w:sz w:val="28"/>
          <w:szCs w:val="28"/>
        </w:rPr>
      </w:pPr>
      <w:r>
        <w:rPr>
          <w:rFonts w:hint="eastAsia" w:ascii="仿宋" w:hAnsi="仿宋" w:eastAsia="仿宋" w:cs="宋体"/>
          <w:sz w:val="28"/>
          <w:szCs w:val="28"/>
        </w:rPr>
        <w:t>GB50311-2016 综合布线系统工程设计规范</w:t>
      </w:r>
    </w:p>
    <w:p w14:paraId="0ADCBD29">
      <w:pPr>
        <w:pStyle w:val="16"/>
        <w:rPr>
          <w:rFonts w:ascii="仿宋" w:hAnsi="仿宋" w:eastAsia="仿宋" w:cs="宋体"/>
          <w:sz w:val="28"/>
          <w:szCs w:val="28"/>
        </w:rPr>
      </w:pPr>
      <w:r>
        <w:rPr>
          <w:rFonts w:hint="eastAsia" w:ascii="仿宋" w:hAnsi="仿宋" w:eastAsia="仿宋" w:cs="宋体"/>
          <w:sz w:val="28"/>
          <w:szCs w:val="28"/>
        </w:rPr>
        <w:t>GB50312/T-2016 综合布线系统工程验收规范</w:t>
      </w:r>
    </w:p>
    <w:p w14:paraId="043E6D6A">
      <w:pPr>
        <w:pStyle w:val="16"/>
        <w:rPr>
          <w:rFonts w:ascii="仿宋" w:hAnsi="仿宋" w:eastAsia="仿宋" w:cs="宋体"/>
          <w:sz w:val="28"/>
          <w:szCs w:val="28"/>
        </w:rPr>
      </w:pPr>
      <w:r>
        <w:rPr>
          <w:rFonts w:hint="eastAsia" w:ascii="仿宋" w:hAnsi="仿宋" w:eastAsia="仿宋" w:cs="宋体"/>
          <w:sz w:val="28"/>
          <w:szCs w:val="28"/>
        </w:rPr>
        <w:t>GB50348-2018 安全防范工程技术规范</w:t>
      </w:r>
    </w:p>
    <w:p w14:paraId="6DD62203">
      <w:pPr>
        <w:pStyle w:val="16"/>
        <w:rPr>
          <w:rFonts w:ascii="仿宋" w:hAnsi="仿宋" w:eastAsia="仿宋" w:cs="宋体"/>
          <w:sz w:val="28"/>
          <w:szCs w:val="28"/>
        </w:rPr>
      </w:pPr>
      <w:r>
        <w:rPr>
          <w:rFonts w:hint="eastAsia" w:ascii="仿宋" w:hAnsi="仿宋" w:eastAsia="仿宋" w:cs="宋体"/>
          <w:sz w:val="28"/>
          <w:szCs w:val="28"/>
        </w:rPr>
        <w:t>GB/T15408-2011 安全防范系统供电技术要求</w:t>
      </w:r>
    </w:p>
    <w:p w14:paraId="6AC5AD3F">
      <w:pPr>
        <w:pStyle w:val="16"/>
        <w:rPr>
          <w:rFonts w:ascii="仿宋" w:hAnsi="仿宋" w:eastAsia="仿宋" w:cs="宋体"/>
          <w:sz w:val="28"/>
          <w:szCs w:val="28"/>
        </w:rPr>
      </w:pPr>
      <w:r>
        <w:rPr>
          <w:rFonts w:hint="eastAsia" w:ascii="仿宋" w:hAnsi="仿宋" w:eastAsia="仿宋" w:cs="宋体"/>
          <w:sz w:val="28"/>
          <w:szCs w:val="28"/>
        </w:rPr>
        <w:t>GB50395-2007 视频安防监控系统工程设计规范</w:t>
      </w:r>
    </w:p>
    <w:p w14:paraId="1905E309">
      <w:pPr>
        <w:pStyle w:val="16"/>
        <w:rPr>
          <w:rFonts w:ascii="仿宋" w:hAnsi="仿宋" w:eastAsia="仿宋" w:cs="宋体"/>
          <w:sz w:val="28"/>
          <w:szCs w:val="28"/>
        </w:rPr>
      </w:pPr>
      <w:r>
        <w:rPr>
          <w:rFonts w:hint="eastAsia" w:ascii="仿宋" w:hAnsi="仿宋" w:eastAsia="仿宋" w:cs="宋体"/>
          <w:sz w:val="28"/>
          <w:szCs w:val="28"/>
        </w:rPr>
        <w:t>GB 50464-2008 视频显示系统工程技术规范</w:t>
      </w:r>
    </w:p>
    <w:p w14:paraId="2AFF54C3">
      <w:pPr>
        <w:pStyle w:val="16"/>
        <w:rPr>
          <w:rFonts w:ascii="仿宋" w:hAnsi="仿宋" w:eastAsia="仿宋" w:cs="宋体"/>
          <w:sz w:val="28"/>
          <w:szCs w:val="28"/>
        </w:rPr>
      </w:pPr>
      <w:r>
        <w:rPr>
          <w:rFonts w:hint="eastAsia" w:ascii="仿宋" w:hAnsi="仿宋" w:eastAsia="仿宋" w:cs="宋体"/>
          <w:sz w:val="28"/>
          <w:szCs w:val="28"/>
        </w:rPr>
        <w:t>GB/T 25724-2010 安全防范监控数字视音频编解码技术要求</w:t>
      </w:r>
    </w:p>
    <w:p w14:paraId="41894F74">
      <w:pPr>
        <w:pStyle w:val="16"/>
        <w:rPr>
          <w:rFonts w:ascii="仿宋" w:hAnsi="仿宋" w:eastAsia="仿宋" w:cs="宋体"/>
          <w:sz w:val="28"/>
          <w:szCs w:val="28"/>
        </w:rPr>
      </w:pPr>
      <w:r>
        <w:rPr>
          <w:rFonts w:hint="eastAsia" w:ascii="仿宋" w:hAnsi="仿宋" w:eastAsia="仿宋" w:cs="宋体"/>
          <w:sz w:val="28"/>
          <w:szCs w:val="28"/>
        </w:rPr>
        <w:t>GB/T28181-2011 安全防范视频监控联网系统信息传输、交换、控制技术要求</w:t>
      </w:r>
    </w:p>
    <w:p w14:paraId="3809E9C7">
      <w:pPr>
        <w:pStyle w:val="17"/>
      </w:pPr>
    </w:p>
    <w:p w14:paraId="48A61788">
      <w:pPr>
        <w:spacing w:before="209" w:line="219" w:lineRule="auto"/>
        <w:rPr>
          <w:rFonts w:ascii="宋体" w:hAnsi="宋体" w:eastAsia="宋体" w:cs="宋体"/>
          <w:b/>
          <w:color w:val="000000" w:themeColor="text1"/>
          <w:sz w:val="28"/>
          <w:szCs w:val="28"/>
        </w:rPr>
      </w:pPr>
      <w:r>
        <w:rPr>
          <w:rFonts w:hint="eastAsia" w:ascii="宋体" w:hAnsi="宋体" w:eastAsia="宋体" w:cs="宋体"/>
          <w:b/>
          <w:bCs/>
          <w:color w:val="000000" w:themeColor="text1"/>
          <w:spacing w:val="-6"/>
          <w:sz w:val="28"/>
          <w:szCs w:val="28"/>
        </w:rPr>
        <w:t>三、</w:t>
      </w:r>
      <w:r>
        <w:rPr>
          <w:rFonts w:hint="eastAsia" w:ascii="宋体" w:hAnsi="宋体" w:eastAsia="宋体" w:cs="宋体"/>
          <w:b/>
          <w:color w:val="000000" w:themeColor="text1"/>
          <w:spacing w:val="-8"/>
          <w:sz w:val="28"/>
          <w:szCs w:val="28"/>
        </w:rPr>
        <w:t>系统维护具体要求：</w:t>
      </w:r>
    </w:p>
    <w:p w14:paraId="2BCE4D33">
      <w:pPr>
        <w:adjustRightInd w:val="0"/>
        <w:spacing w:before="200" w:line="360" w:lineRule="auto"/>
        <w:ind w:left="23" w:firstLine="420"/>
        <w:rPr>
          <w:rFonts w:ascii="仿宋" w:hAnsi="仿宋" w:eastAsia="仿宋" w:cs="宋体"/>
          <w:color w:val="000000" w:themeColor="text1"/>
          <w:sz w:val="28"/>
          <w:szCs w:val="28"/>
        </w:rPr>
      </w:pPr>
      <w:r>
        <w:rPr>
          <w:rFonts w:hint="eastAsia" w:ascii="仿宋" w:hAnsi="仿宋" w:eastAsia="仿宋" w:cs="宋体"/>
          <w:color w:val="000000" w:themeColor="text1"/>
          <w:spacing w:val="-3"/>
          <w:sz w:val="28"/>
          <w:szCs w:val="28"/>
        </w:rPr>
        <w:t>1.</w:t>
      </w:r>
      <w:r>
        <w:rPr>
          <w:rFonts w:hint="eastAsia" w:ascii="仿宋" w:hAnsi="仿宋" w:eastAsia="仿宋" w:cs="宋体"/>
          <w:color w:val="000000" w:themeColor="text1"/>
          <w:spacing w:val="-1"/>
          <w:sz w:val="28"/>
          <w:szCs w:val="28"/>
        </w:rPr>
        <w:t>本项目主要维护产品有</w:t>
      </w:r>
      <w:r>
        <w:rPr>
          <w:rFonts w:hint="eastAsia" w:ascii="仿宋" w:hAnsi="仿宋" w:eastAsia="仿宋" w:cs="宋体"/>
          <w:color w:val="000000" w:themeColor="text1"/>
          <w:spacing w:val="-7"/>
          <w:sz w:val="28"/>
          <w:szCs w:val="28"/>
        </w:rPr>
        <w:t>监控摄像机、</w:t>
      </w:r>
      <w:r>
        <w:rPr>
          <w:rFonts w:hint="eastAsia" w:ascii="仿宋" w:hAnsi="仿宋" w:eastAsia="仿宋" w:cs="宋体"/>
          <w:color w:val="000000" w:themeColor="text1"/>
          <w:spacing w:val="-1"/>
          <w:sz w:val="28"/>
          <w:szCs w:val="28"/>
        </w:rPr>
        <w:t>网络硬盘录像机、硬盘、核心交换机、汇聚交换机、接入交换机、监控系统管理平台等</w:t>
      </w:r>
      <w:r>
        <w:rPr>
          <w:rFonts w:hint="eastAsia" w:ascii="仿宋" w:hAnsi="仿宋" w:eastAsia="仿宋" w:cs="宋体"/>
          <w:color w:val="000000" w:themeColor="text1"/>
          <w:spacing w:val="-2"/>
          <w:sz w:val="28"/>
          <w:szCs w:val="28"/>
        </w:rPr>
        <w:t>。</w:t>
      </w:r>
      <w:r>
        <w:rPr>
          <w:rFonts w:hint="eastAsia" w:ascii="仿宋" w:hAnsi="仿宋" w:eastAsia="仿宋" w:cs="宋体"/>
          <w:color w:val="000000" w:themeColor="text1"/>
          <w:spacing w:val="-3"/>
          <w:sz w:val="28"/>
          <w:szCs w:val="28"/>
        </w:rPr>
        <w:t>中标后需提供主要产品设备包含</w:t>
      </w:r>
      <w:r>
        <w:rPr>
          <w:rFonts w:hint="eastAsia" w:ascii="仿宋" w:hAnsi="仿宋" w:eastAsia="仿宋" w:cs="宋体"/>
          <w:color w:val="000000" w:themeColor="text1"/>
          <w:spacing w:val="-7"/>
          <w:sz w:val="28"/>
          <w:szCs w:val="28"/>
        </w:rPr>
        <w:t>监控摄像机、</w:t>
      </w:r>
      <w:r>
        <w:rPr>
          <w:rFonts w:hint="eastAsia" w:ascii="仿宋" w:hAnsi="仿宋" w:eastAsia="仿宋" w:cs="宋体"/>
          <w:color w:val="000000" w:themeColor="text1"/>
          <w:spacing w:val="-1"/>
          <w:sz w:val="28"/>
          <w:szCs w:val="28"/>
        </w:rPr>
        <w:t>网络硬盘录像机、硬盘、核心交换机、汇聚交换机、接入交换机、监控系统管理平台</w:t>
      </w:r>
      <w:r>
        <w:rPr>
          <w:rFonts w:hint="eastAsia" w:ascii="仿宋" w:hAnsi="仿宋" w:eastAsia="仿宋" w:cs="宋体"/>
          <w:color w:val="000000" w:themeColor="text1"/>
          <w:spacing w:val="-3"/>
          <w:sz w:val="28"/>
          <w:szCs w:val="28"/>
        </w:rPr>
        <w:t>的原厂商三年质</w:t>
      </w:r>
      <w:r>
        <w:rPr>
          <w:rFonts w:hint="eastAsia" w:ascii="仿宋" w:hAnsi="仿宋" w:eastAsia="仿宋" w:cs="宋体"/>
          <w:color w:val="000000" w:themeColor="text1"/>
          <w:spacing w:val="-1"/>
          <w:sz w:val="28"/>
          <w:szCs w:val="28"/>
        </w:rPr>
        <w:t>保函（加盖厂商公章）。</w:t>
      </w:r>
    </w:p>
    <w:p w14:paraId="2C726359">
      <w:pPr>
        <w:adjustRightInd w:val="0"/>
        <w:spacing w:before="200" w:line="360" w:lineRule="auto"/>
        <w:ind w:left="23" w:firstLine="420"/>
        <w:rPr>
          <w:rFonts w:ascii="仿宋" w:hAnsi="仿宋" w:eastAsia="仿宋" w:cs="宋体"/>
          <w:color w:val="000000" w:themeColor="text1"/>
          <w:spacing w:val="-3"/>
          <w:sz w:val="28"/>
          <w:szCs w:val="28"/>
        </w:rPr>
      </w:pPr>
      <w:r>
        <w:rPr>
          <w:rFonts w:hint="eastAsia" w:ascii="仿宋" w:hAnsi="仿宋" w:eastAsia="仿宋" w:cs="宋体"/>
          <w:color w:val="000000" w:themeColor="text1"/>
          <w:spacing w:val="-3"/>
          <w:sz w:val="28"/>
          <w:szCs w:val="28"/>
        </w:rPr>
        <w:t>2.本项目包含海安市人民医院交换机及监控系统进行为期 3 年的维保服务，不仅仅是设备的维护、更换，而且要保证整个系统的正常运转和数据的安全。</w:t>
      </w:r>
    </w:p>
    <w:p w14:paraId="2B9DB16D">
      <w:pPr>
        <w:adjustRightInd w:val="0"/>
        <w:spacing w:before="200" w:line="360" w:lineRule="auto"/>
        <w:ind w:left="23" w:firstLine="420"/>
        <w:rPr>
          <w:rFonts w:ascii="仿宋" w:hAnsi="仿宋" w:eastAsia="仿宋" w:cs="宋体"/>
          <w:color w:val="000000" w:themeColor="text1"/>
          <w:spacing w:val="-3"/>
          <w:sz w:val="28"/>
          <w:szCs w:val="28"/>
        </w:rPr>
      </w:pPr>
      <w:r>
        <w:rPr>
          <w:rFonts w:hint="eastAsia" w:ascii="仿宋" w:hAnsi="仿宋" w:eastAsia="仿宋" w:cs="宋体"/>
          <w:color w:val="000000" w:themeColor="text1"/>
          <w:spacing w:val="-3"/>
          <w:sz w:val="28"/>
          <w:szCs w:val="28"/>
        </w:rPr>
        <w:t>3.维护方可对现场进行勘察，充分理解维护要求和现场勘察的基础上， 进行预算报价。</w:t>
      </w:r>
    </w:p>
    <w:p w14:paraId="368BB250">
      <w:pPr>
        <w:adjustRightInd w:val="0"/>
        <w:spacing w:before="200" w:line="360" w:lineRule="auto"/>
        <w:ind w:left="23" w:firstLine="420"/>
        <w:rPr>
          <w:rFonts w:ascii="仿宋" w:hAnsi="仿宋" w:eastAsia="仿宋" w:cs="宋体"/>
          <w:color w:val="000000" w:themeColor="text1"/>
          <w:spacing w:val="-3"/>
          <w:sz w:val="28"/>
          <w:szCs w:val="28"/>
        </w:rPr>
      </w:pPr>
      <w:r>
        <w:rPr>
          <w:rFonts w:hint="eastAsia" w:ascii="仿宋" w:hAnsi="仿宋" w:eastAsia="仿宋" w:cs="宋体"/>
          <w:color w:val="000000" w:themeColor="text1"/>
          <w:spacing w:val="-3"/>
          <w:sz w:val="28"/>
          <w:szCs w:val="28"/>
        </w:rPr>
        <w:t>4.预算报价应包括项目三年系统维护费、税金等全部费用。</w:t>
      </w:r>
    </w:p>
    <w:p w14:paraId="6AF882A5">
      <w:pPr>
        <w:adjustRightInd w:val="0"/>
        <w:spacing w:before="200" w:line="360" w:lineRule="auto"/>
        <w:ind w:left="23" w:firstLine="420"/>
        <w:rPr>
          <w:rFonts w:ascii="仿宋" w:hAnsi="仿宋" w:eastAsia="仿宋" w:cs="宋体"/>
          <w:color w:val="000000" w:themeColor="text1"/>
          <w:spacing w:val="-3"/>
          <w:sz w:val="28"/>
          <w:szCs w:val="28"/>
        </w:rPr>
      </w:pPr>
      <w:r>
        <w:rPr>
          <w:rFonts w:hint="eastAsia" w:ascii="仿宋" w:hAnsi="仿宋" w:eastAsia="仿宋" w:cs="宋体"/>
          <w:color w:val="000000" w:themeColor="text1"/>
          <w:spacing w:val="-3"/>
          <w:sz w:val="28"/>
          <w:szCs w:val="28"/>
        </w:rPr>
        <w:t>5.了解整个系统的架构，画出监控系统、计算机网络系统的拓扑图；</w:t>
      </w:r>
    </w:p>
    <w:p w14:paraId="1F7DDBEB">
      <w:pPr>
        <w:adjustRightInd w:val="0"/>
        <w:spacing w:before="200" w:line="360" w:lineRule="auto"/>
        <w:ind w:left="23" w:firstLine="420"/>
        <w:rPr>
          <w:rFonts w:ascii="仿宋" w:hAnsi="仿宋" w:eastAsia="仿宋" w:cs="宋体"/>
          <w:color w:val="000000" w:themeColor="text1"/>
          <w:spacing w:val="-3"/>
          <w:sz w:val="28"/>
          <w:szCs w:val="28"/>
        </w:rPr>
      </w:pPr>
      <w:r>
        <w:rPr>
          <w:rFonts w:hint="eastAsia" w:ascii="仿宋" w:hAnsi="仿宋" w:eastAsia="仿宋" w:cs="宋体"/>
          <w:color w:val="000000" w:themeColor="text1"/>
          <w:spacing w:val="-3"/>
          <w:sz w:val="28"/>
          <w:szCs w:val="28"/>
        </w:rPr>
        <w:t>6.对系统的维护及优化，设计障碍报障、维修、回访等维护流程。</w:t>
      </w:r>
    </w:p>
    <w:p w14:paraId="78BF845B">
      <w:pPr>
        <w:adjustRightInd w:val="0"/>
        <w:spacing w:before="200" w:line="360" w:lineRule="auto"/>
        <w:ind w:left="23" w:firstLine="420"/>
        <w:rPr>
          <w:rFonts w:ascii="仿宋" w:hAnsi="仿宋" w:eastAsia="仿宋" w:cs="宋体"/>
          <w:color w:val="000000" w:themeColor="text1"/>
          <w:spacing w:val="-3"/>
          <w:sz w:val="28"/>
          <w:szCs w:val="28"/>
        </w:rPr>
      </w:pPr>
      <w:r>
        <w:rPr>
          <w:rFonts w:hint="eastAsia" w:ascii="仿宋" w:hAnsi="仿宋" w:eastAsia="仿宋" w:cs="宋体"/>
          <w:color w:val="000000" w:themeColor="text1"/>
          <w:spacing w:val="-3"/>
          <w:sz w:val="28"/>
          <w:szCs w:val="28"/>
        </w:rPr>
        <w:t>7.三年维保期内，法定工作日时必须安排一名维护人员上门巡检，对各系统每个点位、管理平台进行巡检，发现的障碍不影响工作的在 24 小时内修复，影响医院正常工作的必须立即修复，无法修复的设备，维护方必须免费提供备件，及时恢复系统正常运行。</w:t>
      </w:r>
    </w:p>
    <w:p w14:paraId="7CEB667C">
      <w:pPr>
        <w:adjustRightInd w:val="0"/>
        <w:spacing w:before="200" w:line="360" w:lineRule="auto"/>
        <w:ind w:left="23" w:firstLine="420"/>
        <w:rPr>
          <w:rFonts w:ascii="仿宋" w:hAnsi="仿宋" w:eastAsia="仿宋" w:cs="宋体"/>
          <w:color w:val="000000" w:themeColor="text1"/>
          <w:spacing w:val="-3"/>
          <w:sz w:val="28"/>
          <w:szCs w:val="28"/>
        </w:rPr>
      </w:pPr>
      <w:r>
        <w:rPr>
          <w:rFonts w:hint="eastAsia" w:ascii="仿宋" w:hAnsi="仿宋" w:eastAsia="仿宋" w:cs="宋体"/>
          <w:color w:val="000000" w:themeColor="text1"/>
          <w:spacing w:val="-3"/>
          <w:sz w:val="28"/>
          <w:szCs w:val="28"/>
        </w:rPr>
        <w:t>8.三年维保期内每月、年度出具小结，汇报维护情况以及存在的问题和下一步整改方案。</w:t>
      </w:r>
    </w:p>
    <w:p w14:paraId="3C9B90F1">
      <w:pPr>
        <w:spacing w:line="480" w:lineRule="exact"/>
        <w:ind w:firstLine="548" w:firstLineChars="200"/>
        <w:rPr>
          <w:rFonts w:ascii="仿宋" w:hAnsi="仿宋" w:eastAsia="仿宋" w:cs="宋体"/>
          <w:color w:val="000000" w:themeColor="text1"/>
          <w:spacing w:val="-3"/>
          <w:sz w:val="28"/>
          <w:szCs w:val="28"/>
        </w:rPr>
      </w:pPr>
      <w:r>
        <w:rPr>
          <w:rFonts w:hint="eastAsia" w:ascii="仿宋" w:hAnsi="仿宋" w:eastAsia="仿宋" w:cs="宋体"/>
          <w:color w:val="000000" w:themeColor="text1"/>
          <w:spacing w:val="-3"/>
          <w:sz w:val="28"/>
          <w:szCs w:val="28"/>
        </w:rPr>
        <w:t>9.三年维保期内项目组至少配备3名及以上具有维护本项目能力的技术人员常驻海安提供保障服务。若维护方指定工程师如果因特殊原因离职或更换电话，及时通知院方，在得到同意后指定合格的接替人员，技术人员需要提供具体名单和联系电话，同时要有类似项目的维护经验，并提供具体维护的项目供院方审核。</w:t>
      </w:r>
    </w:p>
    <w:p w14:paraId="7F1D6028">
      <w:pPr>
        <w:adjustRightInd w:val="0"/>
        <w:spacing w:before="200" w:line="360" w:lineRule="auto"/>
        <w:ind w:left="23" w:firstLine="420"/>
        <w:rPr>
          <w:rFonts w:ascii="仿宋" w:hAnsi="仿宋" w:eastAsia="仿宋" w:cs="宋体"/>
          <w:color w:val="000000" w:themeColor="text1"/>
          <w:spacing w:val="-3"/>
          <w:sz w:val="28"/>
          <w:szCs w:val="28"/>
        </w:rPr>
      </w:pPr>
      <w:r>
        <w:rPr>
          <w:rFonts w:hint="eastAsia" w:ascii="仿宋" w:hAnsi="仿宋" w:eastAsia="仿宋" w:cs="宋体"/>
          <w:color w:val="000000" w:themeColor="text1"/>
          <w:spacing w:val="-3"/>
          <w:sz w:val="28"/>
          <w:szCs w:val="28"/>
        </w:rPr>
        <w:t>10.三年维保期内随时接受院方的服务要求。</w:t>
      </w:r>
    </w:p>
    <w:p w14:paraId="654B6FE4">
      <w:pPr>
        <w:adjustRightInd w:val="0"/>
        <w:spacing w:before="200" w:line="360" w:lineRule="auto"/>
        <w:ind w:left="23" w:firstLine="420"/>
        <w:rPr>
          <w:rFonts w:ascii="仿宋" w:hAnsi="仿宋" w:eastAsia="仿宋" w:cs="宋体"/>
          <w:color w:val="000000" w:themeColor="text1"/>
          <w:spacing w:val="-3"/>
          <w:sz w:val="28"/>
          <w:szCs w:val="28"/>
        </w:rPr>
      </w:pPr>
      <w:r>
        <w:rPr>
          <w:rFonts w:hint="eastAsia" w:ascii="仿宋" w:hAnsi="仿宋" w:eastAsia="仿宋" w:cs="宋体"/>
          <w:color w:val="000000" w:themeColor="text1"/>
          <w:spacing w:val="-3"/>
          <w:sz w:val="28"/>
          <w:szCs w:val="28"/>
        </w:rPr>
        <w:t>11. 对视频监控系统和网络系统进行资料完善、更新。</w:t>
      </w:r>
    </w:p>
    <w:p w14:paraId="17DC07D6">
      <w:pPr>
        <w:adjustRightInd w:val="0"/>
        <w:spacing w:before="200" w:line="360" w:lineRule="auto"/>
        <w:ind w:left="23" w:firstLine="420"/>
        <w:rPr>
          <w:rFonts w:ascii="仿宋" w:hAnsi="仿宋" w:eastAsia="仿宋" w:cs="宋体"/>
          <w:color w:val="000000" w:themeColor="text1"/>
          <w:spacing w:val="-3"/>
          <w:sz w:val="28"/>
          <w:szCs w:val="28"/>
        </w:rPr>
      </w:pPr>
      <w:r>
        <w:rPr>
          <w:rFonts w:hint="eastAsia" w:ascii="仿宋" w:hAnsi="仿宋" w:eastAsia="仿宋" w:cs="宋体"/>
          <w:color w:val="000000" w:themeColor="text1"/>
          <w:spacing w:val="-3"/>
          <w:sz w:val="28"/>
          <w:szCs w:val="28"/>
        </w:rPr>
        <w:t>12. 一旦院方遇有重大活动，必须承诺按照院方的要求做好系统的运行保障工作，确保各项考核不被扣分。</w:t>
      </w:r>
    </w:p>
    <w:p w14:paraId="3E15E4C0">
      <w:pPr>
        <w:adjustRightInd w:val="0"/>
        <w:spacing w:before="200" w:line="360" w:lineRule="auto"/>
        <w:ind w:left="23" w:firstLine="420"/>
        <w:rPr>
          <w:rFonts w:ascii="仿宋" w:hAnsi="仿宋" w:eastAsia="仿宋" w:cs="宋体"/>
          <w:color w:val="000000" w:themeColor="text1"/>
          <w:spacing w:val="-3"/>
          <w:sz w:val="28"/>
          <w:szCs w:val="28"/>
        </w:rPr>
      </w:pPr>
      <w:r>
        <w:rPr>
          <w:rFonts w:hint="eastAsia" w:ascii="仿宋" w:hAnsi="仿宋" w:eastAsia="仿宋" w:cs="宋体"/>
          <w:color w:val="000000" w:themeColor="text1"/>
          <w:spacing w:val="-3"/>
          <w:sz w:val="28"/>
          <w:szCs w:val="28"/>
        </w:rPr>
        <w:t>13. 维护方必须提供服务项目组组成人员名单、常规服务、维护档案、服务建议等。</w:t>
      </w:r>
    </w:p>
    <w:p w14:paraId="3D64FC5E">
      <w:pPr>
        <w:snapToGrid w:val="0"/>
        <w:spacing w:line="440" w:lineRule="exact"/>
        <w:ind w:firstLine="420" w:firstLineChars="150"/>
        <w:outlineLvl w:val="0"/>
        <w:rPr>
          <w:rFonts w:ascii="仿宋" w:hAnsi="仿宋" w:eastAsia="仿宋" w:cs="宋体"/>
          <w:bCs/>
          <w:sz w:val="28"/>
          <w:szCs w:val="28"/>
        </w:rPr>
      </w:pPr>
      <w:r>
        <w:rPr>
          <w:rFonts w:hint="eastAsia" w:ascii="仿宋" w:hAnsi="仿宋" w:eastAsia="仿宋" w:cs="宋体"/>
          <w:bCs/>
          <w:sz w:val="28"/>
          <w:szCs w:val="28"/>
        </w:rPr>
        <w:t>14. 备品备件只能用于本次招标的维保项目，不得擅自挪用。</w:t>
      </w:r>
    </w:p>
    <w:p w14:paraId="0DA15AAF">
      <w:pPr>
        <w:snapToGrid w:val="0"/>
        <w:spacing w:line="440" w:lineRule="exact"/>
        <w:ind w:firstLine="420" w:firstLineChars="150"/>
        <w:outlineLvl w:val="0"/>
        <w:rPr>
          <w:rFonts w:ascii="仿宋" w:hAnsi="仿宋" w:eastAsia="仿宋" w:cs="宋体"/>
          <w:bCs/>
          <w:sz w:val="28"/>
          <w:szCs w:val="28"/>
        </w:rPr>
      </w:pPr>
      <w:r>
        <w:rPr>
          <w:rFonts w:hint="eastAsia" w:ascii="仿宋" w:hAnsi="仿宋" w:eastAsia="仿宋" w:cs="宋体"/>
          <w:bCs/>
          <w:sz w:val="28"/>
          <w:szCs w:val="28"/>
        </w:rPr>
        <w:t>15. 维护方应充分了解网络管理平台现状及运行模式。无论维护方对现场及现有平台考察与否，都将被视为熟悉履行合同有关的情况，并承担有关的风险、责任和义务。</w:t>
      </w:r>
    </w:p>
    <w:p w14:paraId="53617ABD">
      <w:pPr>
        <w:snapToGrid w:val="0"/>
        <w:spacing w:line="440" w:lineRule="exact"/>
        <w:ind w:firstLine="420" w:firstLineChars="150"/>
        <w:outlineLvl w:val="0"/>
        <w:rPr>
          <w:rFonts w:ascii="仿宋" w:hAnsi="仿宋" w:eastAsia="仿宋" w:cs="宋体"/>
          <w:bCs/>
          <w:sz w:val="28"/>
          <w:szCs w:val="28"/>
        </w:rPr>
      </w:pPr>
      <w:r>
        <w:rPr>
          <w:rFonts w:hint="eastAsia" w:ascii="仿宋" w:hAnsi="仿宋" w:eastAsia="仿宋" w:cs="宋体"/>
          <w:bCs/>
          <w:sz w:val="28"/>
          <w:szCs w:val="28"/>
        </w:rPr>
        <w:t>16. 维护期间的安全生产及责任：维护方负责维保期间安全生产工作，期间造成的设备毁损、人员伤亡等安全事故，由维护方负责处理并承担相应的经济、民事等法律责任。</w:t>
      </w:r>
    </w:p>
    <w:p w14:paraId="53222D46">
      <w:pPr>
        <w:snapToGrid w:val="0"/>
        <w:spacing w:line="440" w:lineRule="exact"/>
        <w:ind w:firstLine="420" w:firstLineChars="150"/>
        <w:outlineLvl w:val="0"/>
        <w:rPr>
          <w:rFonts w:ascii="仿宋" w:hAnsi="仿宋" w:eastAsia="仿宋" w:cs="宋体"/>
          <w:bCs/>
          <w:sz w:val="28"/>
          <w:szCs w:val="28"/>
        </w:rPr>
      </w:pPr>
      <w:r>
        <w:rPr>
          <w:rFonts w:hint="eastAsia" w:ascii="仿宋" w:hAnsi="仿宋" w:eastAsia="仿宋" w:cs="宋体"/>
          <w:bCs/>
          <w:sz w:val="28"/>
          <w:szCs w:val="28"/>
        </w:rPr>
        <w:t>17. 保密要求：维护方应对维保服务中接触的点位、设备等信息资料、视频图像信息数据进行保密；维护方应保证其公司人员对维护期间所接触的院方各种文件、数据、资料、操作流程及要求等，严格保密，不得向第三方透露；严格遵守各项安全规定及保密要求，落实涉密责任。对于维护方人员发生的泄密引起后果，院方将严格追究相关单位和责任人责任，直至追究法律责任。</w:t>
      </w:r>
    </w:p>
    <w:p w14:paraId="5A668B7F">
      <w:pPr>
        <w:snapToGrid w:val="0"/>
        <w:spacing w:line="440" w:lineRule="exact"/>
        <w:ind w:firstLine="420" w:firstLineChars="150"/>
        <w:outlineLvl w:val="0"/>
        <w:rPr>
          <w:rFonts w:ascii="仿宋" w:hAnsi="仿宋" w:eastAsia="仿宋" w:cs="宋体"/>
          <w:bCs/>
          <w:sz w:val="28"/>
          <w:szCs w:val="28"/>
        </w:rPr>
      </w:pPr>
      <w:r>
        <w:rPr>
          <w:rFonts w:hint="eastAsia" w:ascii="仿宋" w:hAnsi="仿宋" w:eastAsia="仿宋" w:cs="宋体"/>
          <w:bCs/>
          <w:sz w:val="28"/>
          <w:szCs w:val="28"/>
        </w:rPr>
        <w:t>18.维护方应做好每次的维修保养台账，院方应在维修保养台账上签名确认，以备查阅。</w:t>
      </w:r>
    </w:p>
    <w:p w14:paraId="2C6B2EA9">
      <w:pPr>
        <w:snapToGrid w:val="0"/>
        <w:spacing w:line="440" w:lineRule="exact"/>
        <w:ind w:firstLine="420" w:firstLineChars="150"/>
        <w:outlineLvl w:val="0"/>
        <w:rPr>
          <w:rFonts w:ascii="仿宋" w:hAnsi="仿宋" w:eastAsia="仿宋" w:cs="宋体"/>
          <w:bCs/>
          <w:sz w:val="28"/>
          <w:szCs w:val="28"/>
        </w:rPr>
      </w:pPr>
      <w:r>
        <w:rPr>
          <w:rFonts w:hint="eastAsia" w:ascii="仿宋" w:hAnsi="仿宋" w:eastAsia="仿宋" w:cs="宋体"/>
          <w:bCs/>
          <w:sz w:val="28"/>
          <w:szCs w:val="28"/>
        </w:rPr>
        <w:t>19. 若因维护方原因导致院方系统设施设备损坏或影响正常使用的，维护方需立即恢复或按市场价赔偿。</w:t>
      </w:r>
    </w:p>
    <w:p w14:paraId="39BC52F0">
      <w:pPr>
        <w:snapToGrid w:val="0"/>
        <w:spacing w:line="440" w:lineRule="exact"/>
        <w:ind w:firstLine="420" w:firstLineChars="150"/>
        <w:outlineLvl w:val="0"/>
        <w:rPr>
          <w:rFonts w:ascii="仿宋" w:hAnsi="仿宋" w:eastAsia="仿宋" w:cs="宋体"/>
          <w:bCs/>
          <w:sz w:val="28"/>
          <w:szCs w:val="28"/>
        </w:rPr>
      </w:pPr>
      <w:r>
        <w:rPr>
          <w:rFonts w:hint="eastAsia" w:ascii="仿宋" w:hAnsi="仿宋" w:eastAsia="仿宋" w:cs="宋体"/>
          <w:bCs/>
          <w:sz w:val="28"/>
          <w:szCs w:val="28"/>
        </w:rPr>
        <w:t>20. 维护期间相关设施维护、平台维护要求：</w:t>
      </w:r>
    </w:p>
    <w:p w14:paraId="3409660F">
      <w:pPr>
        <w:snapToGrid w:val="0"/>
        <w:spacing w:line="440" w:lineRule="exact"/>
        <w:ind w:firstLine="560" w:firstLineChars="200"/>
        <w:outlineLvl w:val="0"/>
        <w:rPr>
          <w:rFonts w:ascii="仿宋" w:hAnsi="仿宋" w:eastAsia="仿宋" w:cs="宋体"/>
          <w:bCs/>
          <w:sz w:val="28"/>
          <w:szCs w:val="28"/>
        </w:rPr>
      </w:pPr>
      <w:r>
        <w:rPr>
          <w:rFonts w:hint="eastAsia" w:ascii="仿宋" w:hAnsi="仿宋" w:eastAsia="仿宋" w:cs="宋体"/>
          <w:sz w:val="28"/>
          <w:szCs w:val="28"/>
        </w:rPr>
        <w:t>①安防监控系统的维护：</w:t>
      </w:r>
      <w:r>
        <w:rPr>
          <w:rFonts w:hint="eastAsia" w:ascii="仿宋" w:hAnsi="仿宋" w:eastAsia="仿宋" w:cs="宋体"/>
          <w:bCs/>
          <w:sz w:val="28"/>
          <w:szCs w:val="28"/>
        </w:rPr>
        <w:t>视频整体完好率至少达96%，每月对每个点位录像时间、夜间视频检查一次，确保录像时间达到要求、夜间视频图像清晰。</w:t>
      </w:r>
    </w:p>
    <w:p w14:paraId="71F60D24">
      <w:pPr>
        <w:spacing w:line="440" w:lineRule="exact"/>
        <w:ind w:firstLine="560" w:firstLineChars="200"/>
        <w:rPr>
          <w:rFonts w:ascii="仿宋" w:hAnsi="仿宋" w:eastAsia="仿宋" w:cs="宋体"/>
          <w:bCs/>
          <w:sz w:val="28"/>
          <w:szCs w:val="28"/>
        </w:rPr>
      </w:pPr>
      <w:r>
        <w:rPr>
          <w:rFonts w:hint="eastAsia" w:ascii="仿宋" w:hAnsi="仿宋" w:eastAsia="仿宋" w:cs="宋体"/>
          <w:sz w:val="28"/>
          <w:szCs w:val="28"/>
        </w:rPr>
        <w:t>②系统平台维保要求：</w:t>
      </w:r>
      <w:r>
        <w:rPr>
          <w:rFonts w:hint="eastAsia" w:ascii="仿宋" w:hAnsi="仿宋" w:eastAsia="仿宋" w:cs="宋体"/>
          <w:bCs/>
          <w:sz w:val="28"/>
          <w:szCs w:val="28"/>
        </w:rPr>
        <w:t>维护方强化各系统前端设备及软件的巡检维护，确保硬盘录像机、交换机等相关系统硬件正常、平台软件可控，对接应用顺畅。</w:t>
      </w:r>
    </w:p>
    <w:p w14:paraId="58588F9B">
      <w:pPr>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③技术服务支持要求：</w:t>
      </w:r>
    </w:p>
    <w:p w14:paraId="7F53AE67">
      <w:pPr>
        <w:spacing w:line="440" w:lineRule="exact"/>
        <w:ind w:firstLine="560" w:firstLineChars="200"/>
        <w:rPr>
          <w:rFonts w:ascii="仿宋" w:hAnsi="仿宋" w:eastAsia="仿宋" w:cs="宋体"/>
          <w:bCs/>
          <w:sz w:val="28"/>
          <w:szCs w:val="28"/>
        </w:rPr>
      </w:pPr>
      <w:r>
        <w:rPr>
          <w:rFonts w:hint="eastAsia" w:ascii="仿宋" w:hAnsi="仿宋" w:eastAsia="仿宋" w:cs="宋体"/>
          <w:bCs/>
          <w:sz w:val="28"/>
          <w:szCs w:val="28"/>
        </w:rPr>
        <w:t>提供现场技术支持服务。针对在设备运行中出现的故障，通过电话仍无法解决问题，提供现场技术支持服务。现场技术支持包括故障诊断、提交解决方案、系统数据（参数）恢复等服务。</w:t>
      </w:r>
    </w:p>
    <w:p w14:paraId="1E953E3D">
      <w:pPr>
        <w:snapToGrid w:val="0"/>
        <w:spacing w:line="440" w:lineRule="exact"/>
        <w:ind w:firstLine="420" w:firstLineChars="150"/>
        <w:outlineLvl w:val="0"/>
        <w:rPr>
          <w:rFonts w:ascii="仿宋" w:hAnsi="仿宋" w:eastAsia="仿宋" w:cs="宋体"/>
          <w:bCs/>
          <w:sz w:val="28"/>
          <w:szCs w:val="28"/>
        </w:rPr>
      </w:pPr>
      <w:r>
        <w:rPr>
          <w:rFonts w:hint="eastAsia" w:ascii="仿宋" w:hAnsi="仿宋" w:eastAsia="仿宋" w:cs="宋体"/>
          <w:bCs/>
          <w:sz w:val="28"/>
          <w:szCs w:val="28"/>
        </w:rPr>
        <w:t>21.相关考核要求：</w:t>
      </w:r>
    </w:p>
    <w:p w14:paraId="747554FF">
      <w:pPr>
        <w:snapToGrid w:val="0"/>
        <w:spacing w:line="440" w:lineRule="exact"/>
        <w:ind w:firstLine="560" w:firstLineChars="200"/>
        <w:outlineLvl w:val="0"/>
        <w:rPr>
          <w:rFonts w:ascii="仿宋" w:hAnsi="仿宋" w:eastAsia="仿宋" w:cs="宋体"/>
          <w:color w:val="000000"/>
          <w:sz w:val="28"/>
          <w:szCs w:val="28"/>
        </w:rPr>
      </w:pPr>
      <w:r>
        <w:rPr>
          <w:rFonts w:hint="eastAsia" w:ascii="仿宋" w:hAnsi="仿宋" w:eastAsia="仿宋" w:cs="宋体"/>
          <w:bCs/>
          <w:sz w:val="28"/>
          <w:szCs w:val="28"/>
        </w:rPr>
        <w:t>维修响应时间：提供7×24小时的紧急上门服务。当服务方发现系统设备故障或在接到用户报修电话通知时，应在2小时内派人员对该故障进行检查排除。接报后2小时-3小时内到达的、交办维保事项不响应的，院方有权扣除合同款200元/次，接报后3小时-6小时内到达的，扣除合同款500.00元／次；接报后6-12小时内到达的，扣除合同款1000.00元／次；接报后12-24小时内到达的，扣除合同款2000.00元／次；接报后24-48小时内到达的，扣除合同款5000.00元／次；超过48小时的记作严重违约，院方有权扣除合同款的5%，累积三次及以上严重违约或扣除总额达到合同款的20%时，</w:t>
      </w:r>
      <w:r>
        <w:rPr>
          <w:rFonts w:hint="eastAsia" w:ascii="仿宋" w:hAnsi="仿宋" w:eastAsia="仿宋" w:cs="宋体"/>
          <w:color w:val="000000"/>
          <w:sz w:val="28"/>
          <w:szCs w:val="28"/>
        </w:rPr>
        <w:t>院方有权终止合同且不承担法律责任。</w:t>
      </w:r>
    </w:p>
    <w:p w14:paraId="25CB4609">
      <w:pPr>
        <w:snapToGrid w:val="0"/>
        <w:spacing w:line="440" w:lineRule="exact"/>
        <w:ind w:firstLine="560" w:firstLineChars="200"/>
        <w:outlineLvl w:val="0"/>
        <w:rPr>
          <w:rFonts w:ascii="仿宋" w:hAnsi="仿宋" w:eastAsia="仿宋" w:cs="宋体"/>
          <w:bCs/>
          <w:sz w:val="28"/>
          <w:szCs w:val="28"/>
        </w:rPr>
      </w:pPr>
      <w:r>
        <w:rPr>
          <w:rFonts w:hint="eastAsia" w:ascii="仿宋" w:hAnsi="仿宋" w:eastAsia="仿宋" w:cs="宋体"/>
          <w:bCs/>
          <w:sz w:val="28"/>
          <w:szCs w:val="28"/>
        </w:rPr>
        <w:t>维护方根据招标文件要求，制作相关巡检、维护台账，不按要求提交的扣除500元/次。</w:t>
      </w:r>
    </w:p>
    <w:p w14:paraId="7641A924">
      <w:pPr>
        <w:spacing w:line="246" w:lineRule="auto"/>
        <w:jc w:val="left"/>
        <w:rPr>
          <w:rFonts w:ascii="宋体" w:hAnsi="宋体" w:eastAsia="宋体" w:cs="宋体"/>
          <w:color w:val="000000" w:themeColor="text1"/>
        </w:rPr>
      </w:pPr>
    </w:p>
    <w:p w14:paraId="3EC4FDEC">
      <w:pPr>
        <w:spacing w:line="246" w:lineRule="auto"/>
        <w:jc w:val="left"/>
        <w:rPr>
          <w:rFonts w:ascii="宋体" w:hAnsi="宋体" w:eastAsia="宋体" w:cs="宋体"/>
          <w:color w:val="000000" w:themeColor="text1"/>
        </w:rPr>
      </w:pPr>
    </w:p>
    <w:p w14:paraId="724DBDB0">
      <w:pPr>
        <w:spacing w:line="246" w:lineRule="auto"/>
        <w:jc w:val="left"/>
        <w:rPr>
          <w:rFonts w:ascii="宋体" w:hAnsi="宋体" w:eastAsia="宋体" w:cs="宋体"/>
          <w:color w:val="000000" w:themeColor="text1"/>
        </w:rPr>
      </w:pPr>
    </w:p>
    <w:p w14:paraId="1E2D2EF1">
      <w:pPr>
        <w:spacing w:line="246" w:lineRule="auto"/>
        <w:jc w:val="left"/>
        <w:rPr>
          <w:rFonts w:ascii="宋体" w:hAnsi="宋体" w:eastAsia="宋体" w:cs="宋体"/>
          <w:color w:val="000000" w:themeColor="text1"/>
        </w:rPr>
      </w:pPr>
    </w:p>
    <w:p w14:paraId="3AD9BE35">
      <w:pPr>
        <w:spacing w:line="246" w:lineRule="auto"/>
        <w:jc w:val="left"/>
        <w:rPr>
          <w:rFonts w:ascii="宋体" w:hAnsi="宋体" w:eastAsia="宋体" w:cs="宋体"/>
          <w:color w:val="000000" w:themeColor="text1"/>
        </w:rPr>
      </w:pPr>
    </w:p>
    <w:p w14:paraId="246FDF94">
      <w:pPr>
        <w:spacing w:line="246" w:lineRule="auto"/>
        <w:jc w:val="left"/>
        <w:rPr>
          <w:rFonts w:ascii="宋体" w:hAnsi="宋体" w:eastAsia="宋体" w:cs="宋体"/>
          <w:color w:val="000000" w:themeColor="text1"/>
        </w:rPr>
      </w:pPr>
    </w:p>
    <w:p w14:paraId="6387CB0E">
      <w:pPr>
        <w:spacing w:line="246" w:lineRule="auto"/>
        <w:jc w:val="left"/>
        <w:rPr>
          <w:rFonts w:ascii="宋体" w:hAnsi="宋体" w:eastAsia="宋体" w:cs="宋体"/>
          <w:color w:val="000000" w:themeColor="text1"/>
        </w:rPr>
      </w:pPr>
    </w:p>
    <w:p w14:paraId="43901267">
      <w:pPr>
        <w:spacing w:before="78" w:line="220" w:lineRule="auto"/>
        <w:jc w:val="left"/>
        <w:rPr>
          <w:rFonts w:ascii="宋体" w:hAnsi="宋体" w:eastAsia="宋体" w:cs="宋体"/>
          <w:color w:val="000000" w:themeColor="text1"/>
          <w:sz w:val="28"/>
          <w:szCs w:val="28"/>
        </w:rPr>
      </w:pPr>
      <w:r>
        <w:rPr>
          <w:rFonts w:hint="eastAsia" w:ascii="宋体" w:hAnsi="宋体" w:eastAsia="宋体" w:cs="宋体"/>
          <w:b/>
          <w:bCs/>
          <w:color w:val="000000" w:themeColor="text1"/>
          <w:spacing w:val="-5"/>
          <w:sz w:val="28"/>
          <w:szCs w:val="28"/>
        </w:rPr>
        <w:t>维护清单：</w:t>
      </w:r>
    </w:p>
    <w:tbl>
      <w:tblPr>
        <w:tblStyle w:val="46"/>
        <w:tblW w:w="7886" w:type="dxa"/>
        <w:tblInd w:w="93" w:type="dxa"/>
        <w:tblLayout w:type="fixed"/>
        <w:tblCellMar>
          <w:top w:w="0" w:type="dxa"/>
          <w:left w:w="108" w:type="dxa"/>
          <w:bottom w:w="0" w:type="dxa"/>
          <w:right w:w="108" w:type="dxa"/>
        </w:tblCellMar>
      </w:tblPr>
      <w:tblGrid>
        <w:gridCol w:w="436"/>
        <w:gridCol w:w="1300"/>
        <w:gridCol w:w="1277"/>
        <w:gridCol w:w="436"/>
        <w:gridCol w:w="546"/>
        <w:gridCol w:w="986"/>
        <w:gridCol w:w="2905"/>
      </w:tblGrid>
      <w:tr w14:paraId="4263062D">
        <w:tblPrEx>
          <w:tblCellMar>
            <w:top w:w="0" w:type="dxa"/>
            <w:left w:w="108" w:type="dxa"/>
            <w:bottom w:w="0" w:type="dxa"/>
            <w:right w:w="108" w:type="dxa"/>
          </w:tblCellMar>
        </w:tblPrEx>
        <w:trPr>
          <w:trHeight w:val="490" w:hRule="atLeast"/>
        </w:trPr>
        <w:tc>
          <w:tcPr>
            <w:tcW w:w="43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D0B355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序号</w:t>
            </w:r>
          </w:p>
        </w:tc>
        <w:tc>
          <w:tcPr>
            <w:tcW w:w="1300" w:type="dxa"/>
            <w:tcBorders>
              <w:top w:val="single" w:color="000000" w:sz="8" w:space="0"/>
              <w:left w:val="nil"/>
              <w:bottom w:val="single" w:color="000000" w:sz="8" w:space="0"/>
              <w:right w:val="single" w:color="000000" w:sz="8" w:space="0"/>
            </w:tcBorders>
            <w:shd w:val="clear" w:color="auto" w:fill="FFFFFF"/>
            <w:vAlign w:val="center"/>
          </w:tcPr>
          <w:p w14:paraId="019CF0C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名称</w:t>
            </w:r>
          </w:p>
        </w:tc>
        <w:tc>
          <w:tcPr>
            <w:tcW w:w="1277" w:type="dxa"/>
            <w:tcBorders>
              <w:top w:val="single" w:color="000000" w:sz="8" w:space="0"/>
              <w:left w:val="nil"/>
              <w:bottom w:val="single" w:color="000000" w:sz="8" w:space="0"/>
              <w:right w:val="single" w:color="000000" w:sz="8" w:space="0"/>
            </w:tcBorders>
            <w:shd w:val="clear" w:color="auto" w:fill="FFFFFF"/>
            <w:vAlign w:val="center"/>
          </w:tcPr>
          <w:p w14:paraId="7BB84FF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规格型号</w:t>
            </w:r>
          </w:p>
        </w:tc>
        <w:tc>
          <w:tcPr>
            <w:tcW w:w="436" w:type="dxa"/>
            <w:tcBorders>
              <w:top w:val="single" w:color="000000" w:sz="8" w:space="0"/>
              <w:left w:val="nil"/>
              <w:bottom w:val="single" w:color="000000" w:sz="8" w:space="0"/>
              <w:right w:val="single" w:color="000000" w:sz="8" w:space="0"/>
            </w:tcBorders>
            <w:shd w:val="clear" w:color="auto" w:fill="FFFFFF"/>
            <w:vAlign w:val="center"/>
          </w:tcPr>
          <w:p w14:paraId="232655E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单位</w:t>
            </w:r>
          </w:p>
        </w:tc>
        <w:tc>
          <w:tcPr>
            <w:tcW w:w="546" w:type="dxa"/>
            <w:tcBorders>
              <w:top w:val="single" w:color="000000" w:sz="8" w:space="0"/>
              <w:left w:val="nil"/>
              <w:bottom w:val="single" w:color="000000" w:sz="8" w:space="0"/>
              <w:right w:val="single" w:color="000000" w:sz="8" w:space="0"/>
            </w:tcBorders>
            <w:shd w:val="clear" w:color="auto" w:fill="FFFFFF"/>
            <w:vAlign w:val="center"/>
          </w:tcPr>
          <w:p w14:paraId="6C4A930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数量</w:t>
            </w:r>
          </w:p>
        </w:tc>
        <w:tc>
          <w:tcPr>
            <w:tcW w:w="986" w:type="dxa"/>
            <w:tcBorders>
              <w:top w:val="single" w:color="000000" w:sz="8" w:space="0"/>
              <w:left w:val="nil"/>
              <w:bottom w:val="single" w:color="000000" w:sz="8" w:space="0"/>
              <w:right w:val="single" w:color="000000" w:sz="8" w:space="0"/>
            </w:tcBorders>
            <w:shd w:val="clear" w:color="auto" w:fill="FFFFFF"/>
            <w:vAlign w:val="center"/>
          </w:tcPr>
          <w:p w14:paraId="77C8F66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品牌</w:t>
            </w:r>
          </w:p>
        </w:tc>
        <w:tc>
          <w:tcPr>
            <w:tcW w:w="2905" w:type="dxa"/>
            <w:tcBorders>
              <w:top w:val="single" w:color="000000" w:sz="8" w:space="0"/>
              <w:left w:val="nil"/>
              <w:bottom w:val="single" w:color="000000" w:sz="8" w:space="0"/>
              <w:right w:val="single" w:color="000000" w:sz="8" w:space="0"/>
            </w:tcBorders>
            <w:shd w:val="clear" w:color="auto" w:fill="auto"/>
            <w:noWrap/>
            <w:vAlign w:val="center"/>
          </w:tcPr>
          <w:p w14:paraId="69FB1B8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安装位置</w:t>
            </w:r>
          </w:p>
        </w:tc>
      </w:tr>
      <w:tr w14:paraId="5713548E">
        <w:tblPrEx>
          <w:tblCellMar>
            <w:top w:w="0" w:type="dxa"/>
            <w:left w:w="108" w:type="dxa"/>
            <w:bottom w:w="0" w:type="dxa"/>
            <w:right w:w="108" w:type="dxa"/>
          </w:tblCellMar>
        </w:tblPrEx>
        <w:trPr>
          <w:trHeight w:val="490" w:hRule="atLeast"/>
        </w:trPr>
        <w:tc>
          <w:tcPr>
            <w:tcW w:w="436" w:type="dxa"/>
            <w:tcBorders>
              <w:top w:val="nil"/>
              <w:left w:val="single" w:color="000000" w:sz="8" w:space="0"/>
              <w:bottom w:val="single" w:color="000000" w:sz="8" w:space="0"/>
              <w:right w:val="single" w:color="000000" w:sz="8" w:space="0"/>
            </w:tcBorders>
            <w:shd w:val="clear" w:color="auto" w:fill="FFFFFF"/>
            <w:vAlign w:val="center"/>
          </w:tcPr>
          <w:p w14:paraId="731812B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1300" w:type="dxa"/>
            <w:tcBorders>
              <w:top w:val="nil"/>
              <w:left w:val="nil"/>
              <w:bottom w:val="single" w:color="000000" w:sz="8" w:space="0"/>
              <w:right w:val="single" w:color="000000" w:sz="8" w:space="0"/>
            </w:tcBorders>
            <w:shd w:val="clear" w:color="auto" w:fill="FFFFFF"/>
            <w:vAlign w:val="center"/>
          </w:tcPr>
          <w:p w14:paraId="52E2137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交换机</w:t>
            </w:r>
          </w:p>
        </w:tc>
        <w:tc>
          <w:tcPr>
            <w:tcW w:w="1277" w:type="dxa"/>
            <w:tcBorders>
              <w:top w:val="nil"/>
              <w:left w:val="nil"/>
              <w:bottom w:val="single" w:color="000000" w:sz="8" w:space="0"/>
              <w:right w:val="single" w:color="000000" w:sz="8" w:space="0"/>
            </w:tcBorders>
            <w:shd w:val="clear" w:color="auto" w:fill="FFFFFF"/>
            <w:vAlign w:val="center"/>
          </w:tcPr>
          <w:p w14:paraId="2F731AF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S10508老核心</w:t>
            </w:r>
          </w:p>
        </w:tc>
        <w:tc>
          <w:tcPr>
            <w:tcW w:w="436" w:type="dxa"/>
            <w:tcBorders>
              <w:top w:val="nil"/>
              <w:left w:val="nil"/>
              <w:bottom w:val="single" w:color="000000" w:sz="8" w:space="0"/>
              <w:right w:val="single" w:color="000000" w:sz="8" w:space="0"/>
            </w:tcBorders>
            <w:shd w:val="clear" w:color="auto" w:fill="FFFFFF"/>
            <w:vAlign w:val="center"/>
          </w:tcPr>
          <w:p w14:paraId="528D8C1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c>
          <w:tcPr>
            <w:tcW w:w="546" w:type="dxa"/>
            <w:tcBorders>
              <w:top w:val="nil"/>
              <w:left w:val="nil"/>
              <w:bottom w:val="single" w:color="000000" w:sz="8" w:space="0"/>
              <w:right w:val="single" w:color="000000" w:sz="8" w:space="0"/>
            </w:tcBorders>
            <w:shd w:val="clear" w:color="auto" w:fill="FFFFFF"/>
            <w:vAlign w:val="center"/>
          </w:tcPr>
          <w:p w14:paraId="58A5924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w:t>
            </w:r>
          </w:p>
        </w:tc>
        <w:tc>
          <w:tcPr>
            <w:tcW w:w="986" w:type="dxa"/>
            <w:tcBorders>
              <w:top w:val="nil"/>
              <w:left w:val="nil"/>
              <w:bottom w:val="single" w:color="000000" w:sz="8" w:space="0"/>
              <w:right w:val="single" w:color="000000" w:sz="8" w:space="0"/>
            </w:tcBorders>
            <w:shd w:val="clear" w:color="auto" w:fill="FFFFFF"/>
            <w:vAlign w:val="center"/>
          </w:tcPr>
          <w:p w14:paraId="61ACE28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H3C</w:t>
            </w:r>
          </w:p>
        </w:tc>
        <w:tc>
          <w:tcPr>
            <w:tcW w:w="2905" w:type="dxa"/>
            <w:tcBorders>
              <w:top w:val="nil"/>
              <w:left w:val="nil"/>
              <w:bottom w:val="single" w:color="000000" w:sz="8" w:space="0"/>
              <w:right w:val="single" w:color="000000" w:sz="8" w:space="0"/>
            </w:tcBorders>
            <w:shd w:val="clear" w:color="auto" w:fill="auto"/>
            <w:noWrap/>
            <w:vAlign w:val="center"/>
          </w:tcPr>
          <w:p w14:paraId="2A1B98B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2#2F机房</w:t>
            </w:r>
          </w:p>
        </w:tc>
      </w:tr>
      <w:tr w14:paraId="74240FF1">
        <w:tblPrEx>
          <w:tblCellMar>
            <w:top w:w="0" w:type="dxa"/>
            <w:left w:w="108" w:type="dxa"/>
            <w:bottom w:w="0" w:type="dxa"/>
            <w:right w:w="108" w:type="dxa"/>
          </w:tblCellMar>
        </w:tblPrEx>
        <w:trPr>
          <w:trHeight w:val="490" w:hRule="atLeast"/>
        </w:trPr>
        <w:tc>
          <w:tcPr>
            <w:tcW w:w="436" w:type="dxa"/>
            <w:tcBorders>
              <w:top w:val="nil"/>
              <w:left w:val="single" w:color="000000" w:sz="8" w:space="0"/>
              <w:bottom w:val="single" w:color="000000" w:sz="8" w:space="0"/>
              <w:right w:val="single" w:color="000000" w:sz="8" w:space="0"/>
            </w:tcBorders>
            <w:shd w:val="clear" w:color="auto" w:fill="FFFFFF"/>
            <w:vAlign w:val="center"/>
          </w:tcPr>
          <w:p w14:paraId="42262CC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w:t>
            </w:r>
          </w:p>
        </w:tc>
        <w:tc>
          <w:tcPr>
            <w:tcW w:w="1300" w:type="dxa"/>
            <w:tcBorders>
              <w:top w:val="nil"/>
              <w:left w:val="nil"/>
              <w:bottom w:val="single" w:color="000000" w:sz="8" w:space="0"/>
              <w:right w:val="single" w:color="000000" w:sz="8" w:space="0"/>
            </w:tcBorders>
            <w:shd w:val="clear" w:color="auto" w:fill="FFFFFF"/>
            <w:vAlign w:val="center"/>
          </w:tcPr>
          <w:p w14:paraId="67019D6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交换机</w:t>
            </w:r>
          </w:p>
        </w:tc>
        <w:tc>
          <w:tcPr>
            <w:tcW w:w="1277" w:type="dxa"/>
            <w:tcBorders>
              <w:top w:val="nil"/>
              <w:left w:val="nil"/>
              <w:bottom w:val="single" w:color="000000" w:sz="8" w:space="0"/>
              <w:right w:val="single" w:color="000000" w:sz="8" w:space="0"/>
            </w:tcBorders>
            <w:shd w:val="clear" w:color="auto" w:fill="FFFFFF"/>
            <w:vAlign w:val="center"/>
          </w:tcPr>
          <w:p w14:paraId="3CF2027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S5024PV3-EI</w:t>
            </w:r>
          </w:p>
        </w:tc>
        <w:tc>
          <w:tcPr>
            <w:tcW w:w="436" w:type="dxa"/>
            <w:tcBorders>
              <w:top w:val="nil"/>
              <w:left w:val="nil"/>
              <w:bottom w:val="single" w:color="000000" w:sz="8" w:space="0"/>
              <w:right w:val="single" w:color="000000" w:sz="8" w:space="0"/>
            </w:tcBorders>
            <w:shd w:val="clear" w:color="auto" w:fill="FFFFFF"/>
            <w:vAlign w:val="center"/>
          </w:tcPr>
          <w:p w14:paraId="4CA19C7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c>
          <w:tcPr>
            <w:tcW w:w="546" w:type="dxa"/>
            <w:tcBorders>
              <w:top w:val="nil"/>
              <w:left w:val="nil"/>
              <w:bottom w:val="single" w:color="000000" w:sz="8" w:space="0"/>
              <w:right w:val="single" w:color="000000" w:sz="8" w:space="0"/>
            </w:tcBorders>
            <w:shd w:val="clear" w:color="auto" w:fill="FFFFFF"/>
            <w:vAlign w:val="center"/>
          </w:tcPr>
          <w:p w14:paraId="52FC75D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986" w:type="dxa"/>
            <w:tcBorders>
              <w:top w:val="nil"/>
              <w:left w:val="nil"/>
              <w:bottom w:val="single" w:color="000000" w:sz="8" w:space="0"/>
              <w:right w:val="single" w:color="000000" w:sz="8" w:space="0"/>
            </w:tcBorders>
            <w:shd w:val="clear" w:color="auto" w:fill="FFFFFF"/>
            <w:vAlign w:val="center"/>
          </w:tcPr>
          <w:p w14:paraId="106227A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H3C</w:t>
            </w:r>
          </w:p>
        </w:tc>
        <w:tc>
          <w:tcPr>
            <w:tcW w:w="2905" w:type="dxa"/>
            <w:tcBorders>
              <w:top w:val="nil"/>
              <w:left w:val="nil"/>
              <w:bottom w:val="single" w:color="000000" w:sz="8" w:space="0"/>
              <w:right w:val="single" w:color="000000" w:sz="8" w:space="0"/>
            </w:tcBorders>
            <w:shd w:val="clear" w:color="auto" w:fill="auto"/>
            <w:noWrap/>
            <w:vAlign w:val="center"/>
          </w:tcPr>
          <w:p w14:paraId="4CAA6E0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2#2F机房A06</w:t>
            </w:r>
          </w:p>
        </w:tc>
      </w:tr>
      <w:tr w14:paraId="0F05051C">
        <w:tblPrEx>
          <w:tblCellMar>
            <w:top w:w="0" w:type="dxa"/>
            <w:left w:w="108" w:type="dxa"/>
            <w:bottom w:w="0" w:type="dxa"/>
            <w:right w:w="108" w:type="dxa"/>
          </w:tblCellMar>
        </w:tblPrEx>
        <w:trPr>
          <w:trHeight w:val="490" w:hRule="atLeast"/>
        </w:trPr>
        <w:tc>
          <w:tcPr>
            <w:tcW w:w="436" w:type="dxa"/>
            <w:tcBorders>
              <w:top w:val="nil"/>
              <w:left w:val="single" w:color="000000" w:sz="8" w:space="0"/>
              <w:bottom w:val="single" w:color="000000" w:sz="8" w:space="0"/>
              <w:right w:val="single" w:color="000000" w:sz="8" w:space="0"/>
            </w:tcBorders>
            <w:shd w:val="clear" w:color="auto" w:fill="FFFFFF"/>
            <w:vAlign w:val="center"/>
          </w:tcPr>
          <w:p w14:paraId="0FBD25E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w:t>
            </w:r>
          </w:p>
        </w:tc>
        <w:tc>
          <w:tcPr>
            <w:tcW w:w="1300" w:type="dxa"/>
            <w:tcBorders>
              <w:top w:val="nil"/>
              <w:left w:val="nil"/>
              <w:bottom w:val="single" w:color="000000" w:sz="8" w:space="0"/>
              <w:right w:val="single" w:color="000000" w:sz="8" w:space="0"/>
            </w:tcBorders>
            <w:shd w:val="clear" w:color="auto" w:fill="FFFFFF"/>
            <w:vAlign w:val="center"/>
          </w:tcPr>
          <w:p w14:paraId="74F8D4C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交换机</w:t>
            </w:r>
          </w:p>
        </w:tc>
        <w:tc>
          <w:tcPr>
            <w:tcW w:w="1277" w:type="dxa"/>
            <w:tcBorders>
              <w:top w:val="nil"/>
              <w:left w:val="nil"/>
              <w:bottom w:val="single" w:color="000000" w:sz="8" w:space="0"/>
              <w:right w:val="single" w:color="000000" w:sz="8" w:space="0"/>
            </w:tcBorders>
            <w:shd w:val="clear" w:color="auto" w:fill="FFFFFF"/>
            <w:vAlign w:val="center"/>
          </w:tcPr>
          <w:p w14:paraId="718285D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S5130</w:t>
            </w:r>
          </w:p>
        </w:tc>
        <w:tc>
          <w:tcPr>
            <w:tcW w:w="436" w:type="dxa"/>
            <w:tcBorders>
              <w:top w:val="nil"/>
              <w:left w:val="nil"/>
              <w:bottom w:val="single" w:color="000000" w:sz="8" w:space="0"/>
              <w:right w:val="single" w:color="000000" w:sz="8" w:space="0"/>
            </w:tcBorders>
            <w:shd w:val="clear" w:color="auto" w:fill="FFFFFF"/>
            <w:vAlign w:val="center"/>
          </w:tcPr>
          <w:p w14:paraId="2966D51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c>
          <w:tcPr>
            <w:tcW w:w="546" w:type="dxa"/>
            <w:tcBorders>
              <w:top w:val="nil"/>
              <w:left w:val="nil"/>
              <w:bottom w:val="single" w:color="000000" w:sz="8" w:space="0"/>
              <w:right w:val="single" w:color="000000" w:sz="8" w:space="0"/>
            </w:tcBorders>
            <w:shd w:val="clear" w:color="auto" w:fill="FFFFFF"/>
            <w:vAlign w:val="center"/>
          </w:tcPr>
          <w:p w14:paraId="2AAD001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986" w:type="dxa"/>
            <w:tcBorders>
              <w:top w:val="nil"/>
              <w:left w:val="nil"/>
              <w:bottom w:val="single" w:color="000000" w:sz="8" w:space="0"/>
              <w:right w:val="single" w:color="000000" w:sz="8" w:space="0"/>
            </w:tcBorders>
            <w:shd w:val="clear" w:color="auto" w:fill="FFFFFF"/>
            <w:vAlign w:val="center"/>
          </w:tcPr>
          <w:p w14:paraId="19DE216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H3C</w:t>
            </w:r>
          </w:p>
        </w:tc>
        <w:tc>
          <w:tcPr>
            <w:tcW w:w="2905" w:type="dxa"/>
            <w:tcBorders>
              <w:top w:val="nil"/>
              <w:left w:val="nil"/>
              <w:bottom w:val="single" w:color="000000" w:sz="8" w:space="0"/>
              <w:right w:val="single" w:color="000000" w:sz="8" w:space="0"/>
            </w:tcBorders>
            <w:shd w:val="clear" w:color="auto" w:fill="auto"/>
            <w:noWrap/>
            <w:vAlign w:val="center"/>
          </w:tcPr>
          <w:p w14:paraId="35C1F7A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2#2F机房A06</w:t>
            </w:r>
          </w:p>
        </w:tc>
      </w:tr>
      <w:tr w14:paraId="0216D4CE">
        <w:tblPrEx>
          <w:tblCellMar>
            <w:top w:w="0" w:type="dxa"/>
            <w:left w:w="108" w:type="dxa"/>
            <w:bottom w:w="0" w:type="dxa"/>
            <w:right w:w="108" w:type="dxa"/>
          </w:tblCellMar>
        </w:tblPrEx>
        <w:trPr>
          <w:trHeight w:val="490" w:hRule="atLeast"/>
        </w:trPr>
        <w:tc>
          <w:tcPr>
            <w:tcW w:w="436" w:type="dxa"/>
            <w:tcBorders>
              <w:top w:val="nil"/>
              <w:left w:val="single" w:color="000000" w:sz="8" w:space="0"/>
              <w:bottom w:val="single" w:color="000000" w:sz="8" w:space="0"/>
              <w:right w:val="single" w:color="000000" w:sz="8" w:space="0"/>
            </w:tcBorders>
            <w:shd w:val="clear" w:color="auto" w:fill="FFFFFF"/>
            <w:vAlign w:val="center"/>
          </w:tcPr>
          <w:p w14:paraId="54F59E0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w:t>
            </w:r>
          </w:p>
        </w:tc>
        <w:tc>
          <w:tcPr>
            <w:tcW w:w="1300" w:type="dxa"/>
            <w:tcBorders>
              <w:top w:val="nil"/>
              <w:left w:val="nil"/>
              <w:bottom w:val="single" w:color="000000" w:sz="8" w:space="0"/>
              <w:right w:val="single" w:color="000000" w:sz="8" w:space="0"/>
            </w:tcBorders>
            <w:shd w:val="clear" w:color="auto" w:fill="FFFFFF"/>
            <w:vAlign w:val="center"/>
          </w:tcPr>
          <w:p w14:paraId="60796EF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交换机</w:t>
            </w:r>
          </w:p>
        </w:tc>
        <w:tc>
          <w:tcPr>
            <w:tcW w:w="1277" w:type="dxa"/>
            <w:tcBorders>
              <w:top w:val="nil"/>
              <w:left w:val="nil"/>
              <w:bottom w:val="single" w:color="000000" w:sz="8" w:space="0"/>
              <w:right w:val="single" w:color="000000" w:sz="8" w:space="0"/>
            </w:tcBorders>
            <w:shd w:val="clear" w:color="auto" w:fill="FFFFFF"/>
            <w:vAlign w:val="center"/>
          </w:tcPr>
          <w:p w14:paraId="32813B6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S5120</w:t>
            </w:r>
          </w:p>
        </w:tc>
        <w:tc>
          <w:tcPr>
            <w:tcW w:w="436" w:type="dxa"/>
            <w:tcBorders>
              <w:top w:val="nil"/>
              <w:left w:val="nil"/>
              <w:bottom w:val="single" w:color="000000" w:sz="8" w:space="0"/>
              <w:right w:val="single" w:color="000000" w:sz="8" w:space="0"/>
            </w:tcBorders>
            <w:shd w:val="clear" w:color="auto" w:fill="FFFFFF"/>
            <w:vAlign w:val="center"/>
          </w:tcPr>
          <w:p w14:paraId="6076E99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c>
          <w:tcPr>
            <w:tcW w:w="546" w:type="dxa"/>
            <w:tcBorders>
              <w:top w:val="nil"/>
              <w:left w:val="nil"/>
              <w:bottom w:val="single" w:color="000000" w:sz="8" w:space="0"/>
              <w:right w:val="single" w:color="000000" w:sz="8" w:space="0"/>
            </w:tcBorders>
            <w:shd w:val="clear" w:color="auto" w:fill="FFFFFF"/>
            <w:vAlign w:val="center"/>
          </w:tcPr>
          <w:p w14:paraId="422ECF7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986" w:type="dxa"/>
            <w:tcBorders>
              <w:top w:val="nil"/>
              <w:left w:val="nil"/>
              <w:bottom w:val="single" w:color="000000" w:sz="8" w:space="0"/>
              <w:right w:val="single" w:color="000000" w:sz="8" w:space="0"/>
            </w:tcBorders>
            <w:shd w:val="clear" w:color="auto" w:fill="FFFFFF"/>
            <w:vAlign w:val="center"/>
          </w:tcPr>
          <w:p w14:paraId="378B8D9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H3C</w:t>
            </w:r>
          </w:p>
        </w:tc>
        <w:tc>
          <w:tcPr>
            <w:tcW w:w="2905" w:type="dxa"/>
            <w:tcBorders>
              <w:top w:val="nil"/>
              <w:left w:val="nil"/>
              <w:bottom w:val="single" w:color="000000" w:sz="8" w:space="0"/>
              <w:right w:val="single" w:color="000000" w:sz="8" w:space="0"/>
            </w:tcBorders>
            <w:shd w:val="clear" w:color="auto" w:fill="auto"/>
            <w:noWrap/>
            <w:vAlign w:val="center"/>
          </w:tcPr>
          <w:p w14:paraId="3FB82E9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2#2F机房A06</w:t>
            </w:r>
          </w:p>
        </w:tc>
      </w:tr>
      <w:tr w14:paraId="716FF947">
        <w:tblPrEx>
          <w:tblCellMar>
            <w:top w:w="0" w:type="dxa"/>
            <w:left w:w="108" w:type="dxa"/>
            <w:bottom w:w="0" w:type="dxa"/>
            <w:right w:w="108" w:type="dxa"/>
          </w:tblCellMar>
        </w:tblPrEx>
        <w:trPr>
          <w:trHeight w:val="490" w:hRule="atLeast"/>
        </w:trPr>
        <w:tc>
          <w:tcPr>
            <w:tcW w:w="436" w:type="dxa"/>
            <w:tcBorders>
              <w:top w:val="nil"/>
              <w:left w:val="single" w:color="000000" w:sz="8" w:space="0"/>
              <w:bottom w:val="single" w:color="000000" w:sz="8" w:space="0"/>
              <w:right w:val="single" w:color="000000" w:sz="8" w:space="0"/>
            </w:tcBorders>
            <w:shd w:val="clear" w:color="auto" w:fill="FFFFFF"/>
            <w:vAlign w:val="center"/>
          </w:tcPr>
          <w:p w14:paraId="4142094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5</w:t>
            </w:r>
          </w:p>
        </w:tc>
        <w:tc>
          <w:tcPr>
            <w:tcW w:w="1300" w:type="dxa"/>
            <w:tcBorders>
              <w:top w:val="nil"/>
              <w:left w:val="nil"/>
              <w:bottom w:val="single" w:color="000000" w:sz="8" w:space="0"/>
              <w:right w:val="single" w:color="000000" w:sz="8" w:space="0"/>
            </w:tcBorders>
            <w:shd w:val="clear" w:color="auto" w:fill="FFFFFF"/>
            <w:vAlign w:val="center"/>
          </w:tcPr>
          <w:p w14:paraId="2CE4921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交换机</w:t>
            </w:r>
          </w:p>
        </w:tc>
        <w:tc>
          <w:tcPr>
            <w:tcW w:w="1277" w:type="dxa"/>
            <w:tcBorders>
              <w:top w:val="nil"/>
              <w:left w:val="nil"/>
              <w:bottom w:val="single" w:color="000000" w:sz="8" w:space="0"/>
              <w:right w:val="single" w:color="000000" w:sz="8" w:space="0"/>
            </w:tcBorders>
            <w:shd w:val="clear" w:color="auto" w:fill="FFFFFF"/>
            <w:vAlign w:val="center"/>
          </w:tcPr>
          <w:p w14:paraId="12F3679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S5180</w:t>
            </w:r>
          </w:p>
        </w:tc>
        <w:tc>
          <w:tcPr>
            <w:tcW w:w="436" w:type="dxa"/>
            <w:tcBorders>
              <w:top w:val="nil"/>
              <w:left w:val="nil"/>
              <w:bottom w:val="single" w:color="000000" w:sz="8" w:space="0"/>
              <w:right w:val="single" w:color="000000" w:sz="8" w:space="0"/>
            </w:tcBorders>
            <w:shd w:val="clear" w:color="auto" w:fill="FFFFFF"/>
            <w:vAlign w:val="center"/>
          </w:tcPr>
          <w:p w14:paraId="5DBA3F2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c>
          <w:tcPr>
            <w:tcW w:w="546" w:type="dxa"/>
            <w:tcBorders>
              <w:top w:val="nil"/>
              <w:left w:val="nil"/>
              <w:bottom w:val="single" w:color="000000" w:sz="8" w:space="0"/>
              <w:right w:val="single" w:color="000000" w:sz="8" w:space="0"/>
            </w:tcBorders>
            <w:shd w:val="clear" w:color="auto" w:fill="FFFFFF"/>
            <w:vAlign w:val="center"/>
          </w:tcPr>
          <w:p w14:paraId="0191576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986" w:type="dxa"/>
            <w:tcBorders>
              <w:top w:val="nil"/>
              <w:left w:val="nil"/>
              <w:bottom w:val="single" w:color="000000" w:sz="8" w:space="0"/>
              <w:right w:val="single" w:color="000000" w:sz="8" w:space="0"/>
            </w:tcBorders>
            <w:shd w:val="clear" w:color="auto" w:fill="FFFFFF"/>
            <w:vAlign w:val="center"/>
          </w:tcPr>
          <w:p w14:paraId="10DCBC6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H3C</w:t>
            </w:r>
          </w:p>
        </w:tc>
        <w:tc>
          <w:tcPr>
            <w:tcW w:w="2905" w:type="dxa"/>
            <w:tcBorders>
              <w:top w:val="nil"/>
              <w:left w:val="nil"/>
              <w:bottom w:val="single" w:color="000000" w:sz="8" w:space="0"/>
              <w:right w:val="single" w:color="000000" w:sz="8" w:space="0"/>
            </w:tcBorders>
            <w:shd w:val="clear" w:color="auto" w:fill="auto"/>
            <w:noWrap/>
            <w:vAlign w:val="center"/>
          </w:tcPr>
          <w:p w14:paraId="5C67917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2#2F机房A06</w:t>
            </w:r>
            <w:r>
              <w:rPr>
                <w:rFonts w:ascii="宋体" w:hAnsi="宋体" w:eastAsia="宋体" w:cs="宋体"/>
                <w:color w:val="000000"/>
                <w:sz w:val="22"/>
              </w:rPr>
              <w:t xml:space="preserve"> </w:t>
            </w:r>
          </w:p>
        </w:tc>
      </w:tr>
      <w:tr w14:paraId="216475DC">
        <w:tblPrEx>
          <w:tblCellMar>
            <w:top w:w="0" w:type="dxa"/>
            <w:left w:w="108" w:type="dxa"/>
            <w:bottom w:w="0" w:type="dxa"/>
            <w:right w:w="108" w:type="dxa"/>
          </w:tblCellMar>
        </w:tblPrEx>
        <w:trPr>
          <w:trHeight w:val="490" w:hRule="atLeast"/>
        </w:trPr>
        <w:tc>
          <w:tcPr>
            <w:tcW w:w="436" w:type="dxa"/>
            <w:tcBorders>
              <w:top w:val="nil"/>
              <w:left w:val="single" w:color="000000" w:sz="8" w:space="0"/>
              <w:bottom w:val="single" w:color="000000" w:sz="8" w:space="0"/>
              <w:right w:val="single" w:color="000000" w:sz="8" w:space="0"/>
            </w:tcBorders>
            <w:shd w:val="clear" w:color="auto" w:fill="FFFFFF"/>
            <w:vAlign w:val="center"/>
          </w:tcPr>
          <w:p w14:paraId="1432785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6</w:t>
            </w:r>
          </w:p>
        </w:tc>
        <w:tc>
          <w:tcPr>
            <w:tcW w:w="1300" w:type="dxa"/>
            <w:tcBorders>
              <w:top w:val="nil"/>
              <w:left w:val="nil"/>
              <w:bottom w:val="single" w:color="000000" w:sz="8" w:space="0"/>
              <w:right w:val="single" w:color="000000" w:sz="8" w:space="0"/>
            </w:tcBorders>
            <w:shd w:val="clear" w:color="auto" w:fill="FFFFFF"/>
            <w:vAlign w:val="center"/>
          </w:tcPr>
          <w:p w14:paraId="78BD3A0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交换机</w:t>
            </w:r>
          </w:p>
        </w:tc>
        <w:tc>
          <w:tcPr>
            <w:tcW w:w="1277" w:type="dxa"/>
            <w:tcBorders>
              <w:top w:val="nil"/>
              <w:left w:val="nil"/>
              <w:bottom w:val="single" w:color="000000" w:sz="8" w:space="0"/>
              <w:right w:val="single" w:color="000000" w:sz="8" w:space="0"/>
            </w:tcBorders>
            <w:shd w:val="clear" w:color="auto" w:fill="FFFFFF"/>
            <w:vAlign w:val="center"/>
          </w:tcPr>
          <w:p w14:paraId="1517C57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S5110</w:t>
            </w:r>
          </w:p>
        </w:tc>
        <w:tc>
          <w:tcPr>
            <w:tcW w:w="436" w:type="dxa"/>
            <w:tcBorders>
              <w:top w:val="nil"/>
              <w:left w:val="nil"/>
              <w:bottom w:val="single" w:color="000000" w:sz="8" w:space="0"/>
              <w:right w:val="single" w:color="000000" w:sz="8" w:space="0"/>
            </w:tcBorders>
            <w:shd w:val="clear" w:color="auto" w:fill="FFFFFF"/>
            <w:vAlign w:val="center"/>
          </w:tcPr>
          <w:p w14:paraId="758C5E2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c>
          <w:tcPr>
            <w:tcW w:w="546" w:type="dxa"/>
            <w:tcBorders>
              <w:top w:val="nil"/>
              <w:left w:val="nil"/>
              <w:bottom w:val="single" w:color="000000" w:sz="8" w:space="0"/>
              <w:right w:val="single" w:color="000000" w:sz="8" w:space="0"/>
            </w:tcBorders>
            <w:shd w:val="clear" w:color="auto" w:fill="FFFFFF"/>
            <w:vAlign w:val="center"/>
          </w:tcPr>
          <w:p w14:paraId="5CE41F5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986" w:type="dxa"/>
            <w:tcBorders>
              <w:top w:val="nil"/>
              <w:left w:val="nil"/>
              <w:bottom w:val="single" w:color="000000" w:sz="8" w:space="0"/>
              <w:right w:val="single" w:color="000000" w:sz="8" w:space="0"/>
            </w:tcBorders>
            <w:shd w:val="clear" w:color="auto" w:fill="FFFFFF"/>
            <w:vAlign w:val="center"/>
          </w:tcPr>
          <w:p w14:paraId="3BBE511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H3C</w:t>
            </w:r>
          </w:p>
        </w:tc>
        <w:tc>
          <w:tcPr>
            <w:tcW w:w="2905" w:type="dxa"/>
            <w:tcBorders>
              <w:top w:val="nil"/>
              <w:left w:val="nil"/>
              <w:bottom w:val="single" w:color="000000" w:sz="8" w:space="0"/>
              <w:right w:val="single" w:color="000000" w:sz="8" w:space="0"/>
            </w:tcBorders>
            <w:shd w:val="clear" w:color="auto" w:fill="auto"/>
            <w:noWrap/>
            <w:vAlign w:val="center"/>
          </w:tcPr>
          <w:p w14:paraId="3B41A91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2#2F机房A07外网</w:t>
            </w:r>
          </w:p>
        </w:tc>
      </w:tr>
      <w:tr w14:paraId="12F436DE">
        <w:tblPrEx>
          <w:tblCellMar>
            <w:top w:w="0" w:type="dxa"/>
            <w:left w:w="108" w:type="dxa"/>
            <w:bottom w:w="0" w:type="dxa"/>
            <w:right w:w="108" w:type="dxa"/>
          </w:tblCellMar>
        </w:tblPrEx>
        <w:trPr>
          <w:trHeight w:val="490" w:hRule="atLeast"/>
        </w:trPr>
        <w:tc>
          <w:tcPr>
            <w:tcW w:w="436" w:type="dxa"/>
            <w:tcBorders>
              <w:top w:val="nil"/>
              <w:left w:val="single" w:color="000000" w:sz="8" w:space="0"/>
              <w:bottom w:val="single" w:color="000000" w:sz="8" w:space="0"/>
              <w:right w:val="single" w:color="000000" w:sz="8" w:space="0"/>
            </w:tcBorders>
            <w:shd w:val="clear" w:color="auto" w:fill="FFFFFF"/>
            <w:vAlign w:val="center"/>
          </w:tcPr>
          <w:p w14:paraId="4BA8C62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7</w:t>
            </w:r>
          </w:p>
        </w:tc>
        <w:tc>
          <w:tcPr>
            <w:tcW w:w="1300" w:type="dxa"/>
            <w:tcBorders>
              <w:top w:val="nil"/>
              <w:left w:val="nil"/>
              <w:bottom w:val="single" w:color="000000" w:sz="8" w:space="0"/>
              <w:right w:val="single" w:color="000000" w:sz="8" w:space="0"/>
            </w:tcBorders>
            <w:shd w:val="clear" w:color="auto" w:fill="FFFFFF"/>
            <w:vAlign w:val="center"/>
          </w:tcPr>
          <w:p w14:paraId="5B1B642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防火墙</w:t>
            </w:r>
          </w:p>
        </w:tc>
        <w:tc>
          <w:tcPr>
            <w:tcW w:w="1277" w:type="dxa"/>
            <w:tcBorders>
              <w:top w:val="nil"/>
              <w:left w:val="nil"/>
              <w:bottom w:val="single" w:color="000000" w:sz="8" w:space="0"/>
              <w:right w:val="single" w:color="000000" w:sz="8" w:space="0"/>
            </w:tcBorders>
            <w:shd w:val="clear" w:color="auto" w:fill="FFFFFF"/>
            <w:vAlign w:val="center"/>
          </w:tcPr>
          <w:p w14:paraId="7EDD418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F1020</w:t>
            </w:r>
          </w:p>
        </w:tc>
        <w:tc>
          <w:tcPr>
            <w:tcW w:w="436" w:type="dxa"/>
            <w:tcBorders>
              <w:top w:val="nil"/>
              <w:left w:val="nil"/>
              <w:bottom w:val="single" w:color="000000" w:sz="8" w:space="0"/>
              <w:right w:val="single" w:color="000000" w:sz="8" w:space="0"/>
            </w:tcBorders>
            <w:shd w:val="clear" w:color="auto" w:fill="FFFFFF"/>
            <w:vAlign w:val="center"/>
          </w:tcPr>
          <w:p w14:paraId="5D0E2E5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c>
          <w:tcPr>
            <w:tcW w:w="546" w:type="dxa"/>
            <w:tcBorders>
              <w:top w:val="nil"/>
              <w:left w:val="nil"/>
              <w:bottom w:val="single" w:color="000000" w:sz="8" w:space="0"/>
              <w:right w:val="single" w:color="000000" w:sz="8" w:space="0"/>
            </w:tcBorders>
            <w:shd w:val="clear" w:color="auto" w:fill="FFFFFF"/>
            <w:vAlign w:val="center"/>
          </w:tcPr>
          <w:p w14:paraId="50C3240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986" w:type="dxa"/>
            <w:tcBorders>
              <w:top w:val="nil"/>
              <w:left w:val="nil"/>
              <w:bottom w:val="single" w:color="000000" w:sz="8" w:space="0"/>
              <w:right w:val="single" w:color="000000" w:sz="8" w:space="0"/>
            </w:tcBorders>
            <w:shd w:val="clear" w:color="auto" w:fill="FFFFFF"/>
            <w:vAlign w:val="center"/>
          </w:tcPr>
          <w:p w14:paraId="424C630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H3C</w:t>
            </w:r>
          </w:p>
        </w:tc>
        <w:tc>
          <w:tcPr>
            <w:tcW w:w="2905" w:type="dxa"/>
            <w:tcBorders>
              <w:top w:val="nil"/>
              <w:left w:val="nil"/>
              <w:bottom w:val="single" w:color="000000" w:sz="8" w:space="0"/>
              <w:right w:val="single" w:color="000000" w:sz="8" w:space="0"/>
            </w:tcBorders>
            <w:shd w:val="clear" w:color="auto" w:fill="auto"/>
            <w:noWrap/>
            <w:vAlign w:val="center"/>
          </w:tcPr>
          <w:p w14:paraId="1ABBFD4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2#2F机房A08(外网)</w:t>
            </w:r>
          </w:p>
        </w:tc>
      </w:tr>
      <w:tr w14:paraId="6F1E6D43">
        <w:tblPrEx>
          <w:tblCellMar>
            <w:top w:w="0" w:type="dxa"/>
            <w:left w:w="108" w:type="dxa"/>
            <w:bottom w:w="0" w:type="dxa"/>
            <w:right w:w="108" w:type="dxa"/>
          </w:tblCellMar>
        </w:tblPrEx>
        <w:trPr>
          <w:trHeight w:val="490" w:hRule="atLeast"/>
        </w:trPr>
        <w:tc>
          <w:tcPr>
            <w:tcW w:w="436" w:type="dxa"/>
            <w:tcBorders>
              <w:top w:val="nil"/>
              <w:left w:val="single" w:color="000000" w:sz="8" w:space="0"/>
              <w:bottom w:val="single" w:color="000000" w:sz="8" w:space="0"/>
              <w:right w:val="single" w:color="000000" w:sz="8" w:space="0"/>
            </w:tcBorders>
            <w:shd w:val="clear" w:color="auto" w:fill="FFFFFF"/>
            <w:vAlign w:val="center"/>
          </w:tcPr>
          <w:p w14:paraId="19B68A3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8</w:t>
            </w:r>
          </w:p>
        </w:tc>
        <w:tc>
          <w:tcPr>
            <w:tcW w:w="1300" w:type="dxa"/>
            <w:tcBorders>
              <w:top w:val="nil"/>
              <w:left w:val="nil"/>
              <w:bottom w:val="single" w:color="000000" w:sz="8" w:space="0"/>
              <w:right w:val="single" w:color="000000" w:sz="8" w:space="0"/>
            </w:tcBorders>
            <w:shd w:val="clear" w:color="auto" w:fill="FFFFFF"/>
            <w:vAlign w:val="center"/>
          </w:tcPr>
          <w:p w14:paraId="5DB18AB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交换机</w:t>
            </w:r>
          </w:p>
        </w:tc>
        <w:tc>
          <w:tcPr>
            <w:tcW w:w="1277" w:type="dxa"/>
            <w:tcBorders>
              <w:top w:val="nil"/>
              <w:left w:val="nil"/>
              <w:bottom w:val="single" w:color="000000" w:sz="8" w:space="0"/>
              <w:right w:val="single" w:color="000000" w:sz="8" w:space="0"/>
            </w:tcBorders>
            <w:shd w:val="clear" w:color="auto" w:fill="FFFFFF"/>
            <w:vAlign w:val="center"/>
          </w:tcPr>
          <w:p w14:paraId="3FCC5F9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S7506E-S</w:t>
            </w:r>
          </w:p>
        </w:tc>
        <w:tc>
          <w:tcPr>
            <w:tcW w:w="436" w:type="dxa"/>
            <w:tcBorders>
              <w:top w:val="nil"/>
              <w:left w:val="nil"/>
              <w:bottom w:val="single" w:color="000000" w:sz="8" w:space="0"/>
              <w:right w:val="single" w:color="000000" w:sz="8" w:space="0"/>
            </w:tcBorders>
            <w:shd w:val="clear" w:color="auto" w:fill="FFFFFF"/>
            <w:vAlign w:val="center"/>
          </w:tcPr>
          <w:p w14:paraId="7156A0F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c>
          <w:tcPr>
            <w:tcW w:w="546" w:type="dxa"/>
            <w:tcBorders>
              <w:top w:val="nil"/>
              <w:left w:val="nil"/>
              <w:bottom w:val="single" w:color="000000" w:sz="8" w:space="0"/>
              <w:right w:val="single" w:color="000000" w:sz="8" w:space="0"/>
            </w:tcBorders>
            <w:shd w:val="clear" w:color="auto" w:fill="FFFFFF"/>
            <w:vAlign w:val="center"/>
          </w:tcPr>
          <w:p w14:paraId="3C4BBB3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w:t>
            </w:r>
          </w:p>
        </w:tc>
        <w:tc>
          <w:tcPr>
            <w:tcW w:w="986" w:type="dxa"/>
            <w:tcBorders>
              <w:top w:val="nil"/>
              <w:left w:val="nil"/>
              <w:bottom w:val="single" w:color="000000" w:sz="8" w:space="0"/>
              <w:right w:val="single" w:color="000000" w:sz="8" w:space="0"/>
            </w:tcBorders>
            <w:shd w:val="clear" w:color="auto" w:fill="FFFFFF"/>
            <w:vAlign w:val="center"/>
          </w:tcPr>
          <w:p w14:paraId="55110B0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H3C</w:t>
            </w:r>
          </w:p>
        </w:tc>
        <w:tc>
          <w:tcPr>
            <w:tcW w:w="2905" w:type="dxa"/>
            <w:tcBorders>
              <w:top w:val="nil"/>
              <w:left w:val="nil"/>
              <w:bottom w:val="single" w:color="000000" w:sz="8" w:space="0"/>
              <w:right w:val="single" w:color="000000" w:sz="8" w:space="0"/>
            </w:tcBorders>
            <w:shd w:val="clear" w:color="auto" w:fill="auto"/>
            <w:noWrap/>
            <w:vAlign w:val="center"/>
          </w:tcPr>
          <w:p w14:paraId="77D2D35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2#2F机房A08(外网核心) 4#8F机房*1台监控用</w:t>
            </w:r>
          </w:p>
        </w:tc>
      </w:tr>
      <w:tr w14:paraId="7E71F7CF">
        <w:tblPrEx>
          <w:tblCellMar>
            <w:top w:w="0" w:type="dxa"/>
            <w:left w:w="108" w:type="dxa"/>
            <w:bottom w:w="0" w:type="dxa"/>
            <w:right w:w="108" w:type="dxa"/>
          </w:tblCellMar>
        </w:tblPrEx>
        <w:trPr>
          <w:trHeight w:val="490" w:hRule="atLeast"/>
        </w:trPr>
        <w:tc>
          <w:tcPr>
            <w:tcW w:w="436" w:type="dxa"/>
            <w:tcBorders>
              <w:top w:val="nil"/>
              <w:left w:val="single" w:color="000000" w:sz="8" w:space="0"/>
              <w:bottom w:val="single" w:color="000000" w:sz="8" w:space="0"/>
              <w:right w:val="single" w:color="000000" w:sz="8" w:space="0"/>
            </w:tcBorders>
            <w:shd w:val="clear" w:color="auto" w:fill="FFFFFF"/>
            <w:vAlign w:val="center"/>
          </w:tcPr>
          <w:p w14:paraId="39E4CE6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9</w:t>
            </w:r>
          </w:p>
        </w:tc>
        <w:tc>
          <w:tcPr>
            <w:tcW w:w="1300" w:type="dxa"/>
            <w:tcBorders>
              <w:top w:val="nil"/>
              <w:left w:val="nil"/>
              <w:bottom w:val="single" w:color="000000" w:sz="8" w:space="0"/>
              <w:right w:val="single" w:color="000000" w:sz="8" w:space="0"/>
            </w:tcBorders>
            <w:shd w:val="clear" w:color="auto" w:fill="FFFFFF"/>
            <w:vAlign w:val="center"/>
          </w:tcPr>
          <w:p w14:paraId="242D2A1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交换机</w:t>
            </w:r>
          </w:p>
        </w:tc>
        <w:tc>
          <w:tcPr>
            <w:tcW w:w="1277" w:type="dxa"/>
            <w:tcBorders>
              <w:top w:val="nil"/>
              <w:left w:val="nil"/>
              <w:bottom w:val="single" w:color="000000" w:sz="8" w:space="0"/>
              <w:right w:val="single" w:color="000000" w:sz="8" w:space="0"/>
            </w:tcBorders>
            <w:shd w:val="clear" w:color="auto" w:fill="FFFFFF"/>
            <w:vAlign w:val="center"/>
          </w:tcPr>
          <w:p w14:paraId="65864DE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S5110</w:t>
            </w:r>
          </w:p>
        </w:tc>
        <w:tc>
          <w:tcPr>
            <w:tcW w:w="436" w:type="dxa"/>
            <w:tcBorders>
              <w:top w:val="nil"/>
              <w:left w:val="nil"/>
              <w:bottom w:val="single" w:color="000000" w:sz="8" w:space="0"/>
              <w:right w:val="single" w:color="000000" w:sz="8" w:space="0"/>
            </w:tcBorders>
            <w:shd w:val="clear" w:color="auto" w:fill="FFFFFF"/>
            <w:vAlign w:val="center"/>
          </w:tcPr>
          <w:p w14:paraId="138276A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c>
          <w:tcPr>
            <w:tcW w:w="546" w:type="dxa"/>
            <w:tcBorders>
              <w:top w:val="nil"/>
              <w:left w:val="nil"/>
              <w:bottom w:val="single" w:color="000000" w:sz="8" w:space="0"/>
              <w:right w:val="single" w:color="000000" w:sz="8" w:space="0"/>
            </w:tcBorders>
            <w:shd w:val="clear" w:color="auto" w:fill="FFFFFF"/>
            <w:vAlign w:val="center"/>
          </w:tcPr>
          <w:p w14:paraId="4EC3CFC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w:t>
            </w:r>
          </w:p>
        </w:tc>
        <w:tc>
          <w:tcPr>
            <w:tcW w:w="986" w:type="dxa"/>
            <w:tcBorders>
              <w:top w:val="nil"/>
              <w:left w:val="nil"/>
              <w:bottom w:val="single" w:color="000000" w:sz="8" w:space="0"/>
              <w:right w:val="single" w:color="000000" w:sz="8" w:space="0"/>
            </w:tcBorders>
            <w:shd w:val="clear" w:color="auto" w:fill="FFFFFF"/>
            <w:vAlign w:val="center"/>
          </w:tcPr>
          <w:p w14:paraId="6C3B283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H3C</w:t>
            </w:r>
          </w:p>
        </w:tc>
        <w:tc>
          <w:tcPr>
            <w:tcW w:w="2905" w:type="dxa"/>
            <w:tcBorders>
              <w:top w:val="nil"/>
              <w:left w:val="nil"/>
              <w:bottom w:val="single" w:color="000000" w:sz="8" w:space="0"/>
              <w:right w:val="single" w:color="000000" w:sz="8" w:space="0"/>
            </w:tcBorders>
            <w:shd w:val="clear" w:color="auto" w:fill="auto"/>
            <w:noWrap/>
            <w:vAlign w:val="center"/>
          </w:tcPr>
          <w:p w14:paraId="346A9EA8">
            <w:pPr>
              <w:widowControl/>
              <w:jc w:val="center"/>
              <w:textAlignment w:val="center"/>
              <w:rPr>
                <w:rFonts w:cs="宋体" w:asciiTheme="minorEastAsia" w:hAnsiTheme="minorEastAsia"/>
                <w:color w:val="000000"/>
                <w:sz w:val="22"/>
              </w:rPr>
            </w:pPr>
            <w:r>
              <w:rPr>
                <w:rStyle w:val="108"/>
                <w:rFonts w:hint="default" w:asciiTheme="minorEastAsia" w:hAnsiTheme="minorEastAsia" w:eastAsiaTheme="minorEastAsia"/>
              </w:rPr>
              <w:t xml:space="preserve"> 4#8F机房监控用</w:t>
            </w:r>
          </w:p>
        </w:tc>
      </w:tr>
      <w:tr w14:paraId="20E843A1">
        <w:tblPrEx>
          <w:tblCellMar>
            <w:top w:w="0" w:type="dxa"/>
            <w:left w:w="108" w:type="dxa"/>
            <w:bottom w:w="0" w:type="dxa"/>
            <w:right w:w="108" w:type="dxa"/>
          </w:tblCellMar>
        </w:tblPrEx>
        <w:trPr>
          <w:trHeight w:val="490" w:hRule="atLeast"/>
        </w:trPr>
        <w:tc>
          <w:tcPr>
            <w:tcW w:w="436" w:type="dxa"/>
            <w:tcBorders>
              <w:top w:val="nil"/>
              <w:left w:val="single" w:color="000000" w:sz="8" w:space="0"/>
              <w:bottom w:val="single" w:color="000000" w:sz="8" w:space="0"/>
              <w:right w:val="single" w:color="000000" w:sz="8" w:space="0"/>
            </w:tcBorders>
            <w:shd w:val="clear" w:color="auto" w:fill="FFFFFF"/>
            <w:vAlign w:val="center"/>
          </w:tcPr>
          <w:p w14:paraId="0EF7875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10</w:t>
            </w:r>
          </w:p>
        </w:tc>
        <w:tc>
          <w:tcPr>
            <w:tcW w:w="1300" w:type="dxa"/>
            <w:tcBorders>
              <w:top w:val="nil"/>
              <w:left w:val="nil"/>
              <w:bottom w:val="single" w:color="000000" w:sz="8" w:space="0"/>
              <w:right w:val="single" w:color="000000" w:sz="8" w:space="0"/>
            </w:tcBorders>
            <w:shd w:val="clear" w:color="auto" w:fill="FFFFFF"/>
            <w:vAlign w:val="center"/>
          </w:tcPr>
          <w:p w14:paraId="046F1D9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交换机</w:t>
            </w:r>
          </w:p>
        </w:tc>
        <w:tc>
          <w:tcPr>
            <w:tcW w:w="1277" w:type="dxa"/>
            <w:tcBorders>
              <w:top w:val="nil"/>
              <w:left w:val="nil"/>
              <w:bottom w:val="single" w:color="000000" w:sz="8" w:space="0"/>
              <w:right w:val="single" w:color="000000" w:sz="8" w:space="0"/>
            </w:tcBorders>
            <w:shd w:val="clear" w:color="auto" w:fill="FFFFFF"/>
            <w:vAlign w:val="center"/>
          </w:tcPr>
          <w:p w14:paraId="45B434E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S5120</w:t>
            </w:r>
          </w:p>
        </w:tc>
        <w:tc>
          <w:tcPr>
            <w:tcW w:w="436" w:type="dxa"/>
            <w:tcBorders>
              <w:top w:val="nil"/>
              <w:left w:val="nil"/>
              <w:bottom w:val="single" w:color="000000" w:sz="8" w:space="0"/>
              <w:right w:val="single" w:color="000000" w:sz="8" w:space="0"/>
            </w:tcBorders>
            <w:shd w:val="clear" w:color="auto" w:fill="FFFFFF"/>
            <w:vAlign w:val="center"/>
          </w:tcPr>
          <w:p w14:paraId="767F7EA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c>
          <w:tcPr>
            <w:tcW w:w="546" w:type="dxa"/>
            <w:tcBorders>
              <w:top w:val="nil"/>
              <w:left w:val="nil"/>
              <w:bottom w:val="single" w:color="000000" w:sz="8" w:space="0"/>
              <w:right w:val="single" w:color="000000" w:sz="8" w:space="0"/>
            </w:tcBorders>
            <w:shd w:val="clear" w:color="auto" w:fill="FFFFFF"/>
            <w:vAlign w:val="center"/>
          </w:tcPr>
          <w:p w14:paraId="7505779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w:t>
            </w:r>
          </w:p>
        </w:tc>
        <w:tc>
          <w:tcPr>
            <w:tcW w:w="986" w:type="dxa"/>
            <w:tcBorders>
              <w:top w:val="nil"/>
              <w:left w:val="nil"/>
              <w:bottom w:val="single" w:color="000000" w:sz="8" w:space="0"/>
              <w:right w:val="single" w:color="000000" w:sz="8" w:space="0"/>
            </w:tcBorders>
            <w:shd w:val="clear" w:color="auto" w:fill="FFFFFF"/>
            <w:vAlign w:val="center"/>
          </w:tcPr>
          <w:p w14:paraId="7487767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H3C</w:t>
            </w:r>
          </w:p>
        </w:tc>
        <w:tc>
          <w:tcPr>
            <w:tcW w:w="2905" w:type="dxa"/>
            <w:tcBorders>
              <w:top w:val="nil"/>
              <w:left w:val="nil"/>
              <w:bottom w:val="single" w:color="000000" w:sz="8" w:space="0"/>
              <w:right w:val="single" w:color="000000" w:sz="8" w:space="0"/>
            </w:tcBorders>
            <w:shd w:val="clear" w:color="auto" w:fill="auto"/>
            <w:noWrap/>
            <w:vAlign w:val="center"/>
          </w:tcPr>
          <w:p w14:paraId="1E1726A4">
            <w:pPr>
              <w:widowControl/>
              <w:jc w:val="center"/>
              <w:textAlignment w:val="center"/>
              <w:rPr>
                <w:rFonts w:cs="宋体" w:asciiTheme="minorEastAsia" w:hAnsiTheme="minorEastAsia"/>
                <w:color w:val="000000"/>
                <w:sz w:val="22"/>
              </w:rPr>
            </w:pPr>
            <w:r>
              <w:rPr>
                <w:rStyle w:val="108"/>
                <w:rFonts w:hint="default" w:asciiTheme="minorEastAsia" w:hAnsiTheme="minorEastAsia" w:eastAsiaTheme="minorEastAsia"/>
              </w:rPr>
              <w:t xml:space="preserve"> 4#8F机房监控用</w:t>
            </w:r>
          </w:p>
        </w:tc>
      </w:tr>
      <w:tr w14:paraId="4C5D2298">
        <w:tblPrEx>
          <w:tblCellMar>
            <w:top w:w="0" w:type="dxa"/>
            <w:left w:w="108" w:type="dxa"/>
            <w:bottom w:w="0" w:type="dxa"/>
            <w:right w:w="108" w:type="dxa"/>
          </w:tblCellMar>
        </w:tblPrEx>
        <w:trPr>
          <w:trHeight w:val="490" w:hRule="atLeast"/>
        </w:trPr>
        <w:tc>
          <w:tcPr>
            <w:tcW w:w="436" w:type="dxa"/>
            <w:tcBorders>
              <w:top w:val="nil"/>
              <w:left w:val="single" w:color="000000" w:sz="8" w:space="0"/>
              <w:bottom w:val="single" w:color="000000" w:sz="8" w:space="0"/>
              <w:right w:val="single" w:color="000000" w:sz="8" w:space="0"/>
            </w:tcBorders>
            <w:shd w:val="clear" w:color="auto" w:fill="FFFFFF"/>
            <w:vAlign w:val="center"/>
          </w:tcPr>
          <w:p w14:paraId="4B4011C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11</w:t>
            </w:r>
          </w:p>
        </w:tc>
        <w:tc>
          <w:tcPr>
            <w:tcW w:w="1300" w:type="dxa"/>
            <w:tcBorders>
              <w:top w:val="nil"/>
              <w:left w:val="nil"/>
              <w:bottom w:val="single" w:color="000000" w:sz="8" w:space="0"/>
              <w:right w:val="single" w:color="000000" w:sz="8" w:space="0"/>
            </w:tcBorders>
            <w:shd w:val="clear" w:color="auto" w:fill="FFFFFF"/>
            <w:vAlign w:val="center"/>
          </w:tcPr>
          <w:p w14:paraId="16A0137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交换机</w:t>
            </w:r>
          </w:p>
        </w:tc>
        <w:tc>
          <w:tcPr>
            <w:tcW w:w="1277" w:type="dxa"/>
            <w:tcBorders>
              <w:top w:val="nil"/>
              <w:left w:val="nil"/>
              <w:bottom w:val="single" w:color="000000" w:sz="8" w:space="0"/>
              <w:right w:val="single" w:color="000000" w:sz="8" w:space="0"/>
            </w:tcBorders>
            <w:shd w:val="clear" w:color="auto" w:fill="auto"/>
            <w:noWrap/>
            <w:vAlign w:val="center"/>
          </w:tcPr>
          <w:p w14:paraId="3B9A41F2">
            <w:pPr>
              <w:widowControl/>
              <w:jc w:val="center"/>
              <w:textAlignment w:val="center"/>
              <w:rPr>
                <w:rFonts w:cs="宋体" w:asciiTheme="minorEastAsia" w:hAnsiTheme="minorEastAsia"/>
                <w:color w:val="000000"/>
                <w:sz w:val="22"/>
              </w:rPr>
            </w:pPr>
            <w:r>
              <w:rPr>
                <w:rStyle w:val="108"/>
                <w:rFonts w:hint="default"/>
              </w:rPr>
              <w:t xml:space="preserve"> </w:t>
            </w:r>
            <w:r>
              <w:rPr>
                <w:rStyle w:val="108"/>
                <w:rFonts w:hint="default" w:asciiTheme="minorEastAsia" w:hAnsiTheme="minorEastAsia" w:eastAsiaTheme="minorEastAsia"/>
              </w:rPr>
              <w:t>S3100 （24口）</w:t>
            </w:r>
          </w:p>
        </w:tc>
        <w:tc>
          <w:tcPr>
            <w:tcW w:w="436" w:type="dxa"/>
            <w:tcBorders>
              <w:top w:val="nil"/>
              <w:left w:val="nil"/>
              <w:bottom w:val="single" w:color="000000" w:sz="8" w:space="0"/>
              <w:right w:val="single" w:color="000000" w:sz="8" w:space="0"/>
            </w:tcBorders>
            <w:shd w:val="clear" w:color="auto" w:fill="FFFFFF"/>
            <w:vAlign w:val="center"/>
          </w:tcPr>
          <w:p w14:paraId="6094346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c>
          <w:tcPr>
            <w:tcW w:w="546" w:type="dxa"/>
            <w:tcBorders>
              <w:top w:val="nil"/>
              <w:left w:val="nil"/>
              <w:bottom w:val="single" w:color="000000" w:sz="8" w:space="0"/>
              <w:right w:val="single" w:color="000000" w:sz="8" w:space="0"/>
            </w:tcBorders>
            <w:shd w:val="clear" w:color="auto" w:fill="FFFFFF"/>
            <w:vAlign w:val="center"/>
          </w:tcPr>
          <w:p w14:paraId="04EA1B6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986" w:type="dxa"/>
            <w:tcBorders>
              <w:top w:val="nil"/>
              <w:left w:val="nil"/>
              <w:bottom w:val="single" w:color="000000" w:sz="8" w:space="0"/>
              <w:right w:val="single" w:color="000000" w:sz="8" w:space="0"/>
            </w:tcBorders>
            <w:shd w:val="clear" w:color="auto" w:fill="FFFFFF"/>
            <w:vAlign w:val="center"/>
          </w:tcPr>
          <w:p w14:paraId="5213C30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H3C</w:t>
            </w:r>
          </w:p>
        </w:tc>
        <w:tc>
          <w:tcPr>
            <w:tcW w:w="2905" w:type="dxa"/>
            <w:tcBorders>
              <w:top w:val="nil"/>
              <w:left w:val="nil"/>
              <w:bottom w:val="single" w:color="000000" w:sz="8" w:space="0"/>
              <w:right w:val="single" w:color="000000" w:sz="8" w:space="0"/>
            </w:tcBorders>
            <w:shd w:val="clear" w:color="auto" w:fill="auto"/>
            <w:noWrap/>
            <w:vAlign w:val="center"/>
          </w:tcPr>
          <w:p w14:paraId="1A46022B">
            <w:pPr>
              <w:widowControl/>
              <w:jc w:val="center"/>
              <w:textAlignment w:val="center"/>
              <w:rPr>
                <w:rFonts w:cs="宋体" w:asciiTheme="minorEastAsia" w:hAnsiTheme="minorEastAsia"/>
                <w:color w:val="000000"/>
                <w:sz w:val="22"/>
              </w:rPr>
            </w:pPr>
            <w:r>
              <w:rPr>
                <w:rStyle w:val="108"/>
                <w:rFonts w:hint="default" w:asciiTheme="minorEastAsia" w:hAnsiTheme="minorEastAsia" w:eastAsiaTheme="minorEastAsia"/>
              </w:rPr>
              <w:t xml:space="preserve"> 4#1F收费处监控用</w:t>
            </w:r>
          </w:p>
        </w:tc>
      </w:tr>
      <w:tr w14:paraId="5C7045EA">
        <w:tblPrEx>
          <w:tblCellMar>
            <w:top w:w="0" w:type="dxa"/>
            <w:left w:w="108" w:type="dxa"/>
            <w:bottom w:w="0" w:type="dxa"/>
            <w:right w:w="108" w:type="dxa"/>
          </w:tblCellMar>
        </w:tblPrEx>
        <w:trPr>
          <w:trHeight w:val="490" w:hRule="atLeast"/>
        </w:trPr>
        <w:tc>
          <w:tcPr>
            <w:tcW w:w="436" w:type="dxa"/>
            <w:tcBorders>
              <w:top w:val="nil"/>
              <w:left w:val="single" w:color="000000" w:sz="8" w:space="0"/>
              <w:bottom w:val="single" w:color="000000" w:sz="8" w:space="0"/>
              <w:right w:val="single" w:color="000000" w:sz="8" w:space="0"/>
            </w:tcBorders>
            <w:shd w:val="clear" w:color="auto" w:fill="FFFFFF"/>
            <w:vAlign w:val="center"/>
          </w:tcPr>
          <w:p w14:paraId="64642B7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12</w:t>
            </w:r>
          </w:p>
        </w:tc>
        <w:tc>
          <w:tcPr>
            <w:tcW w:w="1300" w:type="dxa"/>
            <w:tcBorders>
              <w:top w:val="nil"/>
              <w:left w:val="nil"/>
              <w:bottom w:val="single" w:color="000000" w:sz="8" w:space="0"/>
              <w:right w:val="single" w:color="000000" w:sz="8" w:space="0"/>
            </w:tcBorders>
            <w:shd w:val="clear" w:color="auto" w:fill="FFFFFF"/>
            <w:vAlign w:val="center"/>
          </w:tcPr>
          <w:p w14:paraId="631715C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交换机</w:t>
            </w:r>
          </w:p>
        </w:tc>
        <w:tc>
          <w:tcPr>
            <w:tcW w:w="1277" w:type="dxa"/>
            <w:tcBorders>
              <w:top w:val="nil"/>
              <w:left w:val="nil"/>
              <w:bottom w:val="single" w:color="000000" w:sz="8" w:space="0"/>
              <w:right w:val="single" w:color="000000" w:sz="8" w:space="0"/>
            </w:tcBorders>
            <w:shd w:val="clear" w:color="auto" w:fill="FFFFFF"/>
            <w:vAlign w:val="center"/>
          </w:tcPr>
          <w:p w14:paraId="386AAD2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S5120V2</w:t>
            </w:r>
          </w:p>
        </w:tc>
        <w:tc>
          <w:tcPr>
            <w:tcW w:w="436" w:type="dxa"/>
            <w:tcBorders>
              <w:top w:val="nil"/>
              <w:left w:val="nil"/>
              <w:bottom w:val="single" w:color="000000" w:sz="8" w:space="0"/>
              <w:right w:val="single" w:color="000000" w:sz="8" w:space="0"/>
            </w:tcBorders>
            <w:shd w:val="clear" w:color="auto" w:fill="FFFFFF"/>
            <w:vAlign w:val="center"/>
          </w:tcPr>
          <w:p w14:paraId="3CC03FF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c>
          <w:tcPr>
            <w:tcW w:w="546" w:type="dxa"/>
            <w:tcBorders>
              <w:top w:val="nil"/>
              <w:left w:val="nil"/>
              <w:bottom w:val="single" w:color="000000" w:sz="8" w:space="0"/>
              <w:right w:val="single" w:color="000000" w:sz="8" w:space="0"/>
            </w:tcBorders>
            <w:shd w:val="clear" w:color="auto" w:fill="FFFFFF"/>
            <w:vAlign w:val="center"/>
          </w:tcPr>
          <w:p w14:paraId="2F849B8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986" w:type="dxa"/>
            <w:tcBorders>
              <w:top w:val="nil"/>
              <w:left w:val="nil"/>
              <w:bottom w:val="single" w:color="000000" w:sz="8" w:space="0"/>
              <w:right w:val="single" w:color="000000" w:sz="8" w:space="0"/>
            </w:tcBorders>
            <w:shd w:val="clear" w:color="auto" w:fill="FFFFFF"/>
            <w:vAlign w:val="center"/>
          </w:tcPr>
          <w:p w14:paraId="4346FAE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H3C</w:t>
            </w:r>
          </w:p>
        </w:tc>
        <w:tc>
          <w:tcPr>
            <w:tcW w:w="2905" w:type="dxa"/>
            <w:tcBorders>
              <w:top w:val="nil"/>
              <w:left w:val="nil"/>
              <w:bottom w:val="single" w:color="000000" w:sz="8" w:space="0"/>
              <w:right w:val="single" w:color="000000" w:sz="8" w:space="0"/>
            </w:tcBorders>
            <w:shd w:val="clear" w:color="auto" w:fill="auto"/>
            <w:noWrap/>
            <w:vAlign w:val="center"/>
          </w:tcPr>
          <w:p w14:paraId="02F1045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6#7F机房监控用</w:t>
            </w:r>
          </w:p>
        </w:tc>
      </w:tr>
      <w:tr w14:paraId="1B7ACF53">
        <w:tblPrEx>
          <w:tblCellMar>
            <w:top w:w="0" w:type="dxa"/>
            <w:left w:w="108" w:type="dxa"/>
            <w:bottom w:w="0" w:type="dxa"/>
            <w:right w:w="108" w:type="dxa"/>
          </w:tblCellMar>
        </w:tblPrEx>
        <w:trPr>
          <w:trHeight w:val="490" w:hRule="atLeast"/>
        </w:trPr>
        <w:tc>
          <w:tcPr>
            <w:tcW w:w="436" w:type="dxa"/>
            <w:tcBorders>
              <w:top w:val="nil"/>
              <w:left w:val="single" w:color="000000" w:sz="8" w:space="0"/>
              <w:bottom w:val="single" w:color="000000" w:sz="8" w:space="0"/>
              <w:right w:val="single" w:color="000000" w:sz="8" w:space="0"/>
            </w:tcBorders>
            <w:shd w:val="clear" w:color="auto" w:fill="FFFFFF"/>
            <w:vAlign w:val="center"/>
          </w:tcPr>
          <w:p w14:paraId="2271492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13</w:t>
            </w:r>
          </w:p>
        </w:tc>
        <w:tc>
          <w:tcPr>
            <w:tcW w:w="1300" w:type="dxa"/>
            <w:tcBorders>
              <w:top w:val="nil"/>
              <w:left w:val="nil"/>
              <w:bottom w:val="single" w:color="000000" w:sz="8" w:space="0"/>
              <w:right w:val="single" w:color="000000" w:sz="8" w:space="0"/>
            </w:tcBorders>
            <w:shd w:val="clear" w:color="auto" w:fill="FFFFFF"/>
            <w:vAlign w:val="center"/>
          </w:tcPr>
          <w:p w14:paraId="40F974D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交换机</w:t>
            </w:r>
          </w:p>
        </w:tc>
        <w:tc>
          <w:tcPr>
            <w:tcW w:w="1277" w:type="dxa"/>
            <w:tcBorders>
              <w:top w:val="nil"/>
              <w:left w:val="nil"/>
              <w:bottom w:val="single" w:color="000000" w:sz="8" w:space="0"/>
              <w:right w:val="single" w:color="000000" w:sz="8" w:space="0"/>
            </w:tcBorders>
            <w:shd w:val="clear" w:color="auto" w:fill="FFFFFF"/>
            <w:vAlign w:val="center"/>
          </w:tcPr>
          <w:p w14:paraId="6C1875D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S5120</w:t>
            </w:r>
          </w:p>
        </w:tc>
        <w:tc>
          <w:tcPr>
            <w:tcW w:w="436" w:type="dxa"/>
            <w:tcBorders>
              <w:top w:val="nil"/>
              <w:left w:val="nil"/>
              <w:bottom w:val="single" w:color="000000" w:sz="8" w:space="0"/>
              <w:right w:val="single" w:color="000000" w:sz="8" w:space="0"/>
            </w:tcBorders>
            <w:shd w:val="clear" w:color="auto" w:fill="FFFFFF"/>
            <w:vAlign w:val="center"/>
          </w:tcPr>
          <w:p w14:paraId="41AECEE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c>
          <w:tcPr>
            <w:tcW w:w="546" w:type="dxa"/>
            <w:tcBorders>
              <w:top w:val="nil"/>
              <w:left w:val="nil"/>
              <w:bottom w:val="single" w:color="000000" w:sz="8" w:space="0"/>
              <w:right w:val="single" w:color="000000" w:sz="8" w:space="0"/>
            </w:tcBorders>
            <w:shd w:val="clear" w:color="auto" w:fill="FFFFFF"/>
            <w:vAlign w:val="center"/>
          </w:tcPr>
          <w:p w14:paraId="5219340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986" w:type="dxa"/>
            <w:tcBorders>
              <w:top w:val="nil"/>
              <w:left w:val="nil"/>
              <w:bottom w:val="single" w:color="000000" w:sz="8" w:space="0"/>
              <w:right w:val="single" w:color="000000" w:sz="8" w:space="0"/>
            </w:tcBorders>
            <w:shd w:val="clear" w:color="auto" w:fill="FFFFFF"/>
            <w:vAlign w:val="center"/>
          </w:tcPr>
          <w:p w14:paraId="6693CEB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H3C</w:t>
            </w:r>
          </w:p>
        </w:tc>
        <w:tc>
          <w:tcPr>
            <w:tcW w:w="2905" w:type="dxa"/>
            <w:tcBorders>
              <w:top w:val="nil"/>
              <w:left w:val="nil"/>
              <w:bottom w:val="single" w:color="000000" w:sz="8" w:space="0"/>
              <w:right w:val="single" w:color="000000" w:sz="8" w:space="0"/>
            </w:tcBorders>
            <w:shd w:val="clear" w:color="auto" w:fill="auto"/>
            <w:noWrap/>
            <w:vAlign w:val="center"/>
          </w:tcPr>
          <w:p w14:paraId="29FD425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6#7F机房监控用</w:t>
            </w:r>
          </w:p>
        </w:tc>
      </w:tr>
      <w:tr w14:paraId="19EFDB8F">
        <w:tblPrEx>
          <w:tblCellMar>
            <w:top w:w="0" w:type="dxa"/>
            <w:left w:w="108" w:type="dxa"/>
            <w:bottom w:w="0" w:type="dxa"/>
            <w:right w:w="108" w:type="dxa"/>
          </w:tblCellMar>
        </w:tblPrEx>
        <w:trPr>
          <w:trHeight w:val="490" w:hRule="atLeast"/>
        </w:trPr>
        <w:tc>
          <w:tcPr>
            <w:tcW w:w="436" w:type="dxa"/>
            <w:tcBorders>
              <w:top w:val="nil"/>
              <w:left w:val="single" w:color="000000" w:sz="8" w:space="0"/>
              <w:bottom w:val="single" w:color="000000" w:sz="8" w:space="0"/>
              <w:right w:val="single" w:color="000000" w:sz="8" w:space="0"/>
            </w:tcBorders>
            <w:shd w:val="clear" w:color="auto" w:fill="FFFFFF"/>
            <w:vAlign w:val="center"/>
          </w:tcPr>
          <w:p w14:paraId="255359C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14</w:t>
            </w:r>
          </w:p>
        </w:tc>
        <w:tc>
          <w:tcPr>
            <w:tcW w:w="1300" w:type="dxa"/>
            <w:tcBorders>
              <w:top w:val="nil"/>
              <w:left w:val="nil"/>
              <w:bottom w:val="single" w:color="000000" w:sz="8" w:space="0"/>
              <w:right w:val="single" w:color="000000" w:sz="8" w:space="0"/>
            </w:tcBorders>
            <w:shd w:val="clear" w:color="auto" w:fill="FFFFFF"/>
            <w:vAlign w:val="center"/>
          </w:tcPr>
          <w:p w14:paraId="3050228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交换机</w:t>
            </w:r>
          </w:p>
        </w:tc>
        <w:tc>
          <w:tcPr>
            <w:tcW w:w="1277" w:type="dxa"/>
            <w:tcBorders>
              <w:top w:val="nil"/>
              <w:left w:val="nil"/>
              <w:bottom w:val="single" w:color="000000" w:sz="8" w:space="0"/>
              <w:right w:val="single" w:color="000000" w:sz="8" w:space="0"/>
            </w:tcBorders>
            <w:shd w:val="clear" w:color="auto" w:fill="FFFFFF"/>
            <w:vAlign w:val="center"/>
          </w:tcPr>
          <w:p w14:paraId="588D700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LS-5130GS-52</w:t>
            </w:r>
          </w:p>
        </w:tc>
        <w:tc>
          <w:tcPr>
            <w:tcW w:w="436" w:type="dxa"/>
            <w:tcBorders>
              <w:top w:val="nil"/>
              <w:left w:val="nil"/>
              <w:bottom w:val="single" w:color="000000" w:sz="8" w:space="0"/>
              <w:right w:val="single" w:color="000000" w:sz="8" w:space="0"/>
            </w:tcBorders>
            <w:shd w:val="clear" w:color="auto" w:fill="FFFFFF"/>
            <w:vAlign w:val="center"/>
          </w:tcPr>
          <w:p w14:paraId="01D578D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c>
          <w:tcPr>
            <w:tcW w:w="546" w:type="dxa"/>
            <w:tcBorders>
              <w:top w:val="nil"/>
              <w:left w:val="nil"/>
              <w:bottom w:val="single" w:color="000000" w:sz="8" w:space="0"/>
              <w:right w:val="single" w:color="000000" w:sz="8" w:space="0"/>
            </w:tcBorders>
            <w:shd w:val="clear" w:color="auto" w:fill="FFFFFF"/>
            <w:vAlign w:val="center"/>
          </w:tcPr>
          <w:p w14:paraId="408F654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w:t>
            </w:r>
          </w:p>
        </w:tc>
        <w:tc>
          <w:tcPr>
            <w:tcW w:w="986" w:type="dxa"/>
            <w:tcBorders>
              <w:top w:val="nil"/>
              <w:left w:val="nil"/>
              <w:bottom w:val="single" w:color="000000" w:sz="8" w:space="0"/>
              <w:right w:val="single" w:color="000000" w:sz="8" w:space="0"/>
            </w:tcBorders>
            <w:shd w:val="clear" w:color="auto" w:fill="FFFFFF"/>
            <w:vAlign w:val="center"/>
          </w:tcPr>
          <w:p w14:paraId="2F5CFAE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H3C</w:t>
            </w:r>
          </w:p>
        </w:tc>
        <w:tc>
          <w:tcPr>
            <w:tcW w:w="2905" w:type="dxa"/>
            <w:tcBorders>
              <w:top w:val="nil"/>
              <w:left w:val="nil"/>
              <w:bottom w:val="single" w:color="000000" w:sz="8" w:space="0"/>
              <w:right w:val="single" w:color="000000" w:sz="8" w:space="0"/>
            </w:tcBorders>
            <w:shd w:val="clear" w:color="auto" w:fill="auto"/>
            <w:noWrap/>
            <w:vAlign w:val="center"/>
          </w:tcPr>
          <w:p w14:paraId="0008317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3#8楼监控用</w:t>
            </w:r>
          </w:p>
        </w:tc>
      </w:tr>
      <w:tr w14:paraId="758178D1">
        <w:tblPrEx>
          <w:tblCellMar>
            <w:top w:w="0" w:type="dxa"/>
            <w:left w:w="108" w:type="dxa"/>
            <w:bottom w:w="0" w:type="dxa"/>
            <w:right w:w="108" w:type="dxa"/>
          </w:tblCellMar>
        </w:tblPrEx>
        <w:trPr>
          <w:trHeight w:val="490" w:hRule="atLeast"/>
        </w:trPr>
        <w:tc>
          <w:tcPr>
            <w:tcW w:w="436" w:type="dxa"/>
            <w:tcBorders>
              <w:top w:val="nil"/>
              <w:left w:val="single" w:color="000000" w:sz="8" w:space="0"/>
              <w:bottom w:val="single" w:color="000000" w:sz="8" w:space="0"/>
              <w:right w:val="single" w:color="000000" w:sz="8" w:space="0"/>
            </w:tcBorders>
            <w:shd w:val="clear" w:color="auto" w:fill="FFFFFF"/>
            <w:vAlign w:val="center"/>
          </w:tcPr>
          <w:p w14:paraId="009B500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15</w:t>
            </w:r>
          </w:p>
        </w:tc>
        <w:tc>
          <w:tcPr>
            <w:tcW w:w="1300" w:type="dxa"/>
            <w:tcBorders>
              <w:top w:val="nil"/>
              <w:left w:val="nil"/>
              <w:bottom w:val="single" w:color="000000" w:sz="8" w:space="0"/>
              <w:right w:val="single" w:color="000000" w:sz="8" w:space="0"/>
            </w:tcBorders>
            <w:shd w:val="clear" w:color="auto" w:fill="FFFFFF"/>
            <w:vAlign w:val="center"/>
          </w:tcPr>
          <w:p w14:paraId="78EA1DF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交换机</w:t>
            </w:r>
          </w:p>
        </w:tc>
        <w:tc>
          <w:tcPr>
            <w:tcW w:w="1277" w:type="dxa"/>
            <w:tcBorders>
              <w:top w:val="nil"/>
              <w:left w:val="nil"/>
              <w:bottom w:val="single" w:color="000000" w:sz="8" w:space="0"/>
              <w:right w:val="single" w:color="000000" w:sz="8" w:space="0"/>
            </w:tcBorders>
            <w:shd w:val="clear" w:color="auto" w:fill="FFFFFF"/>
            <w:vAlign w:val="center"/>
          </w:tcPr>
          <w:p w14:paraId="480C418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S5130</w:t>
            </w:r>
          </w:p>
        </w:tc>
        <w:tc>
          <w:tcPr>
            <w:tcW w:w="436" w:type="dxa"/>
            <w:tcBorders>
              <w:top w:val="nil"/>
              <w:left w:val="nil"/>
              <w:bottom w:val="single" w:color="000000" w:sz="8" w:space="0"/>
              <w:right w:val="single" w:color="000000" w:sz="8" w:space="0"/>
            </w:tcBorders>
            <w:shd w:val="clear" w:color="auto" w:fill="FFFFFF"/>
            <w:vAlign w:val="center"/>
          </w:tcPr>
          <w:p w14:paraId="145CFBE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c>
          <w:tcPr>
            <w:tcW w:w="546" w:type="dxa"/>
            <w:tcBorders>
              <w:top w:val="nil"/>
              <w:left w:val="nil"/>
              <w:bottom w:val="single" w:color="000000" w:sz="8" w:space="0"/>
              <w:right w:val="single" w:color="000000" w:sz="8" w:space="0"/>
            </w:tcBorders>
            <w:shd w:val="clear" w:color="auto" w:fill="FFFFFF"/>
            <w:vAlign w:val="center"/>
          </w:tcPr>
          <w:p w14:paraId="5167B93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w:t>
            </w:r>
          </w:p>
        </w:tc>
        <w:tc>
          <w:tcPr>
            <w:tcW w:w="986" w:type="dxa"/>
            <w:tcBorders>
              <w:top w:val="nil"/>
              <w:left w:val="nil"/>
              <w:bottom w:val="single" w:color="000000" w:sz="8" w:space="0"/>
              <w:right w:val="single" w:color="000000" w:sz="8" w:space="0"/>
            </w:tcBorders>
            <w:shd w:val="clear" w:color="auto" w:fill="FFFFFF"/>
            <w:vAlign w:val="center"/>
          </w:tcPr>
          <w:p w14:paraId="0E389D3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H3C</w:t>
            </w:r>
          </w:p>
        </w:tc>
        <w:tc>
          <w:tcPr>
            <w:tcW w:w="2905" w:type="dxa"/>
            <w:tcBorders>
              <w:top w:val="nil"/>
              <w:left w:val="nil"/>
              <w:bottom w:val="single" w:color="000000" w:sz="8" w:space="0"/>
              <w:right w:val="single" w:color="000000" w:sz="8" w:space="0"/>
            </w:tcBorders>
            <w:shd w:val="clear" w:color="auto" w:fill="auto"/>
            <w:noWrap/>
            <w:vAlign w:val="center"/>
          </w:tcPr>
          <w:p w14:paraId="769C5FC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3#药库监控与外网用</w:t>
            </w:r>
          </w:p>
        </w:tc>
      </w:tr>
      <w:tr w14:paraId="0DB43E2D">
        <w:tblPrEx>
          <w:tblCellMar>
            <w:top w:w="0" w:type="dxa"/>
            <w:left w:w="108" w:type="dxa"/>
            <w:bottom w:w="0" w:type="dxa"/>
            <w:right w:w="108" w:type="dxa"/>
          </w:tblCellMar>
        </w:tblPrEx>
        <w:trPr>
          <w:trHeight w:val="490" w:hRule="atLeast"/>
        </w:trPr>
        <w:tc>
          <w:tcPr>
            <w:tcW w:w="436" w:type="dxa"/>
            <w:tcBorders>
              <w:top w:val="nil"/>
              <w:left w:val="single" w:color="000000" w:sz="8" w:space="0"/>
              <w:bottom w:val="single" w:color="000000" w:sz="8" w:space="0"/>
              <w:right w:val="single" w:color="000000" w:sz="8" w:space="0"/>
            </w:tcBorders>
            <w:shd w:val="clear" w:color="auto" w:fill="FFFFFF"/>
            <w:vAlign w:val="center"/>
          </w:tcPr>
          <w:p w14:paraId="5F53A61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w:t>
            </w:r>
          </w:p>
        </w:tc>
        <w:tc>
          <w:tcPr>
            <w:tcW w:w="1300" w:type="dxa"/>
            <w:tcBorders>
              <w:top w:val="nil"/>
              <w:left w:val="nil"/>
              <w:bottom w:val="single" w:color="000000" w:sz="8" w:space="0"/>
              <w:right w:val="single" w:color="000000" w:sz="8" w:space="0"/>
            </w:tcBorders>
            <w:shd w:val="clear" w:color="auto" w:fill="FFFFFF"/>
            <w:vAlign w:val="center"/>
          </w:tcPr>
          <w:p w14:paraId="12980B5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交换机</w:t>
            </w:r>
          </w:p>
        </w:tc>
        <w:tc>
          <w:tcPr>
            <w:tcW w:w="1277" w:type="dxa"/>
            <w:tcBorders>
              <w:top w:val="nil"/>
              <w:left w:val="nil"/>
              <w:bottom w:val="single" w:color="000000" w:sz="8" w:space="0"/>
              <w:right w:val="single" w:color="000000" w:sz="8" w:space="0"/>
            </w:tcBorders>
            <w:shd w:val="clear" w:color="auto" w:fill="FFFFFF"/>
            <w:vAlign w:val="center"/>
          </w:tcPr>
          <w:p w14:paraId="1445D38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S1850V2-28X-HPW</w:t>
            </w:r>
          </w:p>
        </w:tc>
        <w:tc>
          <w:tcPr>
            <w:tcW w:w="436" w:type="dxa"/>
            <w:tcBorders>
              <w:top w:val="nil"/>
              <w:left w:val="nil"/>
              <w:bottom w:val="single" w:color="000000" w:sz="8" w:space="0"/>
              <w:right w:val="single" w:color="000000" w:sz="8" w:space="0"/>
            </w:tcBorders>
            <w:shd w:val="clear" w:color="auto" w:fill="FFFFFF"/>
            <w:vAlign w:val="center"/>
          </w:tcPr>
          <w:p w14:paraId="18AA5C5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c>
          <w:tcPr>
            <w:tcW w:w="546" w:type="dxa"/>
            <w:tcBorders>
              <w:top w:val="nil"/>
              <w:left w:val="nil"/>
              <w:bottom w:val="single" w:color="000000" w:sz="8" w:space="0"/>
              <w:right w:val="single" w:color="000000" w:sz="8" w:space="0"/>
            </w:tcBorders>
            <w:shd w:val="clear" w:color="auto" w:fill="FFFFFF"/>
            <w:vAlign w:val="center"/>
          </w:tcPr>
          <w:p w14:paraId="5542B87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986" w:type="dxa"/>
            <w:tcBorders>
              <w:top w:val="nil"/>
              <w:left w:val="nil"/>
              <w:bottom w:val="single" w:color="000000" w:sz="8" w:space="0"/>
              <w:right w:val="single" w:color="000000" w:sz="8" w:space="0"/>
            </w:tcBorders>
            <w:shd w:val="clear" w:color="auto" w:fill="FFFFFF"/>
            <w:vAlign w:val="center"/>
          </w:tcPr>
          <w:p w14:paraId="6DF34EE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H3C</w:t>
            </w:r>
          </w:p>
        </w:tc>
        <w:tc>
          <w:tcPr>
            <w:tcW w:w="2905" w:type="dxa"/>
            <w:tcBorders>
              <w:top w:val="nil"/>
              <w:left w:val="nil"/>
              <w:bottom w:val="single" w:color="000000" w:sz="8" w:space="0"/>
              <w:right w:val="single" w:color="000000" w:sz="8" w:space="0"/>
            </w:tcBorders>
            <w:shd w:val="clear" w:color="auto" w:fill="auto"/>
            <w:noWrap/>
            <w:vAlign w:val="center"/>
          </w:tcPr>
          <w:p w14:paraId="26B2511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感染科门诊监控用</w:t>
            </w:r>
          </w:p>
        </w:tc>
      </w:tr>
      <w:tr w14:paraId="402D6691">
        <w:tblPrEx>
          <w:tblCellMar>
            <w:top w:w="0" w:type="dxa"/>
            <w:left w:w="108" w:type="dxa"/>
            <w:bottom w:w="0" w:type="dxa"/>
            <w:right w:w="108" w:type="dxa"/>
          </w:tblCellMar>
        </w:tblPrEx>
        <w:trPr>
          <w:trHeight w:val="490" w:hRule="atLeast"/>
        </w:trPr>
        <w:tc>
          <w:tcPr>
            <w:tcW w:w="436" w:type="dxa"/>
            <w:tcBorders>
              <w:top w:val="nil"/>
              <w:left w:val="single" w:color="000000" w:sz="8" w:space="0"/>
              <w:bottom w:val="single" w:color="000000" w:sz="8" w:space="0"/>
              <w:right w:val="single" w:color="000000" w:sz="8" w:space="0"/>
            </w:tcBorders>
            <w:shd w:val="clear" w:color="auto" w:fill="FFFFFF"/>
            <w:vAlign w:val="center"/>
          </w:tcPr>
          <w:p w14:paraId="7B98E77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17</w:t>
            </w:r>
          </w:p>
        </w:tc>
        <w:tc>
          <w:tcPr>
            <w:tcW w:w="1300" w:type="dxa"/>
            <w:tcBorders>
              <w:top w:val="nil"/>
              <w:left w:val="nil"/>
              <w:bottom w:val="single" w:color="000000" w:sz="8" w:space="0"/>
              <w:right w:val="single" w:color="000000" w:sz="8" w:space="0"/>
            </w:tcBorders>
            <w:shd w:val="clear" w:color="auto" w:fill="FFFFFF"/>
            <w:vAlign w:val="center"/>
          </w:tcPr>
          <w:p w14:paraId="6F5030E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交换机</w:t>
            </w:r>
          </w:p>
        </w:tc>
        <w:tc>
          <w:tcPr>
            <w:tcW w:w="1277" w:type="dxa"/>
            <w:tcBorders>
              <w:top w:val="nil"/>
              <w:left w:val="nil"/>
              <w:bottom w:val="single" w:color="000000" w:sz="8" w:space="0"/>
              <w:right w:val="single" w:color="000000" w:sz="8" w:space="0"/>
            </w:tcBorders>
            <w:shd w:val="clear" w:color="auto" w:fill="FFFFFF"/>
            <w:vAlign w:val="center"/>
          </w:tcPr>
          <w:p w14:paraId="6824F03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S5735S</w:t>
            </w:r>
          </w:p>
        </w:tc>
        <w:tc>
          <w:tcPr>
            <w:tcW w:w="436" w:type="dxa"/>
            <w:tcBorders>
              <w:top w:val="nil"/>
              <w:left w:val="nil"/>
              <w:bottom w:val="single" w:color="000000" w:sz="8" w:space="0"/>
              <w:right w:val="single" w:color="000000" w:sz="8" w:space="0"/>
            </w:tcBorders>
            <w:shd w:val="clear" w:color="auto" w:fill="FFFFFF"/>
            <w:vAlign w:val="center"/>
          </w:tcPr>
          <w:p w14:paraId="4623C12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c>
          <w:tcPr>
            <w:tcW w:w="546" w:type="dxa"/>
            <w:tcBorders>
              <w:top w:val="nil"/>
              <w:left w:val="nil"/>
              <w:bottom w:val="single" w:color="000000" w:sz="8" w:space="0"/>
              <w:right w:val="single" w:color="000000" w:sz="8" w:space="0"/>
            </w:tcBorders>
            <w:shd w:val="clear" w:color="auto" w:fill="FFFFFF"/>
            <w:vAlign w:val="center"/>
          </w:tcPr>
          <w:p w14:paraId="1C64FA9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6</w:t>
            </w:r>
          </w:p>
        </w:tc>
        <w:tc>
          <w:tcPr>
            <w:tcW w:w="986" w:type="dxa"/>
            <w:tcBorders>
              <w:top w:val="nil"/>
              <w:left w:val="nil"/>
              <w:bottom w:val="single" w:color="000000" w:sz="8" w:space="0"/>
              <w:right w:val="single" w:color="000000" w:sz="8" w:space="0"/>
            </w:tcBorders>
            <w:shd w:val="clear" w:color="auto" w:fill="FFFFFF"/>
            <w:vAlign w:val="center"/>
          </w:tcPr>
          <w:p w14:paraId="136A87E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华为</w:t>
            </w:r>
          </w:p>
        </w:tc>
        <w:tc>
          <w:tcPr>
            <w:tcW w:w="2905" w:type="dxa"/>
            <w:tcBorders>
              <w:top w:val="nil"/>
              <w:left w:val="nil"/>
              <w:bottom w:val="single" w:color="000000" w:sz="8" w:space="0"/>
              <w:right w:val="single" w:color="000000" w:sz="8" w:space="0"/>
            </w:tcBorders>
            <w:shd w:val="clear" w:color="auto" w:fill="auto"/>
            <w:noWrap/>
            <w:vAlign w:val="center"/>
          </w:tcPr>
          <w:p w14:paraId="4BF7DD3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3#3UPS机房、4#15F.12F.9F.6F.3F监控用</w:t>
            </w:r>
          </w:p>
        </w:tc>
      </w:tr>
      <w:tr w14:paraId="5190875B">
        <w:tblPrEx>
          <w:tblCellMar>
            <w:top w:w="0" w:type="dxa"/>
            <w:left w:w="108" w:type="dxa"/>
            <w:bottom w:w="0" w:type="dxa"/>
            <w:right w:w="108" w:type="dxa"/>
          </w:tblCellMar>
        </w:tblPrEx>
        <w:trPr>
          <w:trHeight w:val="807" w:hRule="atLeast"/>
        </w:trPr>
        <w:tc>
          <w:tcPr>
            <w:tcW w:w="436" w:type="dxa"/>
            <w:tcBorders>
              <w:top w:val="nil"/>
              <w:left w:val="single" w:color="000000" w:sz="8" w:space="0"/>
              <w:bottom w:val="single" w:color="000000" w:sz="8" w:space="0"/>
              <w:right w:val="single" w:color="000000" w:sz="8" w:space="0"/>
            </w:tcBorders>
            <w:shd w:val="clear" w:color="auto" w:fill="FFFFFF"/>
            <w:vAlign w:val="center"/>
          </w:tcPr>
          <w:p w14:paraId="4D4F42F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18</w:t>
            </w:r>
          </w:p>
        </w:tc>
        <w:tc>
          <w:tcPr>
            <w:tcW w:w="1300" w:type="dxa"/>
            <w:tcBorders>
              <w:top w:val="nil"/>
              <w:left w:val="nil"/>
              <w:bottom w:val="single" w:color="000000" w:sz="8" w:space="0"/>
              <w:right w:val="single" w:color="000000" w:sz="8" w:space="0"/>
            </w:tcBorders>
            <w:shd w:val="clear" w:color="auto" w:fill="FFFFFF"/>
            <w:vAlign w:val="center"/>
          </w:tcPr>
          <w:p w14:paraId="1FCA2F1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NVR</w:t>
            </w:r>
          </w:p>
        </w:tc>
        <w:tc>
          <w:tcPr>
            <w:tcW w:w="1277" w:type="dxa"/>
            <w:tcBorders>
              <w:top w:val="nil"/>
              <w:left w:val="nil"/>
              <w:bottom w:val="single" w:color="000000" w:sz="8" w:space="0"/>
              <w:right w:val="single" w:color="000000" w:sz="8" w:space="0"/>
            </w:tcBorders>
            <w:shd w:val="clear" w:color="auto" w:fill="FFFFFF"/>
            <w:vAlign w:val="center"/>
          </w:tcPr>
          <w:p w14:paraId="341D045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DS-96256N</w:t>
            </w:r>
          </w:p>
        </w:tc>
        <w:tc>
          <w:tcPr>
            <w:tcW w:w="436" w:type="dxa"/>
            <w:tcBorders>
              <w:top w:val="nil"/>
              <w:left w:val="nil"/>
              <w:bottom w:val="single" w:color="000000" w:sz="8" w:space="0"/>
              <w:right w:val="single" w:color="000000" w:sz="8" w:space="0"/>
            </w:tcBorders>
            <w:shd w:val="clear" w:color="auto" w:fill="FFFFFF"/>
            <w:vAlign w:val="center"/>
          </w:tcPr>
          <w:p w14:paraId="5D9EED2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c>
          <w:tcPr>
            <w:tcW w:w="546" w:type="dxa"/>
            <w:tcBorders>
              <w:top w:val="nil"/>
              <w:left w:val="nil"/>
              <w:bottom w:val="single" w:color="000000" w:sz="8" w:space="0"/>
              <w:right w:val="single" w:color="000000" w:sz="8" w:space="0"/>
            </w:tcBorders>
            <w:shd w:val="clear" w:color="auto" w:fill="FFFFFF"/>
            <w:vAlign w:val="center"/>
          </w:tcPr>
          <w:p w14:paraId="53105F6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6</w:t>
            </w:r>
          </w:p>
        </w:tc>
        <w:tc>
          <w:tcPr>
            <w:tcW w:w="986" w:type="dxa"/>
            <w:tcBorders>
              <w:top w:val="nil"/>
              <w:left w:val="nil"/>
              <w:bottom w:val="single" w:color="000000" w:sz="8" w:space="0"/>
              <w:right w:val="single" w:color="000000" w:sz="8" w:space="0"/>
            </w:tcBorders>
            <w:shd w:val="clear" w:color="auto" w:fill="FFFFFF"/>
            <w:vAlign w:val="center"/>
          </w:tcPr>
          <w:p w14:paraId="20EA70B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海康威视</w:t>
            </w:r>
          </w:p>
        </w:tc>
        <w:tc>
          <w:tcPr>
            <w:tcW w:w="2905" w:type="dxa"/>
            <w:tcBorders>
              <w:top w:val="nil"/>
              <w:left w:val="nil"/>
              <w:bottom w:val="single" w:color="000000" w:sz="8" w:space="0"/>
              <w:right w:val="single" w:color="000000" w:sz="8" w:space="0"/>
            </w:tcBorders>
            <w:shd w:val="clear" w:color="auto" w:fill="auto"/>
            <w:noWrap/>
            <w:vAlign w:val="center"/>
          </w:tcPr>
          <w:p w14:paraId="696D8E8D">
            <w:pPr>
              <w:widowControl/>
              <w:jc w:val="center"/>
              <w:textAlignment w:val="center"/>
              <w:rPr>
                <w:rFonts w:cs="宋体" w:asciiTheme="minorEastAsia" w:hAnsiTheme="minorEastAsia"/>
                <w:color w:val="000000"/>
                <w:sz w:val="22"/>
              </w:rPr>
            </w:pPr>
            <w:r>
              <w:rPr>
                <w:rStyle w:val="108"/>
                <w:rFonts w:hint="default" w:asciiTheme="minorEastAsia" w:hAnsiTheme="minorEastAsia" w:eastAsiaTheme="minorEastAsia"/>
              </w:rPr>
              <w:t xml:space="preserve">4#8F机房(6台)  </w:t>
            </w:r>
          </w:p>
        </w:tc>
      </w:tr>
      <w:tr w14:paraId="3EEF2CA7">
        <w:tblPrEx>
          <w:tblCellMar>
            <w:top w:w="0" w:type="dxa"/>
            <w:left w:w="108" w:type="dxa"/>
            <w:bottom w:w="0" w:type="dxa"/>
            <w:right w:w="108" w:type="dxa"/>
          </w:tblCellMar>
        </w:tblPrEx>
        <w:trPr>
          <w:trHeight w:val="807" w:hRule="atLeast"/>
        </w:trPr>
        <w:tc>
          <w:tcPr>
            <w:tcW w:w="436" w:type="dxa"/>
            <w:tcBorders>
              <w:top w:val="nil"/>
              <w:left w:val="single" w:color="000000" w:sz="8" w:space="0"/>
              <w:bottom w:val="single" w:color="000000" w:sz="8" w:space="0"/>
              <w:right w:val="single" w:color="000000" w:sz="8" w:space="0"/>
            </w:tcBorders>
            <w:shd w:val="clear" w:color="auto" w:fill="FFFFFF"/>
            <w:vAlign w:val="center"/>
          </w:tcPr>
          <w:p w14:paraId="60DB164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19</w:t>
            </w:r>
          </w:p>
        </w:tc>
        <w:tc>
          <w:tcPr>
            <w:tcW w:w="1300" w:type="dxa"/>
            <w:tcBorders>
              <w:top w:val="nil"/>
              <w:left w:val="nil"/>
              <w:bottom w:val="single" w:color="000000" w:sz="8" w:space="0"/>
              <w:right w:val="single" w:color="000000" w:sz="8" w:space="0"/>
            </w:tcBorders>
            <w:shd w:val="clear" w:color="auto" w:fill="FFFFFF"/>
            <w:vAlign w:val="center"/>
          </w:tcPr>
          <w:p w14:paraId="58B07D3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NVR</w:t>
            </w:r>
          </w:p>
        </w:tc>
        <w:tc>
          <w:tcPr>
            <w:tcW w:w="1277" w:type="dxa"/>
            <w:tcBorders>
              <w:top w:val="nil"/>
              <w:left w:val="nil"/>
              <w:bottom w:val="single" w:color="000000" w:sz="8" w:space="0"/>
              <w:right w:val="single" w:color="000000" w:sz="8" w:space="0"/>
            </w:tcBorders>
            <w:shd w:val="clear" w:color="auto" w:fill="FFFFFF"/>
            <w:vAlign w:val="center"/>
          </w:tcPr>
          <w:p w14:paraId="769688B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DS-8632N</w:t>
            </w:r>
          </w:p>
        </w:tc>
        <w:tc>
          <w:tcPr>
            <w:tcW w:w="436" w:type="dxa"/>
            <w:tcBorders>
              <w:top w:val="nil"/>
              <w:left w:val="nil"/>
              <w:bottom w:val="single" w:color="000000" w:sz="8" w:space="0"/>
              <w:right w:val="single" w:color="000000" w:sz="8" w:space="0"/>
            </w:tcBorders>
            <w:shd w:val="clear" w:color="auto" w:fill="FFFFFF"/>
            <w:vAlign w:val="center"/>
          </w:tcPr>
          <w:p w14:paraId="575BB5D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c>
          <w:tcPr>
            <w:tcW w:w="546" w:type="dxa"/>
            <w:tcBorders>
              <w:top w:val="nil"/>
              <w:left w:val="nil"/>
              <w:bottom w:val="single" w:color="000000" w:sz="8" w:space="0"/>
              <w:right w:val="single" w:color="000000" w:sz="8" w:space="0"/>
            </w:tcBorders>
            <w:shd w:val="clear" w:color="auto" w:fill="FFFFFF"/>
            <w:vAlign w:val="center"/>
          </w:tcPr>
          <w:p w14:paraId="36EE63D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986" w:type="dxa"/>
            <w:tcBorders>
              <w:top w:val="nil"/>
              <w:left w:val="nil"/>
              <w:bottom w:val="single" w:color="000000" w:sz="8" w:space="0"/>
              <w:right w:val="single" w:color="000000" w:sz="8" w:space="0"/>
            </w:tcBorders>
            <w:shd w:val="clear" w:color="auto" w:fill="FFFFFF"/>
            <w:vAlign w:val="center"/>
          </w:tcPr>
          <w:p w14:paraId="3925C7C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海康威视</w:t>
            </w:r>
          </w:p>
        </w:tc>
        <w:tc>
          <w:tcPr>
            <w:tcW w:w="2905" w:type="dxa"/>
            <w:tcBorders>
              <w:top w:val="nil"/>
              <w:left w:val="nil"/>
              <w:bottom w:val="single" w:color="000000" w:sz="8" w:space="0"/>
              <w:right w:val="single" w:color="000000" w:sz="8" w:space="0"/>
            </w:tcBorders>
            <w:shd w:val="clear" w:color="auto" w:fill="auto"/>
            <w:noWrap/>
            <w:vAlign w:val="center"/>
          </w:tcPr>
          <w:p w14:paraId="52046B42">
            <w:pPr>
              <w:widowControl/>
              <w:jc w:val="center"/>
              <w:textAlignment w:val="center"/>
              <w:rPr>
                <w:rFonts w:ascii="宋体" w:hAnsi="宋体" w:eastAsia="宋体" w:cs="宋体"/>
                <w:color w:val="000000"/>
                <w:sz w:val="22"/>
              </w:rPr>
            </w:pPr>
            <w:r>
              <w:rPr>
                <w:rStyle w:val="108"/>
                <w:rFonts w:hint="default" w:asciiTheme="minorEastAsia" w:hAnsiTheme="minorEastAsia" w:eastAsiaTheme="minorEastAsia"/>
              </w:rPr>
              <w:t>4#8F</w:t>
            </w:r>
            <w:r>
              <w:rPr>
                <w:rFonts w:hint="eastAsia" w:ascii="宋体" w:hAnsi="宋体" w:eastAsia="宋体" w:cs="宋体"/>
                <w:color w:val="000000"/>
                <w:sz w:val="22"/>
              </w:rPr>
              <w:t>机房</w:t>
            </w:r>
          </w:p>
        </w:tc>
      </w:tr>
      <w:tr w14:paraId="3247700B">
        <w:tblPrEx>
          <w:tblCellMar>
            <w:top w:w="0" w:type="dxa"/>
            <w:left w:w="108" w:type="dxa"/>
            <w:bottom w:w="0" w:type="dxa"/>
            <w:right w:w="108" w:type="dxa"/>
          </w:tblCellMar>
        </w:tblPrEx>
        <w:trPr>
          <w:trHeight w:val="807" w:hRule="atLeast"/>
        </w:trPr>
        <w:tc>
          <w:tcPr>
            <w:tcW w:w="436" w:type="dxa"/>
            <w:tcBorders>
              <w:top w:val="nil"/>
              <w:left w:val="single" w:color="000000" w:sz="8" w:space="0"/>
              <w:bottom w:val="single" w:color="000000" w:sz="8" w:space="0"/>
              <w:right w:val="single" w:color="000000" w:sz="8" w:space="0"/>
            </w:tcBorders>
            <w:shd w:val="clear" w:color="auto" w:fill="FFFFFF"/>
            <w:vAlign w:val="center"/>
          </w:tcPr>
          <w:p w14:paraId="3C7C155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20</w:t>
            </w:r>
          </w:p>
        </w:tc>
        <w:tc>
          <w:tcPr>
            <w:tcW w:w="1300" w:type="dxa"/>
            <w:tcBorders>
              <w:top w:val="nil"/>
              <w:left w:val="nil"/>
              <w:bottom w:val="single" w:color="000000" w:sz="8" w:space="0"/>
              <w:right w:val="single" w:color="000000" w:sz="8" w:space="0"/>
            </w:tcBorders>
            <w:shd w:val="clear" w:color="auto" w:fill="FFFFFF"/>
            <w:vAlign w:val="center"/>
          </w:tcPr>
          <w:p w14:paraId="6FE6A69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NVR</w:t>
            </w:r>
          </w:p>
        </w:tc>
        <w:tc>
          <w:tcPr>
            <w:tcW w:w="1277" w:type="dxa"/>
            <w:tcBorders>
              <w:top w:val="nil"/>
              <w:left w:val="nil"/>
              <w:bottom w:val="single" w:color="000000" w:sz="8" w:space="0"/>
              <w:right w:val="single" w:color="000000" w:sz="8" w:space="0"/>
            </w:tcBorders>
            <w:shd w:val="clear" w:color="auto" w:fill="FFFFFF"/>
            <w:vAlign w:val="center"/>
          </w:tcPr>
          <w:p w14:paraId="315D1AE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DS-8616N-I16</w:t>
            </w:r>
          </w:p>
        </w:tc>
        <w:tc>
          <w:tcPr>
            <w:tcW w:w="436" w:type="dxa"/>
            <w:tcBorders>
              <w:top w:val="nil"/>
              <w:left w:val="nil"/>
              <w:bottom w:val="single" w:color="000000" w:sz="8" w:space="0"/>
              <w:right w:val="single" w:color="000000" w:sz="8" w:space="0"/>
            </w:tcBorders>
            <w:shd w:val="clear" w:color="auto" w:fill="FFFFFF"/>
            <w:vAlign w:val="center"/>
          </w:tcPr>
          <w:p w14:paraId="11CFB61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c>
          <w:tcPr>
            <w:tcW w:w="546" w:type="dxa"/>
            <w:tcBorders>
              <w:top w:val="nil"/>
              <w:left w:val="nil"/>
              <w:bottom w:val="single" w:color="000000" w:sz="8" w:space="0"/>
              <w:right w:val="single" w:color="000000" w:sz="8" w:space="0"/>
            </w:tcBorders>
            <w:shd w:val="clear" w:color="auto" w:fill="FFFFFF"/>
            <w:vAlign w:val="center"/>
          </w:tcPr>
          <w:p w14:paraId="2CD5F01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986" w:type="dxa"/>
            <w:tcBorders>
              <w:top w:val="nil"/>
              <w:left w:val="nil"/>
              <w:bottom w:val="single" w:color="000000" w:sz="8" w:space="0"/>
              <w:right w:val="single" w:color="000000" w:sz="8" w:space="0"/>
            </w:tcBorders>
            <w:shd w:val="clear" w:color="auto" w:fill="FFFFFF"/>
            <w:vAlign w:val="center"/>
          </w:tcPr>
          <w:p w14:paraId="482D218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海康威视</w:t>
            </w:r>
          </w:p>
        </w:tc>
        <w:tc>
          <w:tcPr>
            <w:tcW w:w="2905" w:type="dxa"/>
            <w:tcBorders>
              <w:top w:val="nil"/>
              <w:left w:val="nil"/>
              <w:bottom w:val="single" w:color="000000" w:sz="8" w:space="0"/>
              <w:right w:val="single" w:color="000000" w:sz="8" w:space="0"/>
            </w:tcBorders>
            <w:shd w:val="clear" w:color="auto" w:fill="auto"/>
            <w:noWrap/>
            <w:vAlign w:val="center"/>
          </w:tcPr>
          <w:p w14:paraId="44255C5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病区药房</w:t>
            </w:r>
          </w:p>
        </w:tc>
      </w:tr>
      <w:tr w14:paraId="76F86938">
        <w:tblPrEx>
          <w:tblCellMar>
            <w:top w:w="0" w:type="dxa"/>
            <w:left w:w="108" w:type="dxa"/>
            <w:bottom w:w="0" w:type="dxa"/>
            <w:right w:w="108" w:type="dxa"/>
          </w:tblCellMar>
        </w:tblPrEx>
        <w:trPr>
          <w:trHeight w:val="807" w:hRule="atLeast"/>
        </w:trPr>
        <w:tc>
          <w:tcPr>
            <w:tcW w:w="436" w:type="dxa"/>
            <w:tcBorders>
              <w:top w:val="nil"/>
              <w:left w:val="single" w:color="000000" w:sz="8" w:space="0"/>
              <w:bottom w:val="single" w:color="000000" w:sz="8" w:space="0"/>
              <w:right w:val="single" w:color="000000" w:sz="8" w:space="0"/>
            </w:tcBorders>
            <w:shd w:val="clear" w:color="auto" w:fill="FFFFFF"/>
            <w:vAlign w:val="center"/>
          </w:tcPr>
          <w:p w14:paraId="3D4D1D9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21</w:t>
            </w:r>
          </w:p>
        </w:tc>
        <w:tc>
          <w:tcPr>
            <w:tcW w:w="1300" w:type="dxa"/>
            <w:tcBorders>
              <w:top w:val="nil"/>
              <w:left w:val="nil"/>
              <w:bottom w:val="single" w:color="000000" w:sz="8" w:space="0"/>
              <w:right w:val="single" w:color="000000" w:sz="8" w:space="0"/>
            </w:tcBorders>
            <w:shd w:val="clear" w:color="auto" w:fill="FFFFFF"/>
            <w:vAlign w:val="center"/>
          </w:tcPr>
          <w:p w14:paraId="1210367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NVR</w:t>
            </w:r>
          </w:p>
        </w:tc>
        <w:tc>
          <w:tcPr>
            <w:tcW w:w="1277" w:type="dxa"/>
            <w:tcBorders>
              <w:top w:val="nil"/>
              <w:left w:val="nil"/>
              <w:bottom w:val="single" w:color="000000" w:sz="8" w:space="0"/>
              <w:right w:val="single" w:color="000000" w:sz="8" w:space="0"/>
            </w:tcBorders>
            <w:shd w:val="clear" w:color="auto" w:fill="FFFFFF"/>
            <w:vAlign w:val="center"/>
          </w:tcPr>
          <w:p w14:paraId="4730475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DS-7804N</w:t>
            </w:r>
          </w:p>
        </w:tc>
        <w:tc>
          <w:tcPr>
            <w:tcW w:w="436" w:type="dxa"/>
            <w:tcBorders>
              <w:top w:val="nil"/>
              <w:left w:val="nil"/>
              <w:bottom w:val="single" w:color="000000" w:sz="8" w:space="0"/>
              <w:right w:val="single" w:color="000000" w:sz="8" w:space="0"/>
            </w:tcBorders>
            <w:shd w:val="clear" w:color="auto" w:fill="FFFFFF"/>
            <w:vAlign w:val="center"/>
          </w:tcPr>
          <w:p w14:paraId="779E19C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c>
          <w:tcPr>
            <w:tcW w:w="546" w:type="dxa"/>
            <w:tcBorders>
              <w:top w:val="nil"/>
              <w:left w:val="nil"/>
              <w:bottom w:val="single" w:color="000000" w:sz="8" w:space="0"/>
              <w:right w:val="single" w:color="000000" w:sz="8" w:space="0"/>
            </w:tcBorders>
            <w:shd w:val="clear" w:color="auto" w:fill="FFFFFF"/>
            <w:vAlign w:val="center"/>
          </w:tcPr>
          <w:p w14:paraId="2B38FAC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986" w:type="dxa"/>
            <w:tcBorders>
              <w:top w:val="nil"/>
              <w:left w:val="nil"/>
              <w:bottom w:val="single" w:color="000000" w:sz="8" w:space="0"/>
              <w:right w:val="single" w:color="000000" w:sz="8" w:space="0"/>
            </w:tcBorders>
            <w:shd w:val="clear" w:color="auto" w:fill="FFFFFF"/>
            <w:vAlign w:val="center"/>
          </w:tcPr>
          <w:p w14:paraId="0FF587C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海康威视</w:t>
            </w:r>
          </w:p>
        </w:tc>
        <w:tc>
          <w:tcPr>
            <w:tcW w:w="2905" w:type="dxa"/>
            <w:tcBorders>
              <w:top w:val="nil"/>
              <w:left w:val="nil"/>
              <w:bottom w:val="single" w:color="000000" w:sz="8" w:space="0"/>
              <w:right w:val="single" w:color="000000" w:sz="8" w:space="0"/>
            </w:tcBorders>
            <w:shd w:val="clear" w:color="auto" w:fill="auto"/>
            <w:noWrap/>
            <w:vAlign w:val="center"/>
          </w:tcPr>
          <w:p w14:paraId="0D1EAC7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消毒供应中心</w:t>
            </w:r>
          </w:p>
        </w:tc>
      </w:tr>
      <w:tr w14:paraId="7AEB29BB">
        <w:tblPrEx>
          <w:tblCellMar>
            <w:top w:w="0" w:type="dxa"/>
            <w:left w:w="108" w:type="dxa"/>
            <w:bottom w:w="0" w:type="dxa"/>
            <w:right w:w="108" w:type="dxa"/>
          </w:tblCellMar>
        </w:tblPrEx>
        <w:trPr>
          <w:trHeight w:val="807" w:hRule="atLeast"/>
        </w:trPr>
        <w:tc>
          <w:tcPr>
            <w:tcW w:w="436" w:type="dxa"/>
            <w:tcBorders>
              <w:top w:val="nil"/>
              <w:left w:val="single" w:color="000000" w:sz="8" w:space="0"/>
              <w:bottom w:val="single" w:color="000000" w:sz="8" w:space="0"/>
              <w:right w:val="single" w:color="000000" w:sz="8" w:space="0"/>
            </w:tcBorders>
            <w:shd w:val="clear" w:color="auto" w:fill="FFFFFF"/>
            <w:vAlign w:val="center"/>
          </w:tcPr>
          <w:p w14:paraId="7899372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22</w:t>
            </w:r>
          </w:p>
        </w:tc>
        <w:tc>
          <w:tcPr>
            <w:tcW w:w="1300" w:type="dxa"/>
            <w:tcBorders>
              <w:top w:val="nil"/>
              <w:left w:val="nil"/>
              <w:bottom w:val="single" w:color="000000" w:sz="8" w:space="0"/>
              <w:right w:val="single" w:color="000000" w:sz="8" w:space="0"/>
            </w:tcBorders>
            <w:shd w:val="clear" w:color="auto" w:fill="FFFFFF"/>
            <w:vAlign w:val="center"/>
          </w:tcPr>
          <w:p w14:paraId="285861D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解码器</w:t>
            </w:r>
          </w:p>
        </w:tc>
        <w:tc>
          <w:tcPr>
            <w:tcW w:w="1277" w:type="dxa"/>
            <w:tcBorders>
              <w:top w:val="nil"/>
              <w:left w:val="nil"/>
              <w:bottom w:val="single" w:color="000000" w:sz="8" w:space="0"/>
              <w:right w:val="single" w:color="000000" w:sz="8" w:space="0"/>
            </w:tcBorders>
            <w:shd w:val="clear" w:color="auto" w:fill="FFFFFF"/>
            <w:vAlign w:val="center"/>
          </w:tcPr>
          <w:p w14:paraId="10A6B2C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DS6416HD</w:t>
            </w:r>
          </w:p>
        </w:tc>
        <w:tc>
          <w:tcPr>
            <w:tcW w:w="436" w:type="dxa"/>
            <w:tcBorders>
              <w:top w:val="nil"/>
              <w:left w:val="nil"/>
              <w:bottom w:val="single" w:color="000000" w:sz="8" w:space="0"/>
              <w:right w:val="single" w:color="000000" w:sz="8" w:space="0"/>
            </w:tcBorders>
            <w:shd w:val="clear" w:color="auto" w:fill="FFFFFF"/>
            <w:vAlign w:val="center"/>
          </w:tcPr>
          <w:p w14:paraId="5E07110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c>
          <w:tcPr>
            <w:tcW w:w="546" w:type="dxa"/>
            <w:tcBorders>
              <w:top w:val="nil"/>
              <w:left w:val="nil"/>
              <w:bottom w:val="single" w:color="000000" w:sz="8" w:space="0"/>
              <w:right w:val="single" w:color="000000" w:sz="8" w:space="0"/>
            </w:tcBorders>
            <w:shd w:val="clear" w:color="auto" w:fill="FFFFFF"/>
            <w:vAlign w:val="center"/>
          </w:tcPr>
          <w:p w14:paraId="73A1A1D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986" w:type="dxa"/>
            <w:tcBorders>
              <w:top w:val="nil"/>
              <w:left w:val="nil"/>
              <w:bottom w:val="single" w:color="000000" w:sz="8" w:space="0"/>
              <w:right w:val="single" w:color="000000" w:sz="8" w:space="0"/>
            </w:tcBorders>
            <w:shd w:val="clear" w:color="auto" w:fill="FFFFFF"/>
            <w:vAlign w:val="center"/>
          </w:tcPr>
          <w:p w14:paraId="5FEC44D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海康威视</w:t>
            </w:r>
          </w:p>
        </w:tc>
        <w:tc>
          <w:tcPr>
            <w:tcW w:w="2905" w:type="dxa"/>
            <w:tcBorders>
              <w:top w:val="nil"/>
              <w:left w:val="nil"/>
              <w:bottom w:val="single" w:color="000000" w:sz="8" w:space="0"/>
              <w:right w:val="single" w:color="000000" w:sz="8" w:space="0"/>
            </w:tcBorders>
            <w:shd w:val="clear" w:color="auto" w:fill="auto"/>
            <w:noWrap/>
            <w:vAlign w:val="center"/>
          </w:tcPr>
          <w:p w14:paraId="2D6F6E7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消控室</w:t>
            </w:r>
          </w:p>
        </w:tc>
      </w:tr>
      <w:tr w14:paraId="0C9EA02B">
        <w:tblPrEx>
          <w:tblCellMar>
            <w:top w:w="0" w:type="dxa"/>
            <w:left w:w="108" w:type="dxa"/>
            <w:bottom w:w="0" w:type="dxa"/>
            <w:right w:w="108" w:type="dxa"/>
          </w:tblCellMar>
        </w:tblPrEx>
        <w:trPr>
          <w:trHeight w:val="1144" w:hRule="atLeast"/>
        </w:trPr>
        <w:tc>
          <w:tcPr>
            <w:tcW w:w="436" w:type="dxa"/>
            <w:tcBorders>
              <w:top w:val="nil"/>
              <w:left w:val="single" w:color="000000" w:sz="8" w:space="0"/>
              <w:bottom w:val="single" w:color="000000" w:sz="8" w:space="0"/>
              <w:right w:val="single" w:color="000000" w:sz="8" w:space="0"/>
            </w:tcBorders>
            <w:shd w:val="clear" w:color="auto" w:fill="FFFFFF"/>
            <w:vAlign w:val="center"/>
          </w:tcPr>
          <w:p w14:paraId="7EFF890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23</w:t>
            </w:r>
          </w:p>
        </w:tc>
        <w:tc>
          <w:tcPr>
            <w:tcW w:w="1300" w:type="dxa"/>
            <w:tcBorders>
              <w:top w:val="nil"/>
              <w:left w:val="nil"/>
              <w:bottom w:val="single" w:color="000000" w:sz="8" w:space="0"/>
              <w:right w:val="single" w:color="000000" w:sz="8" w:space="0"/>
            </w:tcBorders>
            <w:shd w:val="clear" w:color="auto" w:fill="FFFFFF"/>
            <w:vAlign w:val="center"/>
          </w:tcPr>
          <w:p w14:paraId="088C84F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摄像机</w:t>
            </w:r>
          </w:p>
        </w:tc>
        <w:tc>
          <w:tcPr>
            <w:tcW w:w="1277" w:type="dxa"/>
            <w:tcBorders>
              <w:top w:val="nil"/>
              <w:left w:val="nil"/>
              <w:bottom w:val="single" w:color="000000" w:sz="8" w:space="0"/>
              <w:right w:val="single" w:color="000000" w:sz="8" w:space="0"/>
            </w:tcBorders>
            <w:shd w:val="clear" w:color="auto" w:fill="FFFFFF"/>
            <w:vAlign w:val="center"/>
          </w:tcPr>
          <w:p w14:paraId="7345988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各种型号</w:t>
            </w:r>
          </w:p>
        </w:tc>
        <w:tc>
          <w:tcPr>
            <w:tcW w:w="436" w:type="dxa"/>
            <w:tcBorders>
              <w:top w:val="nil"/>
              <w:left w:val="nil"/>
              <w:bottom w:val="single" w:color="000000" w:sz="8" w:space="0"/>
              <w:right w:val="single" w:color="000000" w:sz="8" w:space="0"/>
            </w:tcBorders>
            <w:shd w:val="clear" w:color="auto" w:fill="FFFFFF"/>
            <w:vAlign w:val="center"/>
          </w:tcPr>
          <w:p w14:paraId="3BFCDBB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c>
          <w:tcPr>
            <w:tcW w:w="546" w:type="dxa"/>
            <w:tcBorders>
              <w:top w:val="nil"/>
              <w:left w:val="nil"/>
              <w:bottom w:val="single" w:color="000000" w:sz="8" w:space="0"/>
              <w:right w:val="single" w:color="000000" w:sz="8" w:space="0"/>
            </w:tcBorders>
            <w:shd w:val="clear" w:color="auto" w:fill="FFFFFF"/>
            <w:vAlign w:val="center"/>
          </w:tcPr>
          <w:p w14:paraId="13965F3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509</w:t>
            </w:r>
          </w:p>
        </w:tc>
        <w:tc>
          <w:tcPr>
            <w:tcW w:w="986" w:type="dxa"/>
            <w:tcBorders>
              <w:top w:val="nil"/>
              <w:left w:val="nil"/>
              <w:bottom w:val="single" w:color="000000" w:sz="8" w:space="0"/>
              <w:right w:val="single" w:color="000000" w:sz="8" w:space="0"/>
            </w:tcBorders>
            <w:shd w:val="clear" w:color="auto" w:fill="FFFFFF"/>
            <w:vAlign w:val="center"/>
          </w:tcPr>
          <w:p w14:paraId="4707E73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海康威视 、大华</w:t>
            </w:r>
          </w:p>
        </w:tc>
        <w:tc>
          <w:tcPr>
            <w:tcW w:w="2905" w:type="dxa"/>
            <w:tcBorders>
              <w:top w:val="nil"/>
              <w:left w:val="nil"/>
              <w:bottom w:val="single" w:color="000000" w:sz="8" w:space="0"/>
              <w:right w:val="single" w:color="000000" w:sz="8" w:space="0"/>
            </w:tcBorders>
            <w:shd w:val="clear" w:color="auto" w:fill="auto"/>
            <w:noWrap/>
            <w:vAlign w:val="center"/>
          </w:tcPr>
          <w:p w14:paraId="4476887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医技楼、 外科楼、综合楼、内科楼、广场</w:t>
            </w:r>
          </w:p>
        </w:tc>
      </w:tr>
    </w:tbl>
    <w:p w14:paraId="4C4691C9">
      <w:pPr>
        <w:spacing w:line="128" w:lineRule="exact"/>
        <w:rPr>
          <w:rFonts w:ascii="宋体" w:hAnsi="宋体" w:eastAsia="宋体" w:cs="宋体"/>
          <w:color w:val="000000" w:themeColor="text1"/>
        </w:rPr>
      </w:pPr>
    </w:p>
    <w:tbl>
      <w:tblPr>
        <w:tblStyle w:val="46"/>
        <w:tblW w:w="7155" w:type="dxa"/>
        <w:jc w:val="center"/>
        <w:tblLayout w:type="fixed"/>
        <w:tblCellMar>
          <w:top w:w="0" w:type="dxa"/>
          <w:left w:w="108" w:type="dxa"/>
          <w:bottom w:w="0" w:type="dxa"/>
          <w:right w:w="108" w:type="dxa"/>
        </w:tblCellMar>
      </w:tblPr>
      <w:tblGrid>
        <w:gridCol w:w="1057"/>
        <w:gridCol w:w="2554"/>
        <w:gridCol w:w="3544"/>
      </w:tblGrid>
      <w:tr w14:paraId="458389BB">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9D35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序号</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AC5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监控点名称</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2CF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所在区域</w:t>
            </w:r>
          </w:p>
        </w:tc>
      </w:tr>
      <w:tr w14:paraId="4DB46B66">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2CF8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9A2E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新大楼急诊出入口</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8840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海安市人民医院/广场</w:t>
            </w:r>
          </w:p>
        </w:tc>
      </w:tr>
      <w:tr w14:paraId="3F3B6876">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B8AC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B5F0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新大楼西南角球</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FC74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海安市人民医院/广场</w:t>
            </w:r>
          </w:p>
        </w:tc>
      </w:tr>
      <w:tr w14:paraId="723748E1">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F46D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2B82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新大楼西南角朝东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DC42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海安市人民医院/广场</w:t>
            </w:r>
          </w:p>
        </w:tc>
      </w:tr>
      <w:tr w14:paraId="4B6D8C1A">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B621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A5C8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医技楼5层电梯口</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3B5F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海安市人民医院/医技楼（2号楼东侧）/5楼</w:t>
            </w:r>
          </w:p>
        </w:tc>
      </w:tr>
      <w:tr w14:paraId="6BF08480">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9A65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5</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9510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2号楼顶对西广场球</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6DEE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海安市人民医院/广场</w:t>
            </w:r>
          </w:p>
        </w:tc>
      </w:tr>
      <w:tr w14:paraId="4A2443D4">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4E92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6</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04FD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4号楼1层南收费窗口</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C9AA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海安市人民医院/老外科楼（4号楼）/1楼</w:t>
            </w:r>
          </w:p>
        </w:tc>
      </w:tr>
      <w:tr w14:paraId="6FEEEB9E">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BD53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7</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4AA4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4号楼1层大厅B超室北朝南</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F57E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海安市人民医院/老外科楼（4号楼）/1楼</w:t>
            </w:r>
          </w:p>
        </w:tc>
      </w:tr>
      <w:tr w14:paraId="00B3AD47">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2C31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8</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7D9F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4号楼1层大厅收费西窗口</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5ECC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海安市人民医院/老外科楼（4号楼）/1楼</w:t>
            </w:r>
          </w:p>
        </w:tc>
      </w:tr>
      <w:tr w14:paraId="158C0691">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4F3C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9</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9308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4号楼1层大厅B超室南朝北</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C36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海安市人民医院/老外科楼（4号楼）/1楼</w:t>
            </w:r>
          </w:p>
        </w:tc>
      </w:tr>
      <w:tr w14:paraId="0F6D4B82">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203E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10</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016C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行政楼北广场东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E926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海安市人民医院/老门诊楼（2号楼西侧）/楼顶</w:t>
            </w:r>
          </w:p>
        </w:tc>
      </w:tr>
      <w:tr w14:paraId="6D738AE4">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9F4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11</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E6FB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行政楼北广场西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D631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海安市人民医院/老门诊楼（2号楼西侧）/楼顶</w:t>
            </w:r>
          </w:p>
        </w:tc>
      </w:tr>
      <w:tr w14:paraId="555AD7B1">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544B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12</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DA4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急诊药房1</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4839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海安市人民医院/麻精药品</w:t>
            </w:r>
          </w:p>
        </w:tc>
      </w:tr>
      <w:tr w14:paraId="0DAE13AF">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49ED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13</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E373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6号楼12层会议室西南角</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1330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海安市人民医院/老内科楼（6号楼）/12楼</w:t>
            </w:r>
          </w:p>
        </w:tc>
      </w:tr>
      <w:tr w14:paraId="738CF122">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3104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14</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ABD9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6号楼12层会议室东北角</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3B53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海安市人民医院/老内科楼（6号楼）/12楼</w:t>
            </w:r>
          </w:p>
        </w:tc>
      </w:tr>
      <w:tr w14:paraId="3E7BA678">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442D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15</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D29D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6号楼12层鉴定室</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2506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海安市人民医院/老内科楼（6号楼）/12楼</w:t>
            </w:r>
          </w:p>
        </w:tc>
      </w:tr>
      <w:tr w14:paraId="4164D84B">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A707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556A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16层13楼医生电梯通道</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956D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海安市人民医院/老外科楼（4号楼）/13楼</w:t>
            </w:r>
          </w:p>
        </w:tc>
      </w:tr>
      <w:tr w14:paraId="2A88186B">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ACDD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17</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5E6F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16层13楼医生办公室</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3ABD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海安市人民医院/老外科楼（4号楼）/13楼</w:t>
            </w:r>
          </w:p>
        </w:tc>
      </w:tr>
      <w:tr w14:paraId="03112966">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9BA1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18</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4D23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16层13楼护士站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E87F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海安市人民医院/老外科楼（4号楼）/13楼</w:t>
            </w:r>
          </w:p>
        </w:tc>
      </w:tr>
      <w:tr w14:paraId="425BAB65">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28C2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19</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E0DB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16层13楼北走廊朝中间</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E0CF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海安市人民医院/老外科楼（4号楼）/13楼</w:t>
            </w:r>
          </w:p>
        </w:tc>
      </w:tr>
      <w:tr w14:paraId="48705891">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3CB4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20</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D06B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16层13楼北走廊朝东侧</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AFF5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海安市人民医院/老外科楼（4号楼）/13楼</w:t>
            </w:r>
          </w:p>
        </w:tc>
      </w:tr>
      <w:tr w14:paraId="1AE1E9ED">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DCDE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21</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5439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16层13楼北走廊朝西侧</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9C95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海安市人民医院/老外科楼（4号楼）/13楼</w:t>
            </w:r>
          </w:p>
        </w:tc>
      </w:tr>
      <w:tr w14:paraId="6464D06C">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929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22</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D1C2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16层13楼南走廊朝西侧</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7830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海安市人民医院/老外科楼（4号楼）/13楼</w:t>
            </w:r>
          </w:p>
        </w:tc>
      </w:tr>
      <w:tr w14:paraId="44EFA79B">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614E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23</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78B6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16层13楼消防电梯通道</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4D32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海安市人民医院/老外科楼（4号楼）/13楼</w:t>
            </w:r>
          </w:p>
        </w:tc>
      </w:tr>
      <w:tr w14:paraId="5E5CE25F">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0B18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24</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1B9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16层13楼南走廊朝中间</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8BB5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海安市人民医院/老外科楼（4号楼）/13楼</w:t>
            </w:r>
          </w:p>
        </w:tc>
      </w:tr>
      <w:tr w14:paraId="109BF239">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527A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25</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0A9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16层13楼电梯通道</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ECF4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海安市人民医院/老外科楼（4号楼）/13楼</w:t>
            </w:r>
          </w:p>
        </w:tc>
      </w:tr>
      <w:tr w14:paraId="15E101D8">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5244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26</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F980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16层13楼南走廊朝东侧</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7845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海安市人民医院/老外科楼（4号楼）/13楼</w:t>
            </w:r>
          </w:p>
        </w:tc>
      </w:tr>
      <w:tr w14:paraId="17C63A50">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45AD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27</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CE27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16层12楼护士站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B29A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海安市人民医院/老外科楼（4号楼）/12楼</w:t>
            </w:r>
          </w:p>
        </w:tc>
      </w:tr>
      <w:tr w14:paraId="4AD6865B">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EBDE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28</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8DDC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16层12楼北走廊朝东侧</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1E82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海安市人民医院/老外科楼（4号楼）/12楼</w:t>
            </w:r>
          </w:p>
        </w:tc>
      </w:tr>
      <w:tr w14:paraId="7008B629">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C31A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29</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3FE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16层12楼消防电梯通道</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8472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海安市人民医院/老外科楼（4号楼）/12楼</w:t>
            </w:r>
          </w:p>
        </w:tc>
      </w:tr>
      <w:tr w14:paraId="464E931E">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1EF5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30</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E6E0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16层12楼南走廊朝中间</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36E4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海安市人民医院/老外科楼（4号楼）/12楼</w:t>
            </w:r>
          </w:p>
        </w:tc>
      </w:tr>
      <w:tr w14:paraId="4446A5C7">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BFFC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31</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B7F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16层12楼电梯通道</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2D1A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海安市人民医院/老外科楼（4号楼）/12楼</w:t>
            </w:r>
          </w:p>
        </w:tc>
      </w:tr>
      <w:tr w14:paraId="0EB086CC">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B860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32</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EA73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16层12楼医生电梯通道</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42A8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海安市人民医院/老外科楼（4号楼）/12楼</w:t>
            </w:r>
          </w:p>
        </w:tc>
      </w:tr>
      <w:tr w14:paraId="3E65A899">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0E52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33</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3185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16层12楼医生办公室</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DFF7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海安市人民医院/老外科楼（4号楼）/12楼</w:t>
            </w:r>
          </w:p>
        </w:tc>
      </w:tr>
      <w:tr w14:paraId="5C44C4C8">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5B39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34</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E4FF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16层12楼南走廊朝东侧</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4F49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海安市人民医院/老外科楼（4号楼）/12楼</w:t>
            </w:r>
          </w:p>
        </w:tc>
      </w:tr>
      <w:tr w14:paraId="5660EFFA">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D44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35</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1916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16层12楼南走廊朝西侧</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FB0F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海安市人民医院/老外科楼（4号楼）/12楼</w:t>
            </w:r>
          </w:p>
        </w:tc>
      </w:tr>
      <w:tr w14:paraId="3C9DE077">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101B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36</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799A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16层12楼北走廊朝中间</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96B0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海安市人民医院/老外科楼（4号楼）/12楼</w:t>
            </w:r>
          </w:p>
        </w:tc>
      </w:tr>
      <w:tr w14:paraId="413AE323">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D162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37</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EE6C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16层12楼北走廊朝西侧</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CDAC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海安市人民医院/老外科楼（4号楼）/12楼</w:t>
            </w:r>
          </w:p>
        </w:tc>
      </w:tr>
      <w:tr w14:paraId="3A83256D">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67A3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38</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2FC0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综合楼1层警务室</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2F85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海安市人民医院/综合楼（3号楼）/1楼</w:t>
            </w:r>
          </w:p>
        </w:tc>
      </w:tr>
      <w:tr w14:paraId="11A53D20">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315F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39</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B4C6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综合楼3层电梯走廊</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AE95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海安市人民医院/综合楼（3号楼）/1楼</w:t>
            </w:r>
          </w:p>
        </w:tc>
      </w:tr>
      <w:tr w14:paraId="2B8D6CC1">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8307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40</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C76E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医技四楼危险品仓库</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3868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海安市人民医院/医技楼（2号楼东侧）/4楼</w:t>
            </w:r>
          </w:p>
        </w:tc>
      </w:tr>
      <w:tr w14:paraId="54036731">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1F2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41</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492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6号楼12层电梯口</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1D8A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海安市人民医院/老内科楼（6号楼）/12楼</w:t>
            </w:r>
          </w:p>
        </w:tc>
      </w:tr>
      <w:tr w14:paraId="66024AC1">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5E82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42</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D60D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6号楼12层医生电梯口</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4727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海安市人民医院/老内科楼（6号楼）/12楼</w:t>
            </w:r>
          </w:p>
        </w:tc>
      </w:tr>
      <w:tr w14:paraId="3D05FE31">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497A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43</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1436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6号楼12层消防电梯口</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33BE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海安市人民医院/老内科楼（6号楼）/12楼</w:t>
            </w:r>
          </w:p>
        </w:tc>
      </w:tr>
      <w:tr w14:paraId="6F7733CB">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C0DD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44</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9175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6号楼12层南走廊东朝西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ECC9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海安市人民医院/老内科楼（6号楼）/12楼</w:t>
            </w:r>
          </w:p>
        </w:tc>
      </w:tr>
      <w:tr w14:paraId="15BBE38B">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E541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45</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A7F9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6号楼12层南走廊西朝东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2EED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海安市人民医院/老内科楼（6号楼）/12楼</w:t>
            </w:r>
          </w:p>
        </w:tc>
      </w:tr>
      <w:tr w14:paraId="612E6B3F">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B84C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46</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A73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6号楼12层北走廊东朝西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70F6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海安市人民医院/老内科楼（6号楼）/12楼</w:t>
            </w:r>
          </w:p>
        </w:tc>
      </w:tr>
      <w:tr w14:paraId="66014A10">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7768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47</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D952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6号楼12层北走廊中朝东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E484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海安市人民医院/老内科楼（6号楼）/12楼</w:t>
            </w:r>
          </w:p>
        </w:tc>
      </w:tr>
      <w:tr w14:paraId="32A31807">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BC2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48</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4B78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6号楼12层北走廊西朝西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F9AA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海安市人民医院/老内科楼（6号楼）/12楼</w:t>
            </w:r>
          </w:p>
        </w:tc>
      </w:tr>
      <w:tr w14:paraId="51096B9E">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1210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49</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0EFB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医疗废物暂存处</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364C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海安市人民医院/后勤</w:t>
            </w:r>
          </w:p>
        </w:tc>
      </w:tr>
      <w:tr w14:paraId="372286B3">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E58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50</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A6BF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东门危化品存放点外</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5974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海安市人民医院/后勤</w:t>
            </w:r>
          </w:p>
        </w:tc>
      </w:tr>
      <w:tr w14:paraId="7AD5AAF4">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57A0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51</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7E0F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综合楼1号电梯</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AAFE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海安市人民医院/电梯</w:t>
            </w:r>
          </w:p>
        </w:tc>
      </w:tr>
      <w:tr w14:paraId="0DA1449D">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360A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52</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DDDA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东门危化品存放点内</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8D0E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海安市人民医院/后勤</w:t>
            </w:r>
          </w:p>
        </w:tc>
      </w:tr>
      <w:tr w14:paraId="238192DA">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BDC4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53</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6FF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综合楼2号电梯</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F3E5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海安市人民医院/电梯</w:t>
            </w:r>
          </w:p>
        </w:tc>
      </w:tr>
      <w:tr w14:paraId="5A87E1CB">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FA0C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54</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63F8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综合楼东专用电梯</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EB75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海安市人民医院/电梯</w:t>
            </w:r>
          </w:p>
        </w:tc>
      </w:tr>
      <w:tr w14:paraId="051D459C">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D75C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55</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DC20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综合楼西专用电梯</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EC39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海安市人民医院/电梯</w:t>
            </w:r>
          </w:p>
        </w:tc>
      </w:tr>
      <w:tr w14:paraId="5F727543">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48D2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56</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EB78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（电梯停用）综合楼南观光电梯</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A73C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海安市人民医院/电梯</w:t>
            </w:r>
          </w:p>
        </w:tc>
      </w:tr>
      <w:tr w14:paraId="40D220D2">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2CFB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57</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3B2E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（电梯停用）综合楼北观光电梯</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106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海安市人民医院/电梯</w:t>
            </w:r>
          </w:p>
        </w:tc>
      </w:tr>
      <w:tr w14:paraId="7FC067C1">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9A20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58</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ABD6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综合楼消防电梯</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DE6B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海安市人民医院/电梯</w:t>
            </w:r>
          </w:p>
        </w:tc>
      </w:tr>
      <w:tr w14:paraId="6DEC379C">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580C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59</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EB11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外科楼1号电梯</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D5E7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海安市人民医院/电梯</w:t>
            </w:r>
          </w:p>
        </w:tc>
      </w:tr>
      <w:tr w14:paraId="23E89EBB">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3A8B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60</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1646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外科楼2号电梯</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C232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海安市人民医院/电梯</w:t>
            </w:r>
          </w:p>
        </w:tc>
      </w:tr>
      <w:tr w14:paraId="5334C9D9">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6439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61</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E3FC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外科楼3号电梯</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721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海安市人民医院/电梯</w:t>
            </w:r>
          </w:p>
        </w:tc>
      </w:tr>
      <w:tr w14:paraId="0DFA21F1">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98EA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62</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1C92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外科楼4号电梯</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46D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海安市人民医院/电梯</w:t>
            </w:r>
          </w:p>
        </w:tc>
      </w:tr>
      <w:tr w14:paraId="1935B4D1">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7E52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63</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08C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外科楼5号电梯</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19EF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海安市人民医院/电梯</w:t>
            </w:r>
          </w:p>
        </w:tc>
      </w:tr>
      <w:tr w14:paraId="3AEBF440">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7D4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64</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B9A9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外科楼6号电梯</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5270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海安市人民医院/电梯</w:t>
            </w:r>
          </w:p>
        </w:tc>
      </w:tr>
      <w:tr w14:paraId="01F3BD01">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190C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65</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3F98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外科楼消防电梯</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4106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海安市人民医院/电梯</w:t>
            </w:r>
          </w:p>
        </w:tc>
      </w:tr>
      <w:tr w14:paraId="779D31EC">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69F6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66</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BD4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内科楼1号电梯</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95C5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海安市人民医院/电梯</w:t>
            </w:r>
          </w:p>
        </w:tc>
      </w:tr>
      <w:tr w14:paraId="0112A0E8">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4B7F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67</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C5E8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内科楼2号电梯</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C1C4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海安市人民医院/电梯</w:t>
            </w:r>
          </w:p>
        </w:tc>
      </w:tr>
      <w:tr w14:paraId="151CD337">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CC0F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68</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C2BF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内科楼3号电梯</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E6FE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海安市人民医院/电梯</w:t>
            </w:r>
          </w:p>
        </w:tc>
      </w:tr>
      <w:tr w14:paraId="4EDA1608">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AEE9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69</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6B06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内科楼4号电梯</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A73F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海安市人民医院/电梯</w:t>
            </w:r>
          </w:p>
        </w:tc>
      </w:tr>
      <w:tr w14:paraId="3BD316A5">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AE0E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70</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33BD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内科楼5号电梯</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76C8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海安市人民医院/电梯</w:t>
            </w:r>
          </w:p>
        </w:tc>
      </w:tr>
      <w:tr w14:paraId="3C5C0F04">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97D1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71</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866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内科楼6号电梯</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9837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海安市人民医院/电梯</w:t>
            </w:r>
          </w:p>
        </w:tc>
      </w:tr>
      <w:tr w14:paraId="509E4D6D">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72A8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72</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E1C5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内科楼消防电梯</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8C19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海安市人民医院/电梯</w:t>
            </w:r>
          </w:p>
        </w:tc>
      </w:tr>
      <w:tr w14:paraId="0F692C2C">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C28D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73</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3085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医技楼电梯</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F32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海安市人民医院/电梯</w:t>
            </w:r>
          </w:p>
        </w:tc>
      </w:tr>
      <w:tr w14:paraId="72C7AE36">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DFD0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74</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3C56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门诊楼东电梯</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79AF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海安市人民医院/电梯</w:t>
            </w:r>
          </w:p>
        </w:tc>
      </w:tr>
      <w:tr w14:paraId="39582FF9">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E754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75</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06E6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门诊楼西电梯</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A231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海安市人民医院/电梯</w:t>
            </w:r>
          </w:p>
        </w:tc>
      </w:tr>
      <w:tr w14:paraId="64D6E129">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8F67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76</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2052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医疗废物仓库南门</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A5CD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海安市人民医院/后勤</w:t>
            </w:r>
          </w:p>
        </w:tc>
      </w:tr>
      <w:tr w14:paraId="46CE9C12">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B589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77</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F55E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医疗废物仓库西门</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E474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海安市人民医院/后勤</w:t>
            </w:r>
          </w:p>
        </w:tc>
      </w:tr>
      <w:tr w14:paraId="50D4A314">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9B57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78</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139E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食堂对北走道</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3B92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海安市人民医院/后勤</w:t>
            </w:r>
          </w:p>
        </w:tc>
      </w:tr>
      <w:tr w14:paraId="0642CE6D">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C3F0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79</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7927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食堂一楼浴室</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863E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海安市人民医院/后勤</w:t>
            </w:r>
          </w:p>
        </w:tc>
      </w:tr>
      <w:tr w14:paraId="023C22BE">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0B4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80</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F1B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东南岗亭收费</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A85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海安市人民医院/后勤</w:t>
            </w:r>
          </w:p>
        </w:tc>
      </w:tr>
      <w:tr w14:paraId="6DC31718">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4923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81</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B523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西南岗亭收费</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AB61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海安市人民医院/后勤</w:t>
            </w:r>
          </w:p>
        </w:tc>
      </w:tr>
      <w:tr w14:paraId="7C6DC0F0">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B4B2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82</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B952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老年俱乐部</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D564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海安市人民医院/后勤</w:t>
            </w:r>
          </w:p>
        </w:tc>
      </w:tr>
      <w:tr w14:paraId="39884CBE">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40B6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83</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754E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高压氧</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CC7E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海安市人民医院/后勤</w:t>
            </w:r>
          </w:p>
        </w:tc>
      </w:tr>
      <w:tr w14:paraId="105626D9">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1C9A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84</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7032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仓库</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9168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海安市人民医院/后勤</w:t>
            </w:r>
          </w:p>
        </w:tc>
      </w:tr>
      <w:tr w14:paraId="7C9F6603">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16C0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85</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42CE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监控中心</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677E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海安市人民医院/后勤</w:t>
            </w:r>
          </w:p>
        </w:tc>
      </w:tr>
      <w:tr w14:paraId="73394B91">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120D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86</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B4EB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立体车库朝西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C778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海安市人民医院/后勤</w:t>
            </w:r>
          </w:p>
        </w:tc>
      </w:tr>
      <w:tr w14:paraId="0DD80C87">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459E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87</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06C5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立体车库朝东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569C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海安市人民医院/后勤</w:t>
            </w:r>
          </w:p>
        </w:tc>
      </w:tr>
      <w:tr w14:paraId="00911016">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6285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88</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8C14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立体车库朝北</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8E74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海安市人民医院/后勤</w:t>
            </w:r>
          </w:p>
        </w:tc>
      </w:tr>
      <w:tr w14:paraId="55CA69C7">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DF20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89</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49CC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6号楼五层学生宿舍洗衣机房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6AF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海安市人民医院/学生宿舍/宿舍5楼</w:t>
            </w:r>
          </w:p>
        </w:tc>
      </w:tr>
      <w:tr w14:paraId="5F6DA149">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4CD6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90</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E3E1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锅炉房西南角</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D791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海安市人民医院/后勤</w:t>
            </w:r>
          </w:p>
        </w:tc>
      </w:tr>
      <w:tr w14:paraId="4206C8B9">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ACC7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91</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B22B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6号楼五层学生宿舍南通道东朝西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4B6F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海安市人民医院/学生宿舍/宿舍5楼</w:t>
            </w:r>
          </w:p>
        </w:tc>
      </w:tr>
      <w:tr w14:paraId="2C57B5FD">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1191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92</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EE6B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6号楼五层学生宿舍南通道西朝东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9025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海安市人民医院/学生宿舍/宿舍5楼</w:t>
            </w:r>
          </w:p>
        </w:tc>
      </w:tr>
      <w:tr w14:paraId="124907E6">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17FD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93</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D17E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6号楼五层学生宿舍北通道东朝西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20DB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海安市人民医院/学生宿舍/宿舍5楼</w:t>
            </w:r>
          </w:p>
        </w:tc>
      </w:tr>
      <w:tr w14:paraId="03607980">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875E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94</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1646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6号楼五层学生宿舍北通道西朝东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C875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海安市人民医院/学生宿舍/宿舍5楼</w:t>
            </w:r>
          </w:p>
        </w:tc>
      </w:tr>
      <w:tr w14:paraId="52ECCA2A">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A4EF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95</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DC94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6号楼七层学生宿舍洗衣房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BBDC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海安市人民医院/学生宿舍/宿舍7楼</w:t>
            </w:r>
          </w:p>
        </w:tc>
      </w:tr>
      <w:tr w14:paraId="2F2A0776">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1B37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96</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7218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6号楼八层学生宿舍洗衣房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E28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海安市人民医院/学生宿舍/宿舍8楼</w:t>
            </w:r>
          </w:p>
        </w:tc>
      </w:tr>
      <w:tr w14:paraId="244D506B">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0F51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97</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2D92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6号楼七层学生宿舍南通道东朝西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6868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海安市人民医院/学生宿舍/宿舍7楼</w:t>
            </w:r>
          </w:p>
        </w:tc>
      </w:tr>
      <w:tr w14:paraId="3C59E318">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4E7F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98</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B95C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6号楼七层学生宿舍南通道西朝东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FDA8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海安市人民医院/学生宿舍/宿舍7楼</w:t>
            </w:r>
          </w:p>
        </w:tc>
      </w:tr>
      <w:tr w14:paraId="0721D625">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D746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99</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B5D5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6号楼七层学生宿舍北通道东朝西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F9EA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海安市人民医院/学生宿舍/宿舍7楼</w:t>
            </w:r>
          </w:p>
        </w:tc>
      </w:tr>
      <w:tr w14:paraId="21E786D3">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EC37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100</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935E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6号楼八层学生宿舍南通道东朝西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88FB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海安市人民医院/学生宿舍/宿舍8楼</w:t>
            </w:r>
          </w:p>
        </w:tc>
      </w:tr>
      <w:tr w14:paraId="4F560C40">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96B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101</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75C1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6号楼八层学生宿舍南通道西朝东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6CBF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海安市人民医院/学生宿舍/宿舍8楼</w:t>
            </w:r>
          </w:p>
        </w:tc>
      </w:tr>
      <w:tr w14:paraId="62CCEED1">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0DBD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102</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97D0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6号楼七层学生宿舍北通道西朝东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C0B6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海安市人民医院/学生宿舍/宿舍7楼</w:t>
            </w:r>
          </w:p>
        </w:tc>
      </w:tr>
      <w:tr w14:paraId="5FDDFD52">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5113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103</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A7D4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6号楼八层学生宿舍北通道东向西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FD5F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海安市人民医院/学生宿舍/宿舍8楼</w:t>
            </w:r>
          </w:p>
        </w:tc>
      </w:tr>
      <w:tr w14:paraId="034D5967">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E44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104</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5581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6号楼八层学生宿舍北通道西朝东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F943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海安市人民医院/学生宿舍/宿舍8楼</w:t>
            </w:r>
          </w:p>
        </w:tc>
      </w:tr>
      <w:tr w14:paraId="7C266C1D">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234A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105</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D97C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自行车停车场门外朝南</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9DF1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海安市人民医院/自行车停车场</w:t>
            </w:r>
          </w:p>
        </w:tc>
      </w:tr>
      <w:tr w14:paraId="65B4FE9D">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BE3F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106</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52FE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自行车停车场门外朝北</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342D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海安市人民医院/自行车停车场</w:t>
            </w:r>
          </w:p>
        </w:tc>
      </w:tr>
      <w:tr w14:paraId="5B49D3AB">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CBD4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107</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A6E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自行车车库西南</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8F35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海安市人民医院/自行车停车场</w:t>
            </w:r>
          </w:p>
        </w:tc>
      </w:tr>
      <w:tr w14:paraId="24484F35">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4BDA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108</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3B8C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食堂北通道朝西北</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1463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海安市人民医院/广场</w:t>
            </w:r>
          </w:p>
        </w:tc>
      </w:tr>
      <w:tr w14:paraId="6B6355BF">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94F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109</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BCCB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自行车车库西中</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A66C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海安市人民医院/自行车停车场</w:t>
            </w:r>
          </w:p>
        </w:tc>
      </w:tr>
      <w:tr w14:paraId="0CEB3F27">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1BA1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110</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BCF3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停车场南出口</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D0E1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海安市人民医院/广场</w:t>
            </w:r>
          </w:p>
        </w:tc>
      </w:tr>
      <w:tr w14:paraId="5406FBB5">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70A8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111</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8D7B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自行车车库西北</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D311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海安市人民医院/自行车停车场</w:t>
            </w:r>
          </w:p>
        </w:tc>
      </w:tr>
      <w:tr w14:paraId="654DC1C6">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EB1B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112</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B3B2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停车场楼顶1</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38F6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海安市人民医院/广场</w:t>
            </w:r>
          </w:p>
        </w:tc>
      </w:tr>
      <w:tr w14:paraId="4CB90B60">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DFF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113</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8BD7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自行车库东谈话间南</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70D0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海安市人民医院/自行车停车场</w:t>
            </w:r>
          </w:p>
        </w:tc>
      </w:tr>
      <w:tr w14:paraId="58FA38B1">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845A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114</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6086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自行车库东谈话间北</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30DF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海安市人民医院/自行车停车场</w:t>
            </w:r>
          </w:p>
        </w:tc>
      </w:tr>
      <w:tr w14:paraId="2BB1B8DE">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599B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115</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6B0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停车场楼顶2</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D1F8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海安市人民医院/广场</w:t>
            </w:r>
          </w:p>
        </w:tc>
      </w:tr>
      <w:tr w14:paraId="1EF27512">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4B46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116</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155E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停车场楼顶3</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0920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海安市人民医院/广场</w:t>
            </w:r>
          </w:p>
        </w:tc>
      </w:tr>
      <w:tr w14:paraId="74EF13EE">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5629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117</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E986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锅炉房朝南通道</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3666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海安市人民医院/广场</w:t>
            </w:r>
          </w:p>
        </w:tc>
      </w:tr>
      <w:tr w14:paraId="0C362681">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EB48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118</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C216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液态氧东南</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9A05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海安市人民医院/广场</w:t>
            </w:r>
          </w:p>
        </w:tc>
      </w:tr>
      <w:tr w14:paraId="6EFAFA90">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FCD2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119</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731F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液态氧东北</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3AC0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海安市人民医院/广场</w:t>
            </w:r>
          </w:p>
        </w:tc>
      </w:tr>
      <w:tr w14:paraId="7877F0A4">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6FAA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120</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26A7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液态氧西南</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BE4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海安市人民医院/广场</w:t>
            </w:r>
          </w:p>
        </w:tc>
      </w:tr>
      <w:tr w14:paraId="21FBCDA7">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9FED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121</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6915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液态氧西北</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7633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海安市人民医院/广场</w:t>
            </w:r>
          </w:p>
        </w:tc>
      </w:tr>
      <w:tr w14:paraId="3D785FD3">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4A74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122</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1496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南岗亭到中岗亭</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BBCE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海安市人民医院/广场</w:t>
            </w:r>
          </w:p>
        </w:tc>
      </w:tr>
      <w:tr w14:paraId="59F550C3">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B79F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123</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DE71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综合楼大门广场朝西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0D93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海安市人民医院/广场</w:t>
            </w:r>
          </w:p>
        </w:tc>
      </w:tr>
      <w:tr w14:paraId="2DE1142F">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7559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124</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3F1E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综合楼1层大门外朝东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EC87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海安市人民医院/广场</w:t>
            </w:r>
          </w:p>
        </w:tc>
      </w:tr>
      <w:tr w14:paraId="606CCE13">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7F76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125</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5CDB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内科楼东走廊北</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D655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海安市人民医院/广场</w:t>
            </w:r>
          </w:p>
        </w:tc>
      </w:tr>
      <w:tr w14:paraId="72958AAE">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C3EB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126</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14CE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内科楼南走廊西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C195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海安市人民医院/广场</w:t>
            </w:r>
          </w:p>
        </w:tc>
      </w:tr>
      <w:tr w14:paraId="58677653">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E6CD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127</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845E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内科楼北走道</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2E2D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海安市人民医院/广场</w:t>
            </w:r>
          </w:p>
        </w:tc>
      </w:tr>
      <w:tr w14:paraId="57710A23">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F7DB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128</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CFEB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新大楼东南角朝西通道</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9070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海安市人民医院/广场</w:t>
            </w:r>
          </w:p>
        </w:tc>
      </w:tr>
      <w:tr w14:paraId="5FE69400">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6379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129</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5168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新大楼东北角球</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6892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海安市人民医院/广场</w:t>
            </w:r>
          </w:p>
        </w:tc>
      </w:tr>
      <w:tr w14:paraId="0A576740">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BADC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130</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1A77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新大楼东北角朝南</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B563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海安市人民医院/广场</w:t>
            </w:r>
          </w:p>
        </w:tc>
      </w:tr>
      <w:tr w14:paraId="3A3F13EF">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4CA3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131</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224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新大楼西北角球</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9538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海安市人民医院/广场</w:t>
            </w:r>
          </w:p>
        </w:tc>
      </w:tr>
      <w:tr w14:paraId="79871C1B">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11E3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132</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395B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新大楼西北角朝南</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3DA6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海安市人民医院/广场</w:t>
            </w:r>
          </w:p>
        </w:tc>
      </w:tr>
      <w:tr w14:paraId="20CB6772">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FC7B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133</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B354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新门诊大楼前中朝东通道</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D836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海安市人民医院/广场</w:t>
            </w:r>
          </w:p>
        </w:tc>
      </w:tr>
      <w:tr w14:paraId="19807665">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573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134</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906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新门诊大楼前中朝西通道</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AA9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海安市人民医院/广场</w:t>
            </w:r>
          </w:p>
        </w:tc>
      </w:tr>
      <w:tr w14:paraId="0923BE04">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3975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135</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CDFA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新大楼南东出入口</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034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海安市人民医院/广场</w:t>
            </w:r>
          </w:p>
        </w:tc>
      </w:tr>
      <w:tr w14:paraId="4A6FC3B3">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10A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136</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FE48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宿舍区朝西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A25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海安市人民医院/广场</w:t>
            </w:r>
          </w:p>
        </w:tc>
      </w:tr>
      <w:tr w14:paraId="45CFE1B6">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9C1C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137</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473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宿舍区朝南</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C31B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海安市人民医院/广场</w:t>
            </w:r>
          </w:p>
        </w:tc>
      </w:tr>
      <w:tr w14:paraId="5E26C939">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109F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138</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C4F0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宿舍区朝北</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5160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海安市人民医院/广场</w:t>
            </w:r>
          </w:p>
        </w:tc>
      </w:tr>
      <w:tr w14:paraId="4D50DBBA">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8A88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139</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2946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外科楼南走廊</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F43F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海安市人民医院/广场</w:t>
            </w:r>
          </w:p>
        </w:tc>
      </w:tr>
      <w:tr w14:paraId="5914E0AF">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625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140</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282E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外科楼南东球</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6D9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海安市人民医院/广场</w:t>
            </w:r>
          </w:p>
        </w:tc>
      </w:tr>
      <w:tr w14:paraId="045EF59F">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01BD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141</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0EED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外科楼东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95AD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海安市人民医院/广场</w:t>
            </w:r>
          </w:p>
        </w:tc>
      </w:tr>
      <w:tr w14:paraId="1BF79BD1">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D5D1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142</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492A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门诊南走道球</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901A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海安市人民医院/广场</w:t>
            </w:r>
          </w:p>
        </w:tc>
      </w:tr>
      <w:tr w14:paraId="68E08127">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1665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143</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1E0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医院南大门球</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B274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海安市人民医院/广场</w:t>
            </w:r>
          </w:p>
        </w:tc>
      </w:tr>
      <w:tr w14:paraId="2675747D">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22AD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144</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AD67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人民医院中大门球</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83DF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海安市人民医院/广场</w:t>
            </w:r>
          </w:p>
        </w:tc>
      </w:tr>
      <w:tr w14:paraId="4B55296B">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6425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145</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B73E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医技楼楼顶1</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CE6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海安市人民医院/医技楼（2号楼东侧）/楼顶</w:t>
            </w:r>
          </w:p>
        </w:tc>
      </w:tr>
      <w:tr w14:paraId="5DED5A78">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D660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146</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24FD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医技楼顶楼2</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9024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海安市人民医院/医技楼（2号楼东侧）/楼顶</w:t>
            </w:r>
          </w:p>
        </w:tc>
      </w:tr>
      <w:tr w14:paraId="0BCC57F0">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276D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147</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3F05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医技7楼楼梯</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6980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海安市人民医院/医技楼（2号楼东侧）/7楼</w:t>
            </w:r>
          </w:p>
        </w:tc>
      </w:tr>
      <w:tr w14:paraId="01EC4B68">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F9A5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148</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77B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医技6楼档案室</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EEDE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海安市人民医院/医技楼（2号楼东侧）/6楼</w:t>
            </w:r>
          </w:p>
        </w:tc>
      </w:tr>
      <w:tr w14:paraId="2D322353">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D195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149</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A8A9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医技3楼B超南走廊东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081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海安市人民医院/医技楼（2号楼东侧）/3楼</w:t>
            </w:r>
          </w:p>
        </w:tc>
      </w:tr>
      <w:tr w14:paraId="1FD482A0">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A2A9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150</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47DE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医技3楼B超南走廊西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9104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海安市人民医院/医技楼（2号楼东侧）/3楼</w:t>
            </w:r>
          </w:p>
        </w:tc>
      </w:tr>
      <w:tr w14:paraId="3D4A862F">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7E24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151</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FC9F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医技3楼B超北过道东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24DE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海安市人民医院/医技楼（2号楼东侧）/3楼</w:t>
            </w:r>
          </w:p>
        </w:tc>
      </w:tr>
      <w:tr w14:paraId="3A473414">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BBD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152</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E57B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医技3楼B超大厅东南角</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2044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海安市人民医院/医技楼（2号楼东侧）/3楼</w:t>
            </w:r>
          </w:p>
        </w:tc>
      </w:tr>
      <w:tr w14:paraId="5CDFB79B">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3BAF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153</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7D17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医技3楼B超大厅西南角</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CB56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海安市人民医院/医技楼（2号楼东侧）/3楼</w:t>
            </w:r>
          </w:p>
        </w:tc>
      </w:tr>
      <w:tr w14:paraId="544A8EE8">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189F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154</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3983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医技3楼电梯口</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4F2A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海安市人民医院/医技楼（2号楼东侧）/3楼</w:t>
            </w:r>
          </w:p>
        </w:tc>
      </w:tr>
      <w:tr w14:paraId="02597A85">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EB89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155</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ADF9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核医学科保险柜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A867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海安市人民医院/医技楼（2号楼东侧）/3楼</w:t>
            </w:r>
          </w:p>
        </w:tc>
      </w:tr>
      <w:tr w14:paraId="612659C9">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F1D5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156</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4DE9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二楼机房南</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9A80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海安市人民医院/医技楼（2号楼东侧）/2楼</w:t>
            </w:r>
          </w:p>
        </w:tc>
      </w:tr>
      <w:tr w14:paraId="5F7F8F88">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A5A0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157</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EF9F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二楼机房北</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8467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海安市人民医院/医技楼（2号楼东侧）/2楼</w:t>
            </w:r>
          </w:p>
        </w:tc>
      </w:tr>
      <w:tr w14:paraId="373BF5E6">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7BAC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158</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CB14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医技楼1层电梯口</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48F2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海安市人民医院/医技楼（2号楼东侧）/1楼</w:t>
            </w:r>
          </w:p>
        </w:tc>
      </w:tr>
      <w:tr w14:paraId="0FAFDC39">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375B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159</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8E1A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CT大厅对危险品门</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97E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海安市人民医院/医技楼（2号楼东侧）/1楼</w:t>
            </w:r>
          </w:p>
        </w:tc>
      </w:tr>
      <w:tr w14:paraId="42A25D17">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E680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160</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230F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CT大厅2</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6DB8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海安市人民医院/医技楼（2号楼东侧）/1楼</w:t>
            </w:r>
          </w:p>
        </w:tc>
      </w:tr>
      <w:tr w14:paraId="3598E06C">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7ABB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161</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9086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职工车库1</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83B9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海安市人民医院/老门诊楼（2号楼西侧）/地下室</w:t>
            </w:r>
          </w:p>
        </w:tc>
      </w:tr>
      <w:tr w14:paraId="24CF4A86">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371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162</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C4D6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职工车库2</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7FA4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海安市人民医院/老门诊楼（2号楼西侧）/地下室</w:t>
            </w:r>
          </w:p>
        </w:tc>
      </w:tr>
      <w:tr w14:paraId="7B043C4E">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1FA7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163</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E06D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职工车库3</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BCBB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海安市人民医院/老门诊楼（2号楼西侧）/地下室</w:t>
            </w:r>
          </w:p>
        </w:tc>
      </w:tr>
      <w:tr w14:paraId="2862D949">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D66A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164</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C8E8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职工车库4</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5904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海安市人民医院/老门诊楼（2号楼西侧）/地下室</w:t>
            </w:r>
          </w:p>
        </w:tc>
      </w:tr>
      <w:tr w14:paraId="174A30BB">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2E77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165</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46F4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职工车库电梯口</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648C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海安市人民医院/老门诊楼（2号楼西侧）/地下室</w:t>
            </w:r>
          </w:p>
        </w:tc>
      </w:tr>
      <w:tr w14:paraId="17046352">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2F12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166</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9D8B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职工车库南通道口</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36AA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海安市人民医院/老门诊楼（2号楼西侧）/地下室</w:t>
            </w:r>
          </w:p>
        </w:tc>
      </w:tr>
      <w:tr w14:paraId="4E68F164">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A824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167</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31C9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职工车库西楼梯口</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EF0C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海安市人民医院/老门诊楼（2号楼西侧）/地下室</w:t>
            </w:r>
          </w:p>
        </w:tc>
      </w:tr>
      <w:tr w14:paraId="3F3375A1">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01DB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168</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EE11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门诊地下室配电间</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BA6D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海安市人民医院/老门诊楼（2号楼西侧）/地下室</w:t>
            </w:r>
          </w:p>
        </w:tc>
      </w:tr>
      <w:tr w14:paraId="321DEBE2">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58A2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169</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E6F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门诊五楼1</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A74F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海安市人民医院/老门诊楼（2号楼西侧）/5楼</w:t>
            </w:r>
          </w:p>
        </w:tc>
      </w:tr>
      <w:tr w14:paraId="6EAADED3">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D5F3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170</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285E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门诊5楼2</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9523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海安市人民医院/老门诊楼（2号楼西侧）/5楼</w:t>
            </w:r>
          </w:p>
        </w:tc>
      </w:tr>
      <w:tr w14:paraId="1197070F">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1BEA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171</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BFF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门诊5楼3</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39A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海安市人民医院/老门诊楼（2号楼西侧）/5楼</w:t>
            </w:r>
          </w:p>
        </w:tc>
      </w:tr>
      <w:tr w14:paraId="0AA8E150">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F150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172</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FCEC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门诊5楼医患沟通（语音）</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0D31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海安市人民医院/老门诊楼（2号楼西侧）/5楼</w:t>
            </w:r>
          </w:p>
        </w:tc>
      </w:tr>
      <w:tr w14:paraId="43E946A5">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5FEA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173</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AFEE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门诊楼5层医务通道</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01EC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海安市人民医院/老门诊楼（2号楼西侧）/5楼</w:t>
            </w:r>
          </w:p>
        </w:tc>
      </w:tr>
      <w:tr w14:paraId="1EE6805D">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7913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174</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6FCD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门诊楼5层医务通道2</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D6D4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海安市人民医院/老门诊楼（2号楼西侧）/5楼</w:t>
            </w:r>
          </w:p>
        </w:tc>
      </w:tr>
      <w:tr w14:paraId="70CF09BA">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2F36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175</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1F8B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门诊楼5层会议室</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1264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海安市人民医院/老门诊楼（2号楼西侧）/5楼</w:t>
            </w:r>
          </w:p>
        </w:tc>
      </w:tr>
      <w:tr w14:paraId="498A97E9">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FE2E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176</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F7AA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门诊3楼登记室</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70D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海安市人民医院/老门诊楼（2号楼西侧）/3楼</w:t>
            </w:r>
          </w:p>
        </w:tc>
      </w:tr>
      <w:tr w14:paraId="17ABE850">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613E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177</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AA6C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门诊3楼危险品仓库</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B70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海安市人民医院/老门诊楼（2号楼西侧）/3楼</w:t>
            </w:r>
          </w:p>
        </w:tc>
      </w:tr>
      <w:tr w14:paraId="22EC770D">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CBC0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178</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F03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综合楼楼顶</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EFB2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海安市人民医院/综合楼（3号楼）/楼顶</w:t>
            </w:r>
          </w:p>
        </w:tc>
      </w:tr>
      <w:tr w14:paraId="680111C3">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0CA4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179</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C850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综合楼地下室配电间</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0049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海安市人民医院/综合楼（3号楼）/地下室</w:t>
            </w:r>
          </w:p>
        </w:tc>
      </w:tr>
      <w:tr w14:paraId="3C27CFDC">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799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180</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E842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消防泵房1</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0DCA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海安市人民医院/综合楼（3号楼）/地下室</w:t>
            </w:r>
          </w:p>
        </w:tc>
      </w:tr>
      <w:tr w14:paraId="0FE386BE">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B693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181</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7068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消防泵房2</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0B1D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海安市人民医院/综合楼（3号楼）/地下室</w:t>
            </w:r>
          </w:p>
        </w:tc>
      </w:tr>
      <w:tr w14:paraId="7261D16D">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AF09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182</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7A30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综合楼地下室氧气控制室</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29B7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海安市人民医院/综合楼（3号楼）/地下室</w:t>
            </w:r>
          </w:p>
        </w:tc>
      </w:tr>
      <w:tr w14:paraId="39F5479F">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E637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183</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AF69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综合楼自行车过道</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8F2A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海安市人民医院/综合楼（3号楼）/地下室</w:t>
            </w:r>
          </w:p>
        </w:tc>
      </w:tr>
      <w:tr w14:paraId="341639E8">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4067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184</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FBC7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综合楼地下室负压东室</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D228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海安市人民医院/综合楼（3号楼）/地下室</w:t>
            </w:r>
          </w:p>
        </w:tc>
      </w:tr>
      <w:tr w14:paraId="0FBDF05C">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B307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185</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744A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综合楼地下室负压西室</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1CE5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海安市人民医院/综合楼（3号楼）/地下室</w:t>
            </w:r>
          </w:p>
        </w:tc>
      </w:tr>
      <w:tr w14:paraId="33A209A1">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5E79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186</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966C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综合10F护士站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0548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海安市人民医院/综合楼（3号楼）/10楼</w:t>
            </w:r>
          </w:p>
        </w:tc>
      </w:tr>
      <w:tr w14:paraId="4D3C892F">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96F6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187</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45CF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综合10F观察病区2床</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ECDB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海安市人民医院/综合楼（3号楼）/10楼</w:t>
            </w:r>
          </w:p>
        </w:tc>
      </w:tr>
      <w:tr w14:paraId="119900CB">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D06D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188</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59A1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综合10F观察病区3床</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CBCF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海安市人民医院/综合楼（3号楼）/10楼</w:t>
            </w:r>
          </w:p>
        </w:tc>
      </w:tr>
      <w:tr w14:paraId="4685A788">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602C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189</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4B48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综合10F观察病区4床</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0BAC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海安市人民医院/综合楼（3号楼）/10楼</w:t>
            </w:r>
          </w:p>
        </w:tc>
      </w:tr>
      <w:tr w14:paraId="4A8E77AD">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5574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190</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9ACE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综合10F观察病区5床</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91FB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海安市人民医院/综合楼（3号楼）/10楼</w:t>
            </w:r>
          </w:p>
        </w:tc>
      </w:tr>
      <w:tr w14:paraId="798094AF">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9445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191</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14B5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综合10F观察病区6床</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8E7E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海安市人民医院/综合楼（3号楼）/10楼</w:t>
            </w:r>
          </w:p>
        </w:tc>
      </w:tr>
      <w:tr w14:paraId="340E3798">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D28E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192</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E2CF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综合10F观察病区7床</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8FE1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海安市人民医院/综合楼（3号楼）/10楼</w:t>
            </w:r>
          </w:p>
        </w:tc>
      </w:tr>
      <w:tr w14:paraId="778DC84A">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34F4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193</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FE57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综合10F观察病区9床</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007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海安市人民医院/综合楼（3号楼）/10楼</w:t>
            </w:r>
          </w:p>
        </w:tc>
      </w:tr>
      <w:tr w14:paraId="1D8482AF">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1E62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194</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DC35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综合10F观察病区10床</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DD19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海安市人民医院/综合楼（3号楼）/10楼</w:t>
            </w:r>
          </w:p>
        </w:tc>
      </w:tr>
      <w:tr w14:paraId="3D26CB0C">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40CC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195</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D9D5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综合10F观察病区11床</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3F35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海安市人民医院/综合楼（3号楼）/10楼</w:t>
            </w:r>
          </w:p>
        </w:tc>
      </w:tr>
      <w:tr w14:paraId="43B93455">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A40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196</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BA21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综合10F观察病区12床</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572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海安市人民医院/综合楼（3号楼）/10楼</w:t>
            </w:r>
          </w:p>
        </w:tc>
      </w:tr>
      <w:tr w14:paraId="092D4C53">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044E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197</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A926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综合10F观察病区13床</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1B88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海安市人民医院/综合楼（3号楼）/10楼</w:t>
            </w:r>
          </w:p>
        </w:tc>
      </w:tr>
      <w:tr w14:paraId="474AD293">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572D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198</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561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综合10F候诊室</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0D80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海安市人民医院/综合楼（3号楼）/10楼</w:t>
            </w:r>
          </w:p>
        </w:tc>
      </w:tr>
      <w:tr w14:paraId="2AA0B646">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0128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199</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E92E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综合10F抢救室</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D912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海安市人民医院/综合楼（3号楼）/10楼</w:t>
            </w:r>
          </w:p>
        </w:tc>
      </w:tr>
      <w:tr w14:paraId="70C6C391">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12F1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200</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7BFE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综合10F检验室</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2A2D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海安市人民医院/综合楼（3号楼）/10楼</w:t>
            </w:r>
          </w:p>
        </w:tc>
      </w:tr>
      <w:tr w14:paraId="33603788">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8CE4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201</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B47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综合10F检验取样室</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D90F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海安市人民医院/综合楼（3号楼）/10楼</w:t>
            </w:r>
          </w:p>
        </w:tc>
      </w:tr>
      <w:tr w14:paraId="7BAA62D4">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EA41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202</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26DA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综合10F发热门诊1</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323D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海安市人民医院/综合楼（3号楼）/10楼</w:t>
            </w:r>
          </w:p>
        </w:tc>
      </w:tr>
      <w:tr w14:paraId="779F375F">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834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203</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8F73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综合10F发热门诊2</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FEC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海安市人民医院/综合楼（3号楼）/10楼</w:t>
            </w:r>
          </w:p>
        </w:tc>
      </w:tr>
      <w:tr w14:paraId="77759534">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7F08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204</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6DD8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综合10F发热门诊3（无人）</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2FB1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海安市人民医院/综合楼（3号楼）/10楼</w:t>
            </w:r>
          </w:p>
        </w:tc>
      </w:tr>
      <w:tr w14:paraId="66299A58">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F784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205</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2D7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综合10F电梯</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1E79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海安市人民医院/综合楼（3号楼）/10楼</w:t>
            </w:r>
          </w:p>
        </w:tc>
      </w:tr>
      <w:tr w14:paraId="1D49CC53">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8CE2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206</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9859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综合10F消防电梯</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10C4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海安市人民医院/综合楼（3号楼）/10楼</w:t>
            </w:r>
          </w:p>
        </w:tc>
      </w:tr>
      <w:tr w14:paraId="0F5A9B50">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A5F9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207</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E03A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综合10F南走廊朝东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4E25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海安市人民医院/综合楼（3号楼）/10楼</w:t>
            </w:r>
          </w:p>
        </w:tc>
      </w:tr>
      <w:tr w14:paraId="4762E03A">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8649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208</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7C1D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综合10F南走廊朝西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C29A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海安市人民医院/综合楼（3号楼）/10楼</w:t>
            </w:r>
          </w:p>
        </w:tc>
      </w:tr>
      <w:tr w14:paraId="56F436B1">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54ED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209</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B32A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综合10F北走廊朝东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C5F1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海安市人民医院/综合楼（3号楼）/10楼</w:t>
            </w:r>
          </w:p>
        </w:tc>
      </w:tr>
      <w:tr w14:paraId="248A629E">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FDEB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210</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4F56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综合10F北走廊朝西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090E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海安市人民医院/综合楼（3号楼）/10楼</w:t>
            </w:r>
          </w:p>
        </w:tc>
      </w:tr>
      <w:tr w14:paraId="0FA20858">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2C57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211</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CC2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综合9F护士站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5700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海安市人民医院/综合楼（3号楼）/9楼</w:t>
            </w:r>
          </w:p>
        </w:tc>
      </w:tr>
      <w:tr w14:paraId="42074376">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2EC3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212</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B2C4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综合9F办公室门口</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2ED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海安市人民医院/综合楼（3号楼）/9楼</w:t>
            </w:r>
          </w:p>
        </w:tc>
      </w:tr>
      <w:tr w14:paraId="6BC74EC5">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BFD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213</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FF98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综合9F南走廊东朝西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1652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海安市人民医院/综合楼（3号楼）/9楼</w:t>
            </w:r>
          </w:p>
        </w:tc>
      </w:tr>
      <w:tr w14:paraId="55034EAA">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3335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214</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9E64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综合9F南走廊中朝东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5A4B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海安市人民医院/综合楼（3号楼）/9楼</w:t>
            </w:r>
          </w:p>
        </w:tc>
      </w:tr>
      <w:tr w14:paraId="4BCE295A">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906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215</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29D8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综合9F南走廊西朝西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4554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海安市人民医院/综合楼（3号楼）/9楼</w:t>
            </w:r>
          </w:p>
        </w:tc>
      </w:tr>
      <w:tr w14:paraId="41F91E25">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F60E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216</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4ED8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综合9F北走廊东朝西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F38B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海安市人民医院/综合楼（3号楼）/9楼</w:t>
            </w:r>
          </w:p>
        </w:tc>
      </w:tr>
      <w:tr w14:paraId="6BD0B078">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F8B4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217</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0834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综合9F北走廊西朝东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5364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海安市人民医院/综合楼（3号楼）/9楼</w:t>
            </w:r>
          </w:p>
        </w:tc>
      </w:tr>
      <w:tr w14:paraId="530DC789">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5AA2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218</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532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综合9F电梯</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8C15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海安市人民医院/综合楼（3号楼）/9楼</w:t>
            </w:r>
          </w:p>
        </w:tc>
      </w:tr>
      <w:tr w14:paraId="10274E5D">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6FD0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219</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449F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综合9F东北电梯</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9F58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海安市人民医院/综合楼（3号楼）/9楼</w:t>
            </w:r>
          </w:p>
        </w:tc>
      </w:tr>
      <w:tr w14:paraId="75375DD9">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77F7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220</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9E7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综合8F护士站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93BF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海安市人民医院/综合楼（3号楼）/8楼</w:t>
            </w:r>
          </w:p>
        </w:tc>
      </w:tr>
      <w:tr w14:paraId="643F6D41">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620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221</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60AD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综合9F消防电梯</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2793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海安市人民医院/综合楼（3号楼）/9楼</w:t>
            </w:r>
          </w:p>
        </w:tc>
      </w:tr>
      <w:tr w14:paraId="06887B2C">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9661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222</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637A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综合8F办公室门口</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8BD7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海安市人民医院/综合楼（3号楼）/8楼</w:t>
            </w:r>
          </w:p>
        </w:tc>
      </w:tr>
      <w:tr w14:paraId="1A798F72">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FCB4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223</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F8A6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综合8F南走廊东朝西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2022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海安市人民医院/综合楼（3号楼）/8楼</w:t>
            </w:r>
          </w:p>
        </w:tc>
      </w:tr>
      <w:tr w14:paraId="09FF29AC">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8BE2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224</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883C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综合8F南走廊中朝东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F50E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海安市人民医院/综合楼（3号楼）/8楼</w:t>
            </w:r>
          </w:p>
        </w:tc>
      </w:tr>
      <w:tr w14:paraId="0A4450A2">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6FD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225</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A718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综合8F南走廊西朝西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F92B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海安市人民医院/综合楼（3号楼）/8楼</w:t>
            </w:r>
          </w:p>
        </w:tc>
      </w:tr>
      <w:tr w14:paraId="2372E85D">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88D3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226</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68C5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综合8F北走廊东朝西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7F5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海安市人民医院/综合楼（3号楼）/8楼</w:t>
            </w:r>
          </w:p>
        </w:tc>
      </w:tr>
      <w:tr w14:paraId="2D0E0F50">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84C8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227</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F5F1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综合8F北走廊西朝东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1CB7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海安市人民医院/综合楼（3号楼）/8楼</w:t>
            </w:r>
          </w:p>
        </w:tc>
      </w:tr>
      <w:tr w14:paraId="3C341096">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7A14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228</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0B72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综合8F电梯</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AA07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海安市人民医院/综合楼（3号楼）/8楼</w:t>
            </w:r>
          </w:p>
        </w:tc>
      </w:tr>
      <w:tr w14:paraId="348A485B">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312B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229</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3803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综合8F东北电梯</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E876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海安市人民医院/综合楼（3号楼）/8楼</w:t>
            </w:r>
          </w:p>
        </w:tc>
      </w:tr>
      <w:tr w14:paraId="51EA5707">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ADA9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230</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E7B8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综合8F消防电梯</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E50F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海安市人民医院/综合楼（3号楼）/8楼</w:t>
            </w:r>
          </w:p>
        </w:tc>
      </w:tr>
      <w:tr w14:paraId="53246EF9">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5155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231</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FCB4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综合7F护士站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AD2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海安市人民医院/综合楼（3号楼）/7楼</w:t>
            </w:r>
          </w:p>
        </w:tc>
      </w:tr>
      <w:tr w14:paraId="7678B283">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9A19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232</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532F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综合7F办公室门口</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CED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海安市人民医院/综合楼（3号楼）/7楼</w:t>
            </w:r>
          </w:p>
        </w:tc>
      </w:tr>
      <w:tr w14:paraId="47DCE9DA">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7946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233</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5142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综合7F南走廊东朝西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BE46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海安市人民医院/综合楼（3号楼）/7楼</w:t>
            </w:r>
          </w:p>
        </w:tc>
      </w:tr>
      <w:tr w14:paraId="7CA2973F">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47E2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234</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6C65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综合7F南走廊中朝东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CE7B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海安市人民医院/综合楼（3号楼）/7楼</w:t>
            </w:r>
          </w:p>
        </w:tc>
      </w:tr>
      <w:tr w14:paraId="7D1F1684">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0A40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235</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270F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综合7F南走廊西朝西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7ACD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海安市人民医院/综合楼（3号楼）/7楼</w:t>
            </w:r>
          </w:p>
        </w:tc>
      </w:tr>
      <w:tr w14:paraId="20ECB3FE">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DBC8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236</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4AF7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综合7F北走廊东朝西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C493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海安市人民医院/综合楼（3号楼）/7楼</w:t>
            </w:r>
          </w:p>
        </w:tc>
      </w:tr>
      <w:tr w14:paraId="66C8398E">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FF07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237</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AAB9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综合7F北走廊西朝东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C8EC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海安市人民医院/综合楼（3号楼）/7楼</w:t>
            </w:r>
          </w:p>
        </w:tc>
      </w:tr>
      <w:tr w14:paraId="194163FA">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BCF6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238</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6CBB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综合7F电梯</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E76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海安市人民医院/综合楼（3号楼）/7楼</w:t>
            </w:r>
          </w:p>
        </w:tc>
      </w:tr>
      <w:tr w14:paraId="11BDD44A">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981E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239</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1CFD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综合7F东北电梯</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AA14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海安市人民医院/综合楼（3号楼）/7楼</w:t>
            </w:r>
          </w:p>
        </w:tc>
      </w:tr>
      <w:tr w14:paraId="1AD6AE6E">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AEEC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240</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BB00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综合7F消防电梯</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8B22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海安市人民医院/综合楼（3号楼）/7楼</w:t>
            </w:r>
          </w:p>
        </w:tc>
      </w:tr>
      <w:tr w14:paraId="3DC8B966">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C9E9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241</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B536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3号楼6层北过道东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24FF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海安市人民医院/综合楼（3号楼）/6楼</w:t>
            </w:r>
          </w:p>
        </w:tc>
      </w:tr>
      <w:tr w14:paraId="47BED32D">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2DA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242</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2406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3号楼6层南过道西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252A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海安市人民医院/综合楼（3号楼）/6楼</w:t>
            </w:r>
          </w:p>
        </w:tc>
      </w:tr>
      <w:tr w14:paraId="4E2DCE40">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2A2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243</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E2C6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3号楼6层北过道西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EC54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海安市人民医院/综合楼（3号楼）/6楼</w:t>
            </w:r>
          </w:p>
        </w:tc>
      </w:tr>
      <w:tr w14:paraId="0B88B49A">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A3B1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244</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A58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3号楼6层南过道东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9377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海安市人民医院/综合楼（3号楼）/6楼</w:t>
            </w:r>
          </w:p>
        </w:tc>
      </w:tr>
      <w:tr w14:paraId="1415DBF4">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66CC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245</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DCA0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3号楼6层电梯口</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02E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海安市人民医院/综合楼（3号楼）/6楼</w:t>
            </w:r>
          </w:p>
        </w:tc>
      </w:tr>
      <w:tr w14:paraId="56767587">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EC84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246</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2B19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综合楼四楼北走道</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7751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海安市人民医院/综合楼（3号楼）/4楼</w:t>
            </w:r>
          </w:p>
        </w:tc>
      </w:tr>
      <w:tr w14:paraId="4A562308">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B29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247</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443C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综合楼4层电梯走廊</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CB84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海安市人民医院/综合楼（3号楼）/4楼</w:t>
            </w:r>
          </w:p>
        </w:tc>
      </w:tr>
      <w:tr w14:paraId="2244444C">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CDD8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248</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15DE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综合楼4层消防电梯口</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77C2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海安市人民医院/综合楼（3号楼）/4楼</w:t>
            </w:r>
          </w:p>
        </w:tc>
      </w:tr>
      <w:tr w14:paraId="7568C66A">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8395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249</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A76C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综合楼4层病案室1</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E4CC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海安市人民医院/综合楼（3号楼）/4楼</w:t>
            </w:r>
          </w:p>
        </w:tc>
      </w:tr>
      <w:tr w14:paraId="597E248C">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63AE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250</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EF9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综合楼4层病案室2</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DD07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海安市人民医院/综合楼（3号楼）/4楼</w:t>
            </w:r>
          </w:p>
        </w:tc>
      </w:tr>
      <w:tr w14:paraId="37FE238B">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E5E2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251</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452B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综合3F南走廊朝东侧</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C744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海安市人民医院/综合楼（3号楼）/3楼</w:t>
            </w:r>
          </w:p>
        </w:tc>
      </w:tr>
      <w:tr w14:paraId="3E7DC7C9">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6B12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252</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9241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综合3F南走廊朝中间</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61A2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海安市人民医院/综合楼（3号楼）/3楼</w:t>
            </w:r>
          </w:p>
        </w:tc>
      </w:tr>
      <w:tr w14:paraId="543EFDF3">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A770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253</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191E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综合3F南走廊朝西侧</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D6B4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海安市人民医院/综合楼（3号楼）/3楼</w:t>
            </w:r>
          </w:p>
        </w:tc>
      </w:tr>
      <w:tr w14:paraId="4F1DCC4C">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BF94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254</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7C7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综合3F北走廊朝东侧</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3D19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海安市人民医院/综合楼（3号楼）/3楼</w:t>
            </w:r>
          </w:p>
        </w:tc>
      </w:tr>
      <w:tr w14:paraId="3327A666">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1317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255</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1B56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综合3F北走廊朝中间</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B294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海安市人民医院/综合楼（3号楼）/3楼</w:t>
            </w:r>
          </w:p>
        </w:tc>
      </w:tr>
      <w:tr w14:paraId="7047171A">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8785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256</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C8FF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综合3F北走廊朝西侧</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795E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海安市人民医院/综合楼（3号楼）/3楼</w:t>
            </w:r>
          </w:p>
        </w:tc>
      </w:tr>
      <w:tr w14:paraId="76690F9B">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102C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257</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70B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综合3F电梯通道</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3060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海安市人民医院/综合楼（3号楼）/3楼</w:t>
            </w:r>
          </w:p>
        </w:tc>
      </w:tr>
      <w:tr w14:paraId="510EF20F">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A70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258</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365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综合3F培训室</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6CFF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海安市人民医院/综合楼（3号楼）/3楼</w:t>
            </w:r>
          </w:p>
        </w:tc>
      </w:tr>
      <w:tr w14:paraId="7D1C7D9A">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035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259</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5AC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综合3FUPS机房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1C59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海安市人民医院/综合楼（3号楼）/3楼</w:t>
            </w:r>
          </w:p>
        </w:tc>
      </w:tr>
      <w:tr w14:paraId="5ED7A44E">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89A7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260</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1F30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综合3F机房内东南角</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14B5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海安市人民医院/综合楼（3号楼）/3楼</w:t>
            </w:r>
          </w:p>
        </w:tc>
      </w:tr>
      <w:tr w14:paraId="7BAD51BE">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7E62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261</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A90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综合3F机房内西北角</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58DA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海安市人民医院/综合楼（3号楼）/3楼</w:t>
            </w:r>
          </w:p>
        </w:tc>
      </w:tr>
      <w:tr w14:paraId="1B1FB5B2">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3C88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262</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6F5D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综合楼2层护士站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26D8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海安市人民医院/综合楼（3号楼）/2楼</w:t>
            </w:r>
          </w:p>
        </w:tc>
      </w:tr>
      <w:tr w14:paraId="527E2756">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E41E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263</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E7DE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综合楼2层医生办公室</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8825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海安市人民医院/综合楼（3号楼）/2楼</w:t>
            </w:r>
          </w:p>
        </w:tc>
      </w:tr>
      <w:tr w14:paraId="6F7E0C9C">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33C0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264</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87C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综合楼2层南走廊东朝东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7DBC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海安市人民医院/综合楼（3号楼）/2楼</w:t>
            </w:r>
          </w:p>
        </w:tc>
      </w:tr>
      <w:tr w14:paraId="255315E2">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3974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265</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A457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综合楼2层南走廊中朝西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AF11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海安市人民医院/综合楼（3号楼）/2楼</w:t>
            </w:r>
          </w:p>
        </w:tc>
      </w:tr>
      <w:tr w14:paraId="0484E736">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15E7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266</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149C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综合楼2层南走廊西朝东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7B56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海安市人民医院/综合楼（3号楼）/2楼</w:t>
            </w:r>
          </w:p>
        </w:tc>
      </w:tr>
      <w:tr w14:paraId="4C384477">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A2B0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267</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985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综合楼2层北走廊东朝东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86FC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海安市人民医院/综合楼（3号楼）/2楼</w:t>
            </w:r>
          </w:p>
        </w:tc>
      </w:tr>
      <w:tr w14:paraId="0CEBDFA2">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179C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268</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24E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综合楼2层北走廊中朝西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1677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海安市人民医院/综合楼（3号楼）/2楼</w:t>
            </w:r>
          </w:p>
        </w:tc>
      </w:tr>
      <w:tr w14:paraId="29CB8E6C">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EFD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269</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2D8E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综合楼2层北走廊西朝东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AF42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海安市人民医院/综合楼（3号楼）/2楼</w:t>
            </w:r>
          </w:p>
        </w:tc>
      </w:tr>
      <w:tr w14:paraId="1B5A6D0A">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BA07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270</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31F0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综合楼2层电梯口</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E5F6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海安市人民医院/综合楼（3号楼）/2楼</w:t>
            </w:r>
          </w:p>
        </w:tc>
      </w:tr>
      <w:tr w14:paraId="5EDC7B6F">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FFB1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271</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1AA7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综合楼2层消防电梯口</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9E0D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海安市人民医院/综合楼（3号楼）/2楼</w:t>
            </w:r>
          </w:p>
        </w:tc>
      </w:tr>
      <w:tr w14:paraId="0FA1A6B0">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47E8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272</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AC59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综合1楼发热门诊出入口</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87A1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海安市人民医院/综合楼（3号楼）/1楼</w:t>
            </w:r>
          </w:p>
        </w:tc>
      </w:tr>
      <w:tr w14:paraId="4DEFB572">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D871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273</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76D6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综合楼1层电梯走廊</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980D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海安市人民医院/综合楼（3号楼）/1楼</w:t>
            </w:r>
          </w:p>
        </w:tc>
      </w:tr>
      <w:tr w14:paraId="66C66231">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EEF0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274</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06D0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综合楼1层北走廊</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C570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海安市人民医院/综合楼（3号楼）/1楼</w:t>
            </w:r>
          </w:p>
        </w:tc>
      </w:tr>
      <w:tr w14:paraId="3381DA7C">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9FFA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275</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3B0C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综合一楼药库内西侧门</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8D31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海安市人民医院/综合楼（3号楼）/1楼</w:t>
            </w:r>
          </w:p>
        </w:tc>
      </w:tr>
      <w:tr w14:paraId="2DA52A16">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7E43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276</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5F79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综合一楼药库外西走廊</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012A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海安市人民医院/综合楼（3号楼）/1楼</w:t>
            </w:r>
          </w:p>
        </w:tc>
      </w:tr>
      <w:tr w14:paraId="58F269F4">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908B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277</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9853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综合一楼药库内走廊东朝西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EE9B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海安市人民医院/综合楼（3号楼）/1楼</w:t>
            </w:r>
          </w:p>
        </w:tc>
      </w:tr>
      <w:tr w14:paraId="59AF6035">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78CA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278</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0565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综合一楼药库内东侧门</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724E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海安市人民医院/综合楼（3号楼）/1楼</w:t>
            </w:r>
          </w:p>
        </w:tc>
      </w:tr>
      <w:tr w14:paraId="7D62ECF9">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2960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279</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C901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综合一楼药库内西朝东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306D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海安市人民医院/综合楼（3号楼）/1楼</w:t>
            </w:r>
          </w:p>
        </w:tc>
      </w:tr>
      <w:tr w14:paraId="5D52CA0E">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38E4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280</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FED3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人民药房大厅东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E028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海安市人民医院/综合楼（3号楼）/1楼</w:t>
            </w:r>
          </w:p>
        </w:tc>
      </w:tr>
      <w:tr w14:paraId="62CF43AF">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62D7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281</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ED7A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人民药房大厅西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03DC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海安市人民医院/综合楼（3号楼）/1楼</w:t>
            </w:r>
          </w:p>
        </w:tc>
      </w:tr>
      <w:tr w14:paraId="7E42051F">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7C3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282</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1111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人民药店药库</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8D7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海安市人民医院/综合楼（3号楼）/1楼</w:t>
            </w:r>
          </w:p>
        </w:tc>
      </w:tr>
      <w:tr w14:paraId="6845BB7E">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3989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283</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0638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人民药店柜台</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E914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海安市人民医院/综合楼（3号楼）/1楼</w:t>
            </w:r>
          </w:p>
        </w:tc>
      </w:tr>
      <w:tr w14:paraId="5CE7ED6C">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67D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284</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456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内科楼1层南楼梯口</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6AFC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海安市人民医院/老内科楼（6号楼）/1楼</w:t>
            </w:r>
          </w:p>
        </w:tc>
      </w:tr>
      <w:tr w14:paraId="09B7EBB0">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4063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285</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254C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内科1F南走廊东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4DDE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海安市人民医院/老内科楼（6号楼）/1楼</w:t>
            </w:r>
          </w:p>
        </w:tc>
      </w:tr>
      <w:tr w14:paraId="39BA0E57">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0F5F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286</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F192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内科1F南走廊西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457B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海安市人民医院/老内科楼（6号楼）/1楼</w:t>
            </w:r>
          </w:p>
        </w:tc>
      </w:tr>
      <w:tr w14:paraId="6BBFEAE5">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8197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287</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2CC8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内科1F北走廊东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5308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海安市人民医院/老内科楼（6号楼）/1楼</w:t>
            </w:r>
          </w:p>
        </w:tc>
      </w:tr>
      <w:tr w14:paraId="6E3360BE">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E02D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288</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C601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内科1F北走廊西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59BD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海安市人民医院/老内科楼（6号楼）/1楼</w:t>
            </w:r>
          </w:p>
        </w:tc>
      </w:tr>
      <w:tr w14:paraId="0BC64B07">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B005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289</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67D7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外科楼楼顶</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6C6C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海安市人民医院/老外科楼（4号楼）/楼顶</w:t>
            </w:r>
          </w:p>
        </w:tc>
      </w:tr>
      <w:tr w14:paraId="1E283420">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950C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290</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E489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外科楼地下室高压值班室</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BE8B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海安市人民医院/老外科楼（4号楼）/地下室</w:t>
            </w:r>
          </w:p>
        </w:tc>
      </w:tr>
      <w:tr w14:paraId="7F858A5A">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9C6F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291</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0D6C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外科楼地下室被服库</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C490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海安市人民医院/老外科楼（4号楼）/地下室</w:t>
            </w:r>
          </w:p>
        </w:tc>
      </w:tr>
      <w:tr w14:paraId="494C86A8">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0775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292</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8F49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外科楼配电房走道</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6567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海安市人民医院/老外科楼（4号楼）/地下室</w:t>
            </w:r>
          </w:p>
        </w:tc>
      </w:tr>
      <w:tr w14:paraId="74E2F7F9">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6A0B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293</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D991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外科楼地下室供水设备间</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CBDB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海安市人民医院/老外科楼（4号楼）/地下室</w:t>
            </w:r>
          </w:p>
        </w:tc>
      </w:tr>
      <w:tr w14:paraId="3680A30B">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DC68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294</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E154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外科楼地下配电房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7C6B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海安市人民医院/老外科楼（4号楼）/地下室</w:t>
            </w:r>
          </w:p>
        </w:tc>
      </w:tr>
      <w:tr w14:paraId="7292CD67">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4603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295</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2DB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外科楼配电间</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B061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海安市人民医院/老外科楼（4号楼）/地下室</w:t>
            </w:r>
          </w:p>
        </w:tc>
      </w:tr>
      <w:tr w14:paraId="64FA8A5B">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51E6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296</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81BA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外科楼地下空调机房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5107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海安市人民医院/老外科楼（4号楼）/地下室</w:t>
            </w:r>
          </w:p>
        </w:tc>
      </w:tr>
      <w:tr w14:paraId="29B157BF">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03C7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297</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17CD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外科楼地下室空调机房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1D42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海安市人民医院/老外科楼（4号楼）/地下室</w:t>
            </w:r>
          </w:p>
        </w:tc>
      </w:tr>
      <w:tr w14:paraId="112D98B9">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FDCB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298</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930F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16层16楼护士站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5DC7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海安市人民医院/老外科楼（4号楼）/16楼</w:t>
            </w:r>
          </w:p>
        </w:tc>
      </w:tr>
      <w:tr w14:paraId="00487F44">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0CD1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299</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2291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16层16楼医生办公室</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B096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海安市人民医院/老外科楼（4号楼）/16楼</w:t>
            </w:r>
          </w:p>
        </w:tc>
      </w:tr>
      <w:tr w14:paraId="6EA51B16">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2B76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300</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1DA9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新大楼地下室高压值班室</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379C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海安市人民医院/老外科楼（4号楼）/地下室</w:t>
            </w:r>
          </w:p>
        </w:tc>
      </w:tr>
      <w:tr w14:paraId="22B4AA57">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6F5A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301</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A816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16层16楼南走廊朝东侧</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FFFF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海安市人民医院/老外科楼（4号楼）/16楼</w:t>
            </w:r>
          </w:p>
        </w:tc>
      </w:tr>
      <w:tr w14:paraId="634DECB7">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03C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302</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F8C7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16层16楼南走廊朝中间</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D0EC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海安市人民医院/老外科楼（4号楼）/16楼</w:t>
            </w:r>
          </w:p>
        </w:tc>
      </w:tr>
      <w:tr w14:paraId="385F2AFB">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C5EE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303</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A437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16层16楼南走廊朝西侧</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3A24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海安市人民医院/老外科楼（4号楼）/16楼</w:t>
            </w:r>
          </w:p>
        </w:tc>
      </w:tr>
      <w:tr w14:paraId="3D7C651F">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B210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304</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DD61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16层16楼北走廊朝东侧</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992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海安市人民医院/老外科楼（4号楼）/16楼</w:t>
            </w:r>
          </w:p>
        </w:tc>
      </w:tr>
      <w:tr w14:paraId="200BB040">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93BD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305</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15D8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16层16楼北走廊朝中间</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5BC6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海安市人民医院/老外科楼（4号楼）/16楼</w:t>
            </w:r>
          </w:p>
        </w:tc>
      </w:tr>
      <w:tr w14:paraId="27BB2FC6">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AC66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306</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8CF9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16层16楼北走廊朝西侧</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9BEB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海安市人民医院/老外科楼（4号楼）/16楼</w:t>
            </w:r>
          </w:p>
        </w:tc>
      </w:tr>
      <w:tr w14:paraId="26CE97D8">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3738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307</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A494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16层16楼电梯通道</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A402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海安市人民医院/老外科楼（4号楼）/16楼</w:t>
            </w:r>
          </w:p>
        </w:tc>
      </w:tr>
      <w:tr w14:paraId="29768190">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3D80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308</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FC37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16层16楼医生电梯通道</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590B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海安市人民医院/老外科楼（4号楼）/16楼</w:t>
            </w:r>
          </w:p>
        </w:tc>
      </w:tr>
      <w:tr w14:paraId="40E89B9B">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8806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309</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F565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16层16楼消防电梯通道</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C33E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海安市人民医院/老外科楼（4号楼）/16楼</w:t>
            </w:r>
          </w:p>
        </w:tc>
      </w:tr>
      <w:tr w14:paraId="0C9BACB6">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6DEE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310</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0F2B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16层15楼护士站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2D25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海安市人民医院/老外科楼（4号楼）/15楼</w:t>
            </w:r>
          </w:p>
        </w:tc>
      </w:tr>
      <w:tr w14:paraId="460281CD">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2D6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311</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8A7C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16层15楼医生办公室</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0837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海安市人民医院/老外科楼（4号楼）/15楼</w:t>
            </w:r>
          </w:p>
        </w:tc>
      </w:tr>
      <w:tr w14:paraId="43C84137">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0A6F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312</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016A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16层15楼南走廊朝东侧</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8378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海安市人民医院/老外科楼（4号楼）/15楼</w:t>
            </w:r>
          </w:p>
        </w:tc>
      </w:tr>
      <w:tr w14:paraId="75C2727C">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C7EC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313</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9437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16层15楼南走廊朝中间</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2A0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海安市人民医院/老外科楼（4号楼）/15楼</w:t>
            </w:r>
          </w:p>
        </w:tc>
      </w:tr>
      <w:tr w14:paraId="3D7EFA09">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F460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314</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2446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16层15楼南走廊朝西侧</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708C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海安市人民医院/老外科楼（4号楼）/15楼</w:t>
            </w:r>
          </w:p>
        </w:tc>
      </w:tr>
      <w:tr w14:paraId="3867D967">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FA29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315</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58F9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16层15楼北走廊朝东侧</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ADB8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海安市人民医院/老外科楼（4号楼）/15楼</w:t>
            </w:r>
          </w:p>
        </w:tc>
      </w:tr>
      <w:tr w14:paraId="1FE675E8">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DC27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316</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1BAD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16层15楼北走廊朝中间</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8900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海安市人民医院/老外科楼（4号楼）/15楼</w:t>
            </w:r>
          </w:p>
        </w:tc>
      </w:tr>
      <w:tr w14:paraId="793CB0CC">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8ABB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317</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92DF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16层15楼北走廊朝西侧</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B1E4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海安市人民医院/老外科楼（4号楼）/15楼</w:t>
            </w:r>
          </w:p>
        </w:tc>
      </w:tr>
      <w:tr w14:paraId="2C548D9A">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DADE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318</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A011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16层15楼电梯通道</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3176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海安市人民医院/老外科楼（4号楼）/15楼</w:t>
            </w:r>
          </w:p>
        </w:tc>
      </w:tr>
      <w:tr w14:paraId="5EC9B53C">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F071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319</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5A5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16层15楼医生电梯通道</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775C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海安市人民医院/老外科楼（4号楼）/15楼</w:t>
            </w:r>
          </w:p>
        </w:tc>
      </w:tr>
      <w:tr w14:paraId="09DC0B04">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53E3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320</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F05F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16层14楼护士站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3CDE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海安市人民医院/老外科楼（4号楼）/14楼</w:t>
            </w:r>
          </w:p>
        </w:tc>
      </w:tr>
      <w:tr w14:paraId="1C14E521">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23B2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321</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0937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16层15楼消防电梯通道</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EADE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海安市人民医院/老外科楼（4号楼）/15楼</w:t>
            </w:r>
          </w:p>
        </w:tc>
      </w:tr>
      <w:tr w14:paraId="5C0A70EB">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C1C4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322</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9B34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16层14楼医生办公室</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5C5D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海安市人民医院/老外科楼（4号楼）/14楼</w:t>
            </w:r>
          </w:p>
        </w:tc>
      </w:tr>
      <w:tr w14:paraId="70B37CFE">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D486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323</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F29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16层14楼南走廊朝东侧</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7890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海安市人民医院/老外科楼（4号楼）/14楼</w:t>
            </w:r>
          </w:p>
        </w:tc>
      </w:tr>
      <w:tr w14:paraId="7E954006">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4BE8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324</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26EC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16层14楼南走廊朝中间</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072A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海安市人民医院/老外科楼（4号楼）/14楼</w:t>
            </w:r>
          </w:p>
        </w:tc>
      </w:tr>
      <w:tr w14:paraId="65F89E31">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7799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325</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A7F5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16层14楼南走廊朝西侧</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C9B3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海安市人民医院/老外科楼（4号楼）/14楼</w:t>
            </w:r>
          </w:p>
        </w:tc>
      </w:tr>
      <w:tr w14:paraId="51D9AFFD">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D2AD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326</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1DD5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16层14楼北走廊朝东侧</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82FC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海安市人民医院/老外科楼（4号楼）/14楼</w:t>
            </w:r>
          </w:p>
        </w:tc>
      </w:tr>
      <w:tr w14:paraId="277220BC">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6449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327</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D94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16层14楼北走廊朝中间</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2364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海安市人民医院/老外科楼（4号楼）/14楼</w:t>
            </w:r>
          </w:p>
        </w:tc>
      </w:tr>
      <w:tr w14:paraId="65A537DC">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FE92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328</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6EB1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16层14楼北走廊朝西侧</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A0A0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海安市人民医院/老外科楼（4号楼）/14楼</w:t>
            </w:r>
          </w:p>
        </w:tc>
      </w:tr>
      <w:tr w14:paraId="3FFDBAAD">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22A8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329</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552D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16层14楼电梯通道</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9C13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海安市人民医院/老外科楼（4号楼）/14楼</w:t>
            </w:r>
          </w:p>
        </w:tc>
      </w:tr>
      <w:tr w14:paraId="0FCD83A4">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53A3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330</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B9EC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16层14楼医生电梯通道</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F923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海安市人民医院/老外科楼（4号楼）/14楼</w:t>
            </w:r>
          </w:p>
        </w:tc>
      </w:tr>
      <w:tr w14:paraId="3415B09B">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0945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331</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192D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16层14楼消防电梯通道</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8EC5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海安市人民医院/老外科楼（4号楼）/14楼</w:t>
            </w:r>
          </w:p>
        </w:tc>
      </w:tr>
      <w:tr w14:paraId="545A81A6">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A43E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332</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C4C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16层11楼护士站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AD69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海安市人民医院/老外科楼（4号楼）/11楼</w:t>
            </w:r>
          </w:p>
        </w:tc>
      </w:tr>
      <w:tr w14:paraId="5F314E31">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2302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333</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4490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16层11楼医生办公室</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D594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海安市人民医院/老外科楼（4号楼）/11楼</w:t>
            </w:r>
          </w:p>
        </w:tc>
      </w:tr>
      <w:tr w14:paraId="77CDDF6F">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078C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334</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9B4B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16层11楼南走廊朝东侧</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4E47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海安市人民医院/老外科楼（4号楼）/11楼</w:t>
            </w:r>
          </w:p>
        </w:tc>
      </w:tr>
      <w:tr w14:paraId="172F3AB7">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CE74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335</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4CDF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16层11楼南走廊朝中间</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45F0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海安市人民医院/老外科楼（4号楼）/11楼</w:t>
            </w:r>
          </w:p>
        </w:tc>
      </w:tr>
      <w:tr w14:paraId="33ACF822">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F7D3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336</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D76C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16层11楼南走廊朝西侧</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E865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海安市人民医院/老外科楼（4号楼）/11楼</w:t>
            </w:r>
          </w:p>
        </w:tc>
      </w:tr>
      <w:tr w14:paraId="719A4C62">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3D03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337</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0040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16层11楼北走廊朝东侧</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69B5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海安市人民医院/老外科楼（4号楼）/11楼</w:t>
            </w:r>
          </w:p>
        </w:tc>
      </w:tr>
      <w:tr w14:paraId="36A546D1">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418A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338</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347C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16层11楼北走廊朝中间</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430E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海安市人民医院/老外科楼（4号楼）/11楼</w:t>
            </w:r>
          </w:p>
        </w:tc>
      </w:tr>
      <w:tr w14:paraId="2D3C4C50">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629D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339</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6A35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16层11楼北走廊朝西侧</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763C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海安市人民医院/老外科楼（4号楼）/11楼</w:t>
            </w:r>
          </w:p>
        </w:tc>
      </w:tr>
      <w:tr w14:paraId="71FA61CB">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3076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340</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4BAA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16层11楼电梯通道</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FE06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海安市人民医院/老外科楼（4号楼）/11楼</w:t>
            </w:r>
          </w:p>
        </w:tc>
      </w:tr>
      <w:tr w14:paraId="66F04E4A">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7A4B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341</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6D80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16层11楼医生电梯通道</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0771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海安市人民医院/老外科楼（4号楼）/11楼</w:t>
            </w:r>
          </w:p>
        </w:tc>
      </w:tr>
      <w:tr w14:paraId="77FEB7A4">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960D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342</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B884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16层10楼护士站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001A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海安市人民医院/老外科楼（4号楼）/10楼</w:t>
            </w:r>
          </w:p>
        </w:tc>
      </w:tr>
      <w:tr w14:paraId="0F653145">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0E5A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343</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76C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16层11楼消防电梯通道</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29B7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海安市人民医院/老外科楼（4号楼）/11楼</w:t>
            </w:r>
          </w:p>
        </w:tc>
      </w:tr>
      <w:tr w14:paraId="6A244700">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6A3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344</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0708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16层10楼医生办公室</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D5A5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海安市人民医院/老外科楼（4号楼）/10楼</w:t>
            </w:r>
          </w:p>
        </w:tc>
      </w:tr>
      <w:tr w14:paraId="2743BDCA">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3712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345</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2A90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16层10楼南走廊朝东侧</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B020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海安市人民医院/老外科楼（4号楼）/10楼</w:t>
            </w:r>
          </w:p>
        </w:tc>
      </w:tr>
      <w:tr w14:paraId="735B248F">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57DF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346</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6B15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16层10楼南走廊朝中间</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071A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海安市人民医院/老外科楼（4号楼）/10楼</w:t>
            </w:r>
          </w:p>
        </w:tc>
      </w:tr>
      <w:tr w14:paraId="3B46898B">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432D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347</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049B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16层10楼南走廊朝西侧</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3164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海安市人民医院/老外科楼（4号楼）/10楼</w:t>
            </w:r>
          </w:p>
        </w:tc>
      </w:tr>
      <w:tr w14:paraId="1D0BBA8F">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729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348</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8EEA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16层10楼北走廊朝东侧</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F433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海安市人民医院/老外科楼（4号楼）/10楼</w:t>
            </w:r>
          </w:p>
        </w:tc>
      </w:tr>
      <w:tr w14:paraId="2D12ACF3">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511C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349</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264B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16层10楼北走廊朝中间</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366E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海安市人民医院/老外科楼（4号楼）/10楼</w:t>
            </w:r>
          </w:p>
        </w:tc>
      </w:tr>
      <w:tr w14:paraId="41A75DFC">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CAE7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350</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812B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16层10楼北走廊朝西侧</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90FC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海安市人民医院/老外科楼（4号楼）/10楼</w:t>
            </w:r>
          </w:p>
        </w:tc>
      </w:tr>
      <w:tr w14:paraId="6D824D6E">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95C7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351</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7C25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16层10楼电梯通道</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7DB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海安市人民医院/老外科楼（4号楼）/10楼</w:t>
            </w:r>
          </w:p>
        </w:tc>
      </w:tr>
      <w:tr w14:paraId="03235E64">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630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352</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2448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16层10楼医生电梯通道</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0182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海安市人民医院/老外科楼（4号楼）/10楼</w:t>
            </w:r>
          </w:p>
        </w:tc>
      </w:tr>
      <w:tr w14:paraId="57933CC7">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BEE9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353</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9172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16层9楼护士站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F443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海安市人民医院/老外科楼（4号楼）/9楼</w:t>
            </w:r>
          </w:p>
        </w:tc>
      </w:tr>
      <w:tr w14:paraId="64EA9D33">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1AD5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354</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09F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16层9楼医生办公室</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FCD4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海安市人民医院/老外科楼（4号楼）/9楼</w:t>
            </w:r>
          </w:p>
        </w:tc>
      </w:tr>
      <w:tr w14:paraId="255C56C1">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2F2D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355</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B20F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16层10楼消防电梯通道</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A112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海安市人民医院/老外科楼（4号楼）/10楼</w:t>
            </w:r>
          </w:p>
        </w:tc>
      </w:tr>
      <w:tr w14:paraId="35EF064C">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69A4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356</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96A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16层9楼南走廊朝东侧</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964E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海安市人民医院/老外科楼（4号楼）/9楼</w:t>
            </w:r>
          </w:p>
        </w:tc>
      </w:tr>
      <w:tr w14:paraId="021867FF">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3C03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357</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EDD3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16层9楼南走廊朝中间</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D5F4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海安市人民医院/老外科楼（4号楼）/9楼</w:t>
            </w:r>
          </w:p>
        </w:tc>
      </w:tr>
      <w:tr w14:paraId="222CFBD9">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DC5D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358</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AA3F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16层9楼南走廊朝西侧</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637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海安市人民医院/老外科楼（4号楼）/9楼</w:t>
            </w:r>
          </w:p>
        </w:tc>
      </w:tr>
      <w:tr w14:paraId="45FD0B08">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DE4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359</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E245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16层9楼北走廊朝东侧</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839A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海安市人民医院/老外科楼（4号楼）/9楼</w:t>
            </w:r>
          </w:p>
        </w:tc>
      </w:tr>
      <w:tr w14:paraId="7578B2EF">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59F2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360</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6DB9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16层9楼北走廊朝中间</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4A86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海安市人民医院/老外科楼（4号楼）/9楼</w:t>
            </w:r>
          </w:p>
        </w:tc>
      </w:tr>
      <w:tr w14:paraId="267F3E22">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CCAE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361</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5159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16层9楼北走廊朝西侧</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CD71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海安市人民医院/老外科楼（4号楼）/9楼</w:t>
            </w:r>
          </w:p>
        </w:tc>
      </w:tr>
      <w:tr w14:paraId="4A3A4470">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890F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362</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5414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16层9楼电梯通道</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C7E3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海安市人民医院/老外科楼（4号楼）/9楼</w:t>
            </w:r>
          </w:p>
        </w:tc>
      </w:tr>
      <w:tr w14:paraId="3E8229BF">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8B2C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363</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1939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16层9楼医生电梯通道</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5088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海安市人民医院/老外科楼（4号楼）/9楼</w:t>
            </w:r>
          </w:p>
        </w:tc>
      </w:tr>
      <w:tr w14:paraId="7C1B77F5">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1655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364</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916D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16层9楼消防电梯通道</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B255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海安市人民医院/老外科楼（4号楼）/9楼</w:t>
            </w:r>
          </w:p>
        </w:tc>
      </w:tr>
      <w:tr w14:paraId="38C26112">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DDD7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365</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908E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16层8楼护士站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5415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海安市人民医院/老外科楼（4号楼）/8楼</w:t>
            </w:r>
          </w:p>
        </w:tc>
      </w:tr>
      <w:tr w14:paraId="673C7B43">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9784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366</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B886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16层8楼医生办公室</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D0D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海安市人民医院/老外科楼（4号楼）/8楼</w:t>
            </w:r>
          </w:p>
        </w:tc>
      </w:tr>
      <w:tr w14:paraId="684013AD">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C961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367</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B871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16层8楼南走廊朝东侧</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E8A9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海安市人民医院/老外科楼（4号楼）/8楼</w:t>
            </w:r>
          </w:p>
        </w:tc>
      </w:tr>
      <w:tr w14:paraId="7AEB32AC">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B9A7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368</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4750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16层8楼南走廊朝中间</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734B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海安市人民医院/老外科楼（4号楼）/8楼</w:t>
            </w:r>
          </w:p>
        </w:tc>
      </w:tr>
      <w:tr w14:paraId="7AB84EF5">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CBA6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369</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4543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16层8楼南走廊朝西侧</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1744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海安市人民医院/老外科楼（4号楼）/8楼</w:t>
            </w:r>
          </w:p>
        </w:tc>
      </w:tr>
      <w:tr w14:paraId="004E7006">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4BAE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370</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CAE9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16层8楼北走廊朝东侧</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360F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海安市人民医院/老外科楼（4号楼）/8楼</w:t>
            </w:r>
          </w:p>
        </w:tc>
      </w:tr>
      <w:tr w14:paraId="6438BF07">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63B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371</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E55B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16层8楼北走廊朝中间</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48FB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海安市人民医院/老外科楼（4号楼）/8楼</w:t>
            </w:r>
          </w:p>
        </w:tc>
      </w:tr>
      <w:tr w14:paraId="4DEF1DC9">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29AE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372</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AFBF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16层8楼北走廊朝西侧</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70DE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海安市人民医院/老外科楼（4号楼）/8楼</w:t>
            </w:r>
          </w:p>
        </w:tc>
      </w:tr>
      <w:tr w14:paraId="7D2ECC2A">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17F9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373</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5A7B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16层8楼电梯通道</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0A00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海安市人民医院/老外科楼（4号楼）/8楼</w:t>
            </w:r>
          </w:p>
        </w:tc>
      </w:tr>
      <w:tr w14:paraId="39AE4376">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0594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374</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48A9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16层7楼护士站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E9CF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海安市人民医院/老外科楼（4号楼）/7楼</w:t>
            </w:r>
          </w:p>
        </w:tc>
      </w:tr>
      <w:tr w14:paraId="3C0B9624">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7592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375</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146C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16层8楼医生电梯通道</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71F2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海安市人民医院/老外科楼（4号楼）/8楼</w:t>
            </w:r>
          </w:p>
        </w:tc>
      </w:tr>
      <w:tr w14:paraId="06A589B5">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9EDE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376</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1E40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16层7楼医生办公室</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C160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海安市人民医院/老外科楼（4号楼）/7楼</w:t>
            </w:r>
          </w:p>
        </w:tc>
      </w:tr>
      <w:tr w14:paraId="5FD09F57">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EBFE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377</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6543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16层8楼消防电梯通道</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239A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海安市人民医院/老外科楼（4号楼）/8楼</w:t>
            </w:r>
          </w:p>
        </w:tc>
      </w:tr>
      <w:tr w14:paraId="0DD7EB2A">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9960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378</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910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16层7楼南走廊朝东侧</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4ECE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海安市人民医院/老外科楼（4号楼）/7楼</w:t>
            </w:r>
          </w:p>
        </w:tc>
      </w:tr>
      <w:tr w14:paraId="302718E6">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F000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379</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9A25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16层7楼南走廊朝中间</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8454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海安市人民医院/老外科楼（4号楼）/7楼</w:t>
            </w:r>
          </w:p>
        </w:tc>
      </w:tr>
      <w:tr w14:paraId="12130E58">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7560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380</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647C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16层7楼南走廊朝西侧</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2E3A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海安市人民医院/老外科楼（4号楼）/7楼</w:t>
            </w:r>
          </w:p>
        </w:tc>
      </w:tr>
      <w:tr w14:paraId="1B125507">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A27A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381</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E995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16层7楼北走廊朝东侧</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B128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海安市人民医院/老外科楼（4号楼）/7楼</w:t>
            </w:r>
          </w:p>
        </w:tc>
      </w:tr>
      <w:tr w14:paraId="456569E4">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036F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382</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8D69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16层7楼北走廊朝中间</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E372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海安市人民医院/老外科楼（4号楼）/7楼</w:t>
            </w:r>
          </w:p>
        </w:tc>
      </w:tr>
      <w:tr w14:paraId="669788E7">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BC6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383</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49D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16层7楼北走廊朝西侧</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2345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海安市人民医院/老外科楼（4号楼）/7楼</w:t>
            </w:r>
          </w:p>
        </w:tc>
      </w:tr>
      <w:tr w14:paraId="3B0AF719">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FDFC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384</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4825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16层7楼电梯通道</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65DB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海安市人民医院/老外科楼（4号楼）/7楼</w:t>
            </w:r>
          </w:p>
        </w:tc>
      </w:tr>
      <w:tr w14:paraId="18575758">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407C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385</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1C3C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16层7楼医生电梯通道</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B207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海安市人民医院/老外科楼（4号楼）/7楼</w:t>
            </w:r>
          </w:p>
        </w:tc>
      </w:tr>
      <w:tr w14:paraId="043879D6">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82A6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386</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EA15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16层7楼消防电梯通道</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A593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海安市人民医院/老外科楼（4号楼）/7楼</w:t>
            </w:r>
          </w:p>
        </w:tc>
      </w:tr>
      <w:tr w14:paraId="5754CF79">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C73F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387</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3EA0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16层6楼护士站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E726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海安市人民医院/老外科楼（4号楼）/6楼</w:t>
            </w:r>
          </w:p>
        </w:tc>
      </w:tr>
      <w:tr w14:paraId="111D84F3">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6E2E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388</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623C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16层6楼医生办公室</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1640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海安市人民医院/老外科楼（4号楼）/6楼</w:t>
            </w:r>
          </w:p>
        </w:tc>
      </w:tr>
      <w:tr w14:paraId="3820DFA1">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D6A5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389</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05F5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16层6楼南走廊朝东侧</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960D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海安市人民医院/老外科楼（4号楼）/6楼</w:t>
            </w:r>
          </w:p>
        </w:tc>
      </w:tr>
      <w:tr w14:paraId="15DCCF11">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B35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390</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9D8A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16层6楼南走廊朝中间</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0E3F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海安市人民医院/老外科楼（4号楼）/6楼</w:t>
            </w:r>
          </w:p>
        </w:tc>
      </w:tr>
      <w:tr w14:paraId="0DBE5BD0">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39AD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391</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3B36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16层6楼南走廊朝西侧</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B635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海安市人民医院/老外科楼（4号楼）/6楼</w:t>
            </w:r>
          </w:p>
        </w:tc>
      </w:tr>
      <w:tr w14:paraId="6C903BD6">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510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392</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FAA6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16层6楼北走廊朝东侧</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001C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海安市人民医院/老外科楼（4号楼）/6楼</w:t>
            </w:r>
          </w:p>
        </w:tc>
      </w:tr>
      <w:tr w14:paraId="543033AC">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E0FA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393</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4951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16层6楼北走廊朝中间</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8D5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海安市人民医院/老外科楼（4号楼）/6楼</w:t>
            </w:r>
          </w:p>
        </w:tc>
      </w:tr>
      <w:tr w14:paraId="248095A9">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16D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394</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9EDC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16层6楼北走廊朝西侧</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EAC4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海安市人民医院/老外科楼（4号楼）/6楼</w:t>
            </w:r>
          </w:p>
        </w:tc>
      </w:tr>
      <w:tr w14:paraId="7F3E7EC4">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2B0D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395</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92AB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16层6楼电梯通道</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4BB9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海安市人民医院/老外科楼（4号楼）/6楼</w:t>
            </w:r>
          </w:p>
        </w:tc>
      </w:tr>
      <w:tr w14:paraId="53070F43">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3390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396</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4766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16层6楼医生电梯通道</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78E4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海安市人民医院/老外科楼（4号楼）/6楼</w:t>
            </w:r>
          </w:p>
        </w:tc>
      </w:tr>
      <w:tr w14:paraId="5DA72E6E">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46E7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397</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7441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16层6楼消防电梯通道</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FECA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海安市人民医院/老外科楼（4号楼）/6楼</w:t>
            </w:r>
          </w:p>
        </w:tc>
      </w:tr>
      <w:tr w14:paraId="6B821AA6">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AD32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398</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26B7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16层5楼电梯通道</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BD38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海安市人民医院/老外科楼（4号楼）/5楼</w:t>
            </w:r>
          </w:p>
        </w:tc>
      </w:tr>
      <w:tr w14:paraId="0C0A9792">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E1A6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399</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A03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16层5楼医生电梯口</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5C5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海安市人民医院/老外科楼（4号楼）/5楼</w:t>
            </w:r>
          </w:p>
        </w:tc>
      </w:tr>
      <w:tr w14:paraId="45B25F24">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2872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400</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FB95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16层4楼图书室东门</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86A3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海安市人民医院/老外科楼（4号楼）/4楼</w:t>
            </w:r>
          </w:p>
        </w:tc>
      </w:tr>
      <w:tr w14:paraId="1B97D48C">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6D40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401</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F01A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16层5楼消防电梯口</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BB25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海安市人民医院/老外科楼（4号楼）/5楼</w:t>
            </w:r>
          </w:p>
        </w:tc>
      </w:tr>
      <w:tr w14:paraId="747CF950">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7C9B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402</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9E83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16层4楼南侧办公区朝西门</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F6FE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海安市人民医院/老外科楼（4号楼）/4楼</w:t>
            </w:r>
          </w:p>
        </w:tc>
      </w:tr>
      <w:tr w14:paraId="48A3659B">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4494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403</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5F2E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16层4楼南走廊朝东侧</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6D23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海安市人民医院/老外科楼（4号楼）/4楼</w:t>
            </w:r>
          </w:p>
        </w:tc>
      </w:tr>
      <w:tr w14:paraId="52E8B402">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694E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404</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6108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16层4楼南走廊朝西侧</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EF86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海安市人民医院/老外科楼（4号楼）/4楼</w:t>
            </w:r>
          </w:p>
        </w:tc>
      </w:tr>
      <w:tr w14:paraId="158097B9">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118A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405</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6C07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16层4楼北走廊朝东侧</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077C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海安市人民医院/老外科楼（4号楼）/4楼</w:t>
            </w:r>
          </w:p>
        </w:tc>
      </w:tr>
      <w:tr w14:paraId="113BAADC">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06AE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406</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6915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16层4楼北走廊朝西侧</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B4ED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海安市人民医院/老外科楼（4号楼）/4楼</w:t>
            </w:r>
          </w:p>
        </w:tc>
      </w:tr>
      <w:tr w14:paraId="5CD8A69F">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F962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407</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11AE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16层4楼电梯口</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4975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海安市人民医院/老外科楼（4号楼）/4楼</w:t>
            </w:r>
          </w:p>
        </w:tc>
      </w:tr>
      <w:tr w14:paraId="5076B9EF">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26EA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408</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597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16层4楼医生电梯口</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ABFE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海安市人民医院/老外科楼（4号楼）/4楼</w:t>
            </w:r>
          </w:p>
        </w:tc>
      </w:tr>
      <w:tr w14:paraId="2BAB1994">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8F60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409</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FBDD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16层4楼消防电梯口</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2087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海安市人民医院/老外科楼（4号楼）/4楼</w:t>
            </w:r>
          </w:p>
        </w:tc>
      </w:tr>
      <w:tr w14:paraId="7097D96D">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2BAA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410</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5A9A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16层4楼朝120广场</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9D93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海安市人民医院/老外科楼（4号楼）/4楼</w:t>
            </w:r>
          </w:p>
        </w:tc>
      </w:tr>
      <w:tr w14:paraId="44FF56B9">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429C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411</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2DE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16层3楼护士站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0C60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海安市人民医院/老外科楼（4号楼）/3楼</w:t>
            </w:r>
          </w:p>
        </w:tc>
      </w:tr>
      <w:tr w14:paraId="62DDDEF0">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6D5F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412</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3CB5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16层3楼接诊室</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803E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海安市人民医院/老外科楼（4号楼）/3楼</w:t>
            </w:r>
          </w:p>
        </w:tc>
      </w:tr>
      <w:tr w14:paraId="75BD3F56">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2858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413</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149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16层3楼病员更衣室</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DB73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海安市人民医院/老外科楼（4号楼）/3楼</w:t>
            </w:r>
          </w:p>
        </w:tc>
      </w:tr>
      <w:tr w14:paraId="4D122AF0">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05EF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414</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A27E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16层3楼家属等候室</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086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海安市人民医院/老外科楼（4号楼）/3楼</w:t>
            </w:r>
          </w:p>
        </w:tc>
      </w:tr>
      <w:tr w14:paraId="7ABC911C">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3CA9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415</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38DD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16层3楼南走廊东朝西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AA71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海安市人民医院/老外科楼（4号楼）/3楼</w:t>
            </w:r>
          </w:p>
        </w:tc>
      </w:tr>
      <w:tr w14:paraId="0A441FB5">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E7A2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416</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05BC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16层3楼南走廊中朝东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CC9B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海安市人民医院/老外科楼（4号楼）/3楼</w:t>
            </w:r>
          </w:p>
        </w:tc>
      </w:tr>
      <w:tr w14:paraId="5D4BF8F1">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CD15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417</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402D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16层3楼南走廊西朝东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551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海安市人民医院/老外科楼（4号楼）/3楼</w:t>
            </w:r>
          </w:p>
        </w:tc>
      </w:tr>
      <w:tr w14:paraId="1AEC1171">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98B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418</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78F7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16层3楼北走廊东朝西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9D0E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海安市人民医院/老外科楼（4号楼）/3楼</w:t>
            </w:r>
          </w:p>
        </w:tc>
      </w:tr>
      <w:tr w14:paraId="384F55D2">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4DE5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419</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779D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16层3楼北走廊西朝东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5CCD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海安市人民医院/老外科楼（4号楼）/3楼</w:t>
            </w:r>
          </w:p>
        </w:tc>
      </w:tr>
      <w:tr w14:paraId="2D70A581">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EA29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420</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3117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16层3楼电梯走廊</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C793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海安市人民医院/老外科楼（4号楼）/3楼</w:t>
            </w:r>
          </w:p>
        </w:tc>
      </w:tr>
      <w:tr w14:paraId="5A398B1D">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21BF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421</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C5BE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16层3楼医生电梯</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1B62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海安市人民医院/老外科楼（4号楼）/3楼</w:t>
            </w:r>
          </w:p>
        </w:tc>
      </w:tr>
      <w:tr w14:paraId="21FAE4D9">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9990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422</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1644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16层2楼护士站</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97E9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海安市人民医院/老外科楼（4号楼）/2楼</w:t>
            </w:r>
          </w:p>
        </w:tc>
      </w:tr>
      <w:tr w14:paraId="7F0EB8B4">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5F77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423</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092E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16层2楼医生 办公室</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4D77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海安市人民医院/老外科楼（4号楼）/2楼</w:t>
            </w:r>
          </w:p>
        </w:tc>
      </w:tr>
      <w:tr w14:paraId="4521EEBC">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19B2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424</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5B64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16层2楼南走廊东朝东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6898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海安市人民医院/老外科楼（4号楼）/2楼</w:t>
            </w:r>
          </w:p>
        </w:tc>
      </w:tr>
      <w:tr w14:paraId="53E4A980">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4DBE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425</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EE13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16层2楼南走廊中朝东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9F25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海安市人民医院/老外科楼（4号楼）/2楼</w:t>
            </w:r>
          </w:p>
        </w:tc>
      </w:tr>
      <w:tr w14:paraId="20287E2C">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98BA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426</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E8BF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16层2楼南走廊中朝西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E616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海安市人民医院/老外科楼（4号楼）/2楼</w:t>
            </w:r>
          </w:p>
        </w:tc>
      </w:tr>
      <w:tr w14:paraId="5CCCA66B">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0AA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427</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AF9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16层2楼北走廊东朝东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2F0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海安市人民医院/老外科楼（4号楼）/2楼</w:t>
            </w:r>
          </w:p>
        </w:tc>
      </w:tr>
      <w:tr w14:paraId="24571210">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7DEB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428</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65FD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16层2楼北走廊中朝西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A00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海安市人民医院/老外科楼（4号楼）/2楼</w:t>
            </w:r>
          </w:p>
        </w:tc>
      </w:tr>
      <w:tr w14:paraId="00EFDEC5">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E7DE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429</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10CC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16层2楼北走廊西朝东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2A9A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海安市人民医院/老外科楼（4号楼）/2楼</w:t>
            </w:r>
          </w:p>
        </w:tc>
      </w:tr>
      <w:tr w14:paraId="5B468B20">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7A2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430</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E572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16层2楼西北角朝东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0E75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海安市人民医院/老外科楼（4号楼）/2楼</w:t>
            </w:r>
          </w:p>
        </w:tc>
      </w:tr>
      <w:tr w14:paraId="05A338C7">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D8A2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431</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D236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16层2楼电梯口</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8948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海安市人民医院/老外科楼（4号楼）/2楼</w:t>
            </w:r>
          </w:p>
        </w:tc>
      </w:tr>
      <w:tr w14:paraId="496233FA">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18DE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432</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CB64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16层2楼医生电梯口</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D13D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海安市人民医院/老外科楼（4号楼）/2楼</w:t>
            </w:r>
          </w:p>
        </w:tc>
      </w:tr>
      <w:tr w14:paraId="52C76564">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46F5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433</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5672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16层2楼消防电梯口</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642F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海安市人民医院/老外科楼（4号楼）/2楼</w:t>
            </w:r>
          </w:p>
        </w:tc>
      </w:tr>
      <w:tr w14:paraId="590E0B35">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CC00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434</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64B6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感染科门诊北3室</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9D0D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海安市人民医院/老外科楼（4号楼）/1楼</w:t>
            </w:r>
          </w:p>
        </w:tc>
      </w:tr>
      <w:tr w14:paraId="0641F8B2">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06EC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435</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A222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感染科门诊更衣室1</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70D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海安市人民医院/老外科楼（4号楼）/1楼</w:t>
            </w:r>
          </w:p>
        </w:tc>
      </w:tr>
      <w:tr w14:paraId="3E3F16CE">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E279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436</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BD5E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感染科门诊中间过道朝东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0D01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海安市人民医院/老外科楼（4号楼）/1楼</w:t>
            </w:r>
          </w:p>
        </w:tc>
      </w:tr>
      <w:tr w14:paraId="1B5D669B">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A643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437</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B8CF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感染科门诊更衣室2</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0F2A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海安市人民医院/老外科楼（4号楼）/1楼</w:t>
            </w:r>
          </w:p>
        </w:tc>
      </w:tr>
      <w:tr w14:paraId="384B21BD">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DBC8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438</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1CA2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感染科门诊南3室</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2906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海安市人民医院/老外科楼（4号楼）/1楼</w:t>
            </w:r>
          </w:p>
        </w:tc>
      </w:tr>
      <w:tr w14:paraId="7D51B6B9">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2BAB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439</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8055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感染科门诊东过道朝东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5142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海安市人民医院/老外科楼（4号楼）/1楼</w:t>
            </w:r>
          </w:p>
        </w:tc>
      </w:tr>
      <w:tr w14:paraId="07655D0A">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F052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440</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07ED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感染科门诊南侧东门</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D2FE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海安市人民医院/老外科楼（4号楼）/1楼</w:t>
            </w:r>
          </w:p>
        </w:tc>
      </w:tr>
      <w:tr w14:paraId="4838EBC0">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19EB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441</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37C9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感染科门诊中间过道朝西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16B1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海安市人民医院/老外科楼（4号楼）/1楼</w:t>
            </w:r>
          </w:p>
        </w:tc>
      </w:tr>
      <w:tr w14:paraId="13279E00">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76F2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442</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884B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感染科门诊南1室</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BAAA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海安市人民医院/老外科楼（4号楼）/1楼</w:t>
            </w:r>
          </w:p>
        </w:tc>
      </w:tr>
      <w:tr w14:paraId="272137C2">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3720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443</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A66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感染科门诊西过道朝西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2D58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海安市人民医院/老外科楼（4号楼）/1楼</w:t>
            </w:r>
          </w:p>
        </w:tc>
      </w:tr>
      <w:tr w14:paraId="0ED783F6">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0D3F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444</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9E8D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感染科门诊南侧西门</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BDE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海安市人民医院/老外科楼（4号楼）/1楼</w:t>
            </w:r>
          </w:p>
        </w:tc>
      </w:tr>
      <w:tr w14:paraId="249B49D2">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67A2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445</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8040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感染科门诊北1室</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0787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海安市人民医院/老外科楼（4号楼）/1楼</w:t>
            </w:r>
          </w:p>
        </w:tc>
      </w:tr>
      <w:tr w14:paraId="73341668">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3739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446</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7939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感染科门诊中间过道朝东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51C1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海安市人民医院/老外科楼（4号楼）/1楼</w:t>
            </w:r>
          </w:p>
        </w:tc>
      </w:tr>
      <w:tr w14:paraId="6A0CD1D7">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CC9D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447</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C176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感染科门诊收费处</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74C7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海安市人民医院/老外科楼（4号楼）/1楼</w:t>
            </w:r>
          </w:p>
        </w:tc>
      </w:tr>
      <w:tr w14:paraId="23E88E12">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0107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448</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B7BC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感染科门诊北2室</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7033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海安市人民医院/老外科楼（4号楼）/1楼</w:t>
            </w:r>
          </w:p>
        </w:tc>
      </w:tr>
      <w:tr w14:paraId="34D20871">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A02B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449</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BAD2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感染科门诊南2室</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EF6A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海安市人民医院/老外科楼（4号楼）/1楼</w:t>
            </w:r>
          </w:p>
        </w:tc>
      </w:tr>
      <w:tr w14:paraId="5C34F86E">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F3E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450</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6BE2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16层1楼卡口东朝西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C2A5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海安市人民医院/老外科楼（4号楼）/1楼</w:t>
            </w:r>
          </w:p>
        </w:tc>
      </w:tr>
      <w:tr w14:paraId="621E8724">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60AF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451</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C41B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16层1楼卡口西朝东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1D03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海安市人民医院/老外科楼（4号楼）/1楼</w:t>
            </w:r>
          </w:p>
        </w:tc>
      </w:tr>
      <w:tr w14:paraId="27A9C6C6">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377A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452</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F226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外科一楼病员服务中心</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D707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海安市人民医院/老外科楼（4号楼）/1楼</w:t>
            </w:r>
          </w:p>
        </w:tc>
      </w:tr>
      <w:tr w14:paraId="7ED11501">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7566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453</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D156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外科楼1层收费处</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1D4B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海安市人民医院/老外科楼（4号楼）/1楼</w:t>
            </w:r>
          </w:p>
        </w:tc>
      </w:tr>
      <w:tr w14:paraId="168868D7">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0845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454</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3EF4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外科楼收费处</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E261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海安市人民医院/老外科楼（4号楼）/1楼</w:t>
            </w:r>
          </w:p>
        </w:tc>
      </w:tr>
      <w:tr w14:paraId="14A2C705">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D8B0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455</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2EB0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外科楼1层电梯走廊</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FFD4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海安市人民医院/老外科楼（4号楼）/1楼</w:t>
            </w:r>
          </w:p>
        </w:tc>
      </w:tr>
      <w:tr w14:paraId="7046CA7D">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D1B4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456</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251F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外科1楼北楼梯</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E00F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海安市人民医院/老外科楼（4号楼）/1楼</w:t>
            </w:r>
          </w:p>
        </w:tc>
      </w:tr>
      <w:tr w14:paraId="5B6D91DA">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FAEB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457</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7557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外科楼1层大厅朝北</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63E7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海安市人民医院/老外科楼（4号楼）/1楼</w:t>
            </w:r>
          </w:p>
        </w:tc>
      </w:tr>
      <w:tr w14:paraId="6A434C1F">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A8CA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458</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92E5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4号楼1层消毒供应中心</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5BC4E">
            <w:pPr>
              <w:jc w:val="center"/>
              <w:rPr>
                <w:rFonts w:ascii="宋体" w:hAnsi="宋体" w:eastAsia="宋体" w:cs="宋体"/>
                <w:color w:val="000000"/>
                <w:sz w:val="22"/>
              </w:rPr>
            </w:pPr>
            <w:r>
              <w:rPr>
                <w:rFonts w:hint="eastAsia" w:ascii="宋体" w:hAnsi="宋体" w:eastAsia="宋体" w:cs="宋体"/>
                <w:color w:val="000000"/>
                <w:sz w:val="22"/>
              </w:rPr>
              <w:t>海安市人民医院/老外科楼（4号楼）/1楼</w:t>
            </w:r>
          </w:p>
        </w:tc>
      </w:tr>
      <w:tr w14:paraId="5505ACAA">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C4AE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459</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8E1A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病区药房南侧西吧台</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F34D2">
            <w:pPr>
              <w:jc w:val="center"/>
              <w:rPr>
                <w:rFonts w:ascii="宋体" w:hAnsi="宋体" w:eastAsia="宋体" w:cs="宋体"/>
                <w:color w:val="000000"/>
                <w:sz w:val="22"/>
              </w:rPr>
            </w:pPr>
            <w:r>
              <w:rPr>
                <w:rFonts w:hint="eastAsia" w:ascii="宋体" w:hAnsi="宋体" w:eastAsia="宋体" w:cs="宋体"/>
                <w:color w:val="000000"/>
                <w:sz w:val="22"/>
              </w:rPr>
              <w:t>海安市人民医院/综合楼（3号楼）/1楼</w:t>
            </w:r>
          </w:p>
        </w:tc>
      </w:tr>
      <w:tr w14:paraId="46F3EFC5">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721C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460</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8FDC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病区药房南侧东吧台</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D4BA0">
            <w:pPr>
              <w:jc w:val="center"/>
              <w:rPr>
                <w:rFonts w:ascii="宋体" w:hAnsi="宋体" w:eastAsia="宋体" w:cs="宋体"/>
                <w:color w:val="000000"/>
                <w:sz w:val="22"/>
              </w:rPr>
            </w:pPr>
            <w:r>
              <w:rPr>
                <w:rFonts w:hint="eastAsia" w:ascii="宋体" w:hAnsi="宋体" w:eastAsia="宋体" w:cs="宋体"/>
                <w:color w:val="000000"/>
                <w:sz w:val="22"/>
              </w:rPr>
              <w:t>海安市人民医院/综合楼（3号楼）/1楼</w:t>
            </w:r>
          </w:p>
        </w:tc>
      </w:tr>
      <w:tr w14:paraId="4825CDE3">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E892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461</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D68B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病区药房北侧中吧台</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AC020">
            <w:pPr>
              <w:jc w:val="center"/>
              <w:rPr>
                <w:rFonts w:ascii="宋体" w:hAnsi="宋体" w:eastAsia="宋体" w:cs="宋体"/>
                <w:color w:val="000000"/>
                <w:sz w:val="22"/>
              </w:rPr>
            </w:pPr>
            <w:r>
              <w:rPr>
                <w:rFonts w:hint="eastAsia" w:ascii="宋体" w:hAnsi="宋体" w:eastAsia="宋体" w:cs="宋体"/>
                <w:color w:val="000000"/>
                <w:sz w:val="22"/>
              </w:rPr>
              <w:t>海安市人民医院/综合楼（3号楼）/1楼</w:t>
            </w:r>
          </w:p>
        </w:tc>
      </w:tr>
      <w:tr w14:paraId="42DDCA6A">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7EAD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462</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7C54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病区药房北侧东吧台</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0A131">
            <w:pPr>
              <w:jc w:val="center"/>
              <w:rPr>
                <w:rFonts w:ascii="宋体" w:hAnsi="宋体" w:eastAsia="宋体" w:cs="宋体"/>
                <w:color w:val="000000"/>
                <w:sz w:val="22"/>
              </w:rPr>
            </w:pPr>
            <w:r>
              <w:rPr>
                <w:rFonts w:hint="eastAsia" w:ascii="宋体" w:hAnsi="宋体" w:eastAsia="宋体" w:cs="宋体"/>
                <w:color w:val="000000"/>
                <w:sz w:val="22"/>
              </w:rPr>
              <w:t>海安市人民医院/综合楼（3号楼）/1楼</w:t>
            </w:r>
          </w:p>
        </w:tc>
      </w:tr>
      <w:tr w14:paraId="6E4E1E4B">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8BB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463</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CC0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病区药房保险柜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B583F">
            <w:pPr>
              <w:jc w:val="center"/>
              <w:rPr>
                <w:rFonts w:ascii="宋体" w:hAnsi="宋体" w:eastAsia="宋体" w:cs="宋体"/>
                <w:color w:val="000000"/>
                <w:sz w:val="22"/>
              </w:rPr>
            </w:pPr>
            <w:r>
              <w:rPr>
                <w:rFonts w:hint="eastAsia" w:ascii="宋体" w:hAnsi="宋体" w:eastAsia="宋体" w:cs="宋体"/>
                <w:color w:val="000000"/>
                <w:sz w:val="22"/>
              </w:rPr>
              <w:t>海安市人民医院/综合楼（3号楼）/1楼</w:t>
            </w:r>
          </w:p>
        </w:tc>
      </w:tr>
      <w:tr w14:paraId="711B3C18">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C6F8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464</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235C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病区药房南侧发药</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97E3E">
            <w:pPr>
              <w:jc w:val="center"/>
              <w:rPr>
                <w:rFonts w:ascii="宋体" w:hAnsi="宋体" w:eastAsia="宋体" w:cs="宋体"/>
                <w:color w:val="000000"/>
                <w:sz w:val="22"/>
              </w:rPr>
            </w:pPr>
            <w:r>
              <w:rPr>
                <w:rFonts w:hint="eastAsia" w:ascii="宋体" w:hAnsi="宋体" w:eastAsia="宋体" w:cs="宋体"/>
                <w:color w:val="000000"/>
                <w:sz w:val="22"/>
              </w:rPr>
              <w:t>海安市人民医院/综合楼（3号楼）/1楼</w:t>
            </w:r>
          </w:p>
        </w:tc>
      </w:tr>
      <w:tr w14:paraId="1F74E3DE">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53FA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465</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6ABA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病区药房过道</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FA395">
            <w:pPr>
              <w:jc w:val="center"/>
              <w:rPr>
                <w:rFonts w:ascii="宋体" w:hAnsi="宋体" w:eastAsia="宋体" w:cs="宋体"/>
                <w:color w:val="000000"/>
                <w:sz w:val="22"/>
              </w:rPr>
            </w:pPr>
            <w:r>
              <w:rPr>
                <w:rFonts w:hint="eastAsia" w:ascii="宋体" w:hAnsi="宋体" w:eastAsia="宋体" w:cs="宋体"/>
                <w:color w:val="000000"/>
                <w:sz w:val="22"/>
              </w:rPr>
              <w:t>海安市人民医院/综合楼（3号楼）/1楼</w:t>
            </w:r>
          </w:p>
        </w:tc>
      </w:tr>
      <w:tr w14:paraId="575F28A8">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F9E0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466</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E8B6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病区药房库房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D228F">
            <w:pPr>
              <w:jc w:val="center"/>
              <w:rPr>
                <w:rFonts w:ascii="宋体" w:hAnsi="宋体" w:eastAsia="宋体" w:cs="宋体"/>
                <w:color w:val="000000"/>
                <w:sz w:val="22"/>
              </w:rPr>
            </w:pPr>
            <w:r>
              <w:rPr>
                <w:rFonts w:hint="eastAsia" w:ascii="宋体" w:hAnsi="宋体" w:eastAsia="宋体" w:cs="宋体"/>
                <w:color w:val="000000"/>
                <w:sz w:val="22"/>
              </w:rPr>
              <w:t>海安市人民医院/综合楼（3号楼）/1楼</w:t>
            </w:r>
          </w:p>
        </w:tc>
      </w:tr>
      <w:tr w14:paraId="233A2C4F">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BAD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467</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D681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病区药房北侧西吧</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C7D99">
            <w:pPr>
              <w:jc w:val="center"/>
              <w:rPr>
                <w:rFonts w:ascii="宋体" w:hAnsi="宋体" w:eastAsia="宋体" w:cs="宋体"/>
                <w:color w:val="000000"/>
                <w:sz w:val="22"/>
              </w:rPr>
            </w:pPr>
            <w:r>
              <w:rPr>
                <w:rFonts w:hint="eastAsia" w:ascii="宋体" w:hAnsi="宋体" w:eastAsia="宋体" w:cs="宋体"/>
                <w:color w:val="000000"/>
                <w:sz w:val="22"/>
              </w:rPr>
              <w:t>海安市人民医院/综合楼（3号楼）/1楼</w:t>
            </w:r>
          </w:p>
        </w:tc>
      </w:tr>
      <w:tr w14:paraId="0AA99E1A">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4471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468</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692A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综合一楼药库麻醉</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2FF27">
            <w:pPr>
              <w:jc w:val="center"/>
              <w:rPr>
                <w:rFonts w:ascii="宋体" w:hAnsi="宋体" w:eastAsia="宋体" w:cs="宋体"/>
                <w:color w:val="000000"/>
                <w:sz w:val="22"/>
              </w:rPr>
            </w:pPr>
            <w:r>
              <w:rPr>
                <w:rFonts w:hint="eastAsia" w:ascii="宋体" w:hAnsi="宋体" w:eastAsia="宋体" w:cs="宋体"/>
                <w:color w:val="000000"/>
                <w:sz w:val="22"/>
              </w:rPr>
              <w:t>海安市人民医院/综合楼（3号楼）/1楼</w:t>
            </w:r>
          </w:p>
        </w:tc>
      </w:tr>
      <w:tr w14:paraId="242D013E">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B9A1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469</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12FB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内科楼地下加速器大厅控制室</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98C5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海安市人民医院/老内科楼（6号楼）/地下室</w:t>
            </w:r>
          </w:p>
        </w:tc>
      </w:tr>
      <w:tr w14:paraId="0E1B8BAC">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1A22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470</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5193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内科地下室配电间</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5AA9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海安市人民医院/老内科楼（6号楼）/地下室</w:t>
            </w:r>
          </w:p>
        </w:tc>
      </w:tr>
      <w:tr w14:paraId="1E3F4470">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0EDD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471</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BC5C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内科11F南走廊西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0152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海安市人民医院/老内科楼（6号楼）/11楼</w:t>
            </w:r>
          </w:p>
        </w:tc>
      </w:tr>
      <w:tr w14:paraId="3C2BF90B">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5C45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472</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0915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内科11F南走廊东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89C7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海安市人民医院/老内科楼（6号楼）/11楼</w:t>
            </w:r>
          </w:p>
        </w:tc>
      </w:tr>
      <w:tr w14:paraId="21E80FE2">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676E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473</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81E4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内科11F北走廊东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A644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海安市人民医院/老内科楼（6号楼）/11楼</w:t>
            </w:r>
          </w:p>
        </w:tc>
      </w:tr>
      <w:tr w14:paraId="3854B0C5">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8519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474</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6E57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内科11F北走廊西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2FF2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海安市人民医院/老内科楼（6号楼）/11楼</w:t>
            </w:r>
          </w:p>
        </w:tc>
      </w:tr>
      <w:tr w14:paraId="7E01F74C">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B250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475</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4621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内科10F南走廊东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52C1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海安市人民医院/老内科楼（6号楼）/10楼</w:t>
            </w:r>
          </w:p>
        </w:tc>
      </w:tr>
      <w:tr w14:paraId="6206446B">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47B4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476</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1FA7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内科10F南走廊西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8D5F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海安市人民医院/老内科楼（6号楼）/10楼</w:t>
            </w:r>
          </w:p>
        </w:tc>
      </w:tr>
      <w:tr w14:paraId="34EB21EE">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4286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477</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3E72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内科10F北走廊东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4E6B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海安市人民医院/老内科楼（6号楼）/10楼</w:t>
            </w:r>
          </w:p>
        </w:tc>
      </w:tr>
      <w:tr w14:paraId="3BB613D5">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8874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478</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4B11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内科10F北走廊西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AB96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海安市人民医院/老内科楼（6号楼）/10楼</w:t>
            </w:r>
          </w:p>
        </w:tc>
      </w:tr>
      <w:tr w14:paraId="0296C14B">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4085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479</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93F6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内科9F南走廊东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6576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海安市人民医院/老内科楼（6号楼）/9楼</w:t>
            </w:r>
          </w:p>
        </w:tc>
      </w:tr>
      <w:tr w14:paraId="71AC09B5">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4081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480</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8B67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内科9F南走廊西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3615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海安市人民医院/老内科楼（6号楼）/9楼</w:t>
            </w:r>
          </w:p>
        </w:tc>
      </w:tr>
      <w:tr w14:paraId="461A8282">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5E2F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481</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EA38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内科9F北走廊东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D6F5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海安市人民医院/老内科楼（6号楼）/9楼</w:t>
            </w:r>
          </w:p>
        </w:tc>
      </w:tr>
      <w:tr w14:paraId="624B52A9">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A3E2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482</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0515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内科9F北走廊西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C77C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海安市人民医院/老内科楼（6号楼）/9楼</w:t>
            </w:r>
          </w:p>
        </w:tc>
      </w:tr>
      <w:tr w14:paraId="75F49862">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595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483</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8F6F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内科8F南走廊东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C89B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海安市人民医院/老内科楼（6号楼）/8楼</w:t>
            </w:r>
          </w:p>
        </w:tc>
      </w:tr>
      <w:tr w14:paraId="604DDC2E">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511E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484</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2486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内科8F南走廊西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A97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海安市人民医院/老内科楼（6号楼）/8楼</w:t>
            </w:r>
          </w:p>
        </w:tc>
      </w:tr>
      <w:tr w14:paraId="40349E25">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909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485</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C080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内科8F北走廊东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13CE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海安市人民医院/老内科楼（6号楼）/8楼</w:t>
            </w:r>
          </w:p>
        </w:tc>
      </w:tr>
      <w:tr w14:paraId="546C108F">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A048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486</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341A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内科8F北走廊西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C307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海安市人民医院/老内科楼（6号楼）/8楼</w:t>
            </w:r>
          </w:p>
        </w:tc>
      </w:tr>
      <w:tr w14:paraId="1C2ADC73">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D443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487</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48BB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内科7F南走廊东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FD5E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海安市人民医院/老内科楼（6号楼）/7楼</w:t>
            </w:r>
          </w:p>
        </w:tc>
      </w:tr>
      <w:tr w14:paraId="0C3EA363">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B502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488</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7EB3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内科7F南走廊西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3957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海安市人民医院/老内科楼（6号楼）/7楼</w:t>
            </w:r>
          </w:p>
        </w:tc>
      </w:tr>
      <w:tr w14:paraId="6A64E07A">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5B09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489</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7DA9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内科7F北走廊东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BB77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海安市人民医院/老内科楼（6号楼）/7楼</w:t>
            </w:r>
          </w:p>
        </w:tc>
      </w:tr>
      <w:tr w14:paraId="7B47FFDA">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A48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490</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3436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内科7F北走廊西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3D92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海安市人民医院/老内科楼（6号楼）/7楼</w:t>
            </w:r>
          </w:p>
        </w:tc>
      </w:tr>
      <w:tr w14:paraId="639D98C0">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CE37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491</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5AB6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内科楼6层南走廊东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7110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海安市人民医院/老内科楼（6号楼）/6楼</w:t>
            </w:r>
          </w:p>
        </w:tc>
      </w:tr>
      <w:tr w14:paraId="1FBDDBF7">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A41C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492</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9DFF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内科楼6层北过道</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9148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海安市人民医院/老内科楼（6号楼）/6楼</w:t>
            </w:r>
          </w:p>
        </w:tc>
      </w:tr>
      <w:tr w14:paraId="073C721F">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0AE3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493</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28BD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内科楼6层西走廊</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C82F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海安市人民医院/老内科楼（6号楼）/6楼</w:t>
            </w:r>
          </w:p>
        </w:tc>
      </w:tr>
      <w:tr w14:paraId="3952BCFB">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121D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494</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E215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内科5F南走廊东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C280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海安市人民医院/老内科楼（6号楼）/5楼</w:t>
            </w:r>
          </w:p>
        </w:tc>
      </w:tr>
      <w:tr w14:paraId="21EBD204">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D7F7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495</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F0C8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内科5F南走廊西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4A50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海安市人民医院/老内科楼（6号楼）/5楼</w:t>
            </w:r>
          </w:p>
        </w:tc>
      </w:tr>
      <w:tr w14:paraId="028F039C">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4506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496</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5D0D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内科5F北走廊东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65E5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海安市人民医院/老内科楼（6号楼）/5楼</w:t>
            </w:r>
          </w:p>
        </w:tc>
      </w:tr>
      <w:tr w14:paraId="25A3C8D4">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954E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497</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3E12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内科5F北走廊西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1058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海安市人民医院/老内科楼（6号楼）/5楼</w:t>
            </w:r>
          </w:p>
        </w:tc>
      </w:tr>
      <w:tr w14:paraId="6422F6BC">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87F5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498</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AA9C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内科4F南走廊西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DA96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海安市人民医院/老内科楼（6号楼）/4楼</w:t>
            </w:r>
          </w:p>
        </w:tc>
      </w:tr>
      <w:tr w14:paraId="29650155">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4743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499</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B3BD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内科4F南走廊东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E2C3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海安市人民医院/老内科楼（6号楼）/4楼</w:t>
            </w:r>
          </w:p>
        </w:tc>
      </w:tr>
      <w:tr w14:paraId="25361207">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BD8F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500</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7BA4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内科4F北走廊东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9B3B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海安市人民医院/老内科楼（6号楼）/4楼</w:t>
            </w:r>
          </w:p>
        </w:tc>
      </w:tr>
      <w:tr w14:paraId="777E3658">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62D7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501</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CFF4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内科4F北走廊西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F0E0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海安市人民医院/老内科楼（6号楼）/4楼</w:t>
            </w:r>
          </w:p>
        </w:tc>
      </w:tr>
      <w:tr w14:paraId="1E83B01E">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442A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502</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2B03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内科4层电梯走廊</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3407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海安市人民医院/老内科楼（6号楼）/4楼</w:t>
            </w:r>
          </w:p>
        </w:tc>
      </w:tr>
      <w:tr w14:paraId="5D0F0C44">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5881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503</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C8AB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内科3F南走廊东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6A5E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海安市人民医院/老内科楼（6号楼）/3楼</w:t>
            </w:r>
          </w:p>
        </w:tc>
      </w:tr>
      <w:tr w14:paraId="012C760B">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54CA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504</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FAD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内科3F南走廊西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BEF5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海安市人民医院/老内科楼（6号楼）/3楼</w:t>
            </w:r>
          </w:p>
        </w:tc>
      </w:tr>
      <w:tr w14:paraId="49FC5156">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BB08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505</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0631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内科3F北走廊东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C1CC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海安市人民医院/老内科楼（6号楼）/3楼</w:t>
            </w:r>
          </w:p>
        </w:tc>
      </w:tr>
      <w:tr w14:paraId="36FDEBE5">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6662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506</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CD0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内科3F北走廊西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3F74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海安市人民医院/老内科楼（6号楼）/3楼</w:t>
            </w:r>
          </w:p>
        </w:tc>
      </w:tr>
      <w:tr w14:paraId="312F8F1D">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5D41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507</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43CE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内科2F南走廊东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6C1E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海安市人民医院/老内科楼（6号楼）/2楼</w:t>
            </w:r>
          </w:p>
        </w:tc>
      </w:tr>
      <w:tr w14:paraId="7C66601C">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2F91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508</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DC5A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内科2F南走廊西</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6E82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海安市人民医院/老内科楼（6号楼）/2楼</w:t>
            </w:r>
          </w:p>
        </w:tc>
      </w:tr>
      <w:tr w14:paraId="3098A2AF">
        <w:tblPrEx>
          <w:tblCellMar>
            <w:top w:w="0" w:type="dxa"/>
            <w:left w:w="108" w:type="dxa"/>
            <w:bottom w:w="0" w:type="dxa"/>
            <w:right w:w="108" w:type="dxa"/>
          </w:tblCellMar>
        </w:tblPrEx>
        <w:trPr>
          <w:trHeight w:val="270" w:hRule="atLeast"/>
          <w:jc w:val="center"/>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B80B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509</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2DA2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内科2F北走廊东</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AC10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海安市人民医院/老内科楼（6号楼）/2楼</w:t>
            </w:r>
          </w:p>
        </w:tc>
      </w:tr>
    </w:tbl>
    <w:p w14:paraId="427B3FC2">
      <w:pPr>
        <w:pStyle w:val="3"/>
      </w:pPr>
    </w:p>
    <w:p w14:paraId="62ABF41E">
      <w:pPr>
        <w:rPr>
          <w:sz w:val="28"/>
          <w:szCs w:val="28"/>
        </w:rPr>
      </w:pPr>
      <w:r>
        <w:rPr>
          <w:rFonts w:hint="eastAsia"/>
          <w:sz w:val="28"/>
          <w:szCs w:val="28"/>
        </w:rPr>
        <w:t>因部分设备年限较长，所以此次维护需要更换的设备清单如下：</w:t>
      </w:r>
    </w:p>
    <w:p w14:paraId="22C367E5">
      <w:pPr>
        <w:pStyle w:val="5"/>
        <w:jc w:val="left"/>
      </w:pPr>
      <w:r>
        <w:rPr>
          <w:rFonts w:hint="eastAsia" w:asciiTheme="minorEastAsia" w:hAnsiTheme="minorEastAsia" w:eastAsiaTheme="minorEastAsia"/>
          <w:sz w:val="28"/>
          <w:szCs w:val="28"/>
        </w:rPr>
        <w:t>交换机</w:t>
      </w:r>
      <w:r>
        <w:rPr>
          <w:rFonts w:hint="eastAsia"/>
        </w:rPr>
        <w:t>：</w:t>
      </w:r>
    </w:p>
    <w:tbl>
      <w:tblPr>
        <w:tblStyle w:val="46"/>
        <w:tblW w:w="8757" w:type="dxa"/>
        <w:tblInd w:w="93" w:type="dxa"/>
        <w:tblLayout w:type="fixed"/>
        <w:tblCellMar>
          <w:top w:w="0" w:type="dxa"/>
          <w:left w:w="108" w:type="dxa"/>
          <w:bottom w:w="0" w:type="dxa"/>
          <w:right w:w="108" w:type="dxa"/>
        </w:tblCellMar>
      </w:tblPr>
      <w:tblGrid>
        <w:gridCol w:w="1149"/>
        <w:gridCol w:w="899"/>
        <w:gridCol w:w="899"/>
        <w:gridCol w:w="1414"/>
        <w:gridCol w:w="4396"/>
      </w:tblGrid>
      <w:tr w14:paraId="55DF9793">
        <w:tblPrEx>
          <w:tblCellMar>
            <w:top w:w="0" w:type="dxa"/>
            <w:left w:w="108" w:type="dxa"/>
            <w:bottom w:w="0" w:type="dxa"/>
            <w:right w:w="108" w:type="dxa"/>
          </w:tblCellMar>
        </w:tblPrEx>
        <w:trPr>
          <w:trHeight w:val="472"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92BB43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名称</w:t>
            </w:r>
          </w:p>
        </w:tc>
        <w:tc>
          <w:tcPr>
            <w:tcW w:w="899"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DBD91A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单位</w:t>
            </w:r>
          </w:p>
        </w:tc>
        <w:tc>
          <w:tcPr>
            <w:tcW w:w="899"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39BF65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数量</w:t>
            </w:r>
          </w:p>
        </w:tc>
        <w:tc>
          <w:tcPr>
            <w:tcW w:w="1414"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C7A758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原品牌</w:t>
            </w:r>
          </w:p>
        </w:tc>
        <w:tc>
          <w:tcPr>
            <w:tcW w:w="43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7E928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安装位置</w:t>
            </w:r>
          </w:p>
        </w:tc>
      </w:tr>
      <w:tr w14:paraId="38D9F43D">
        <w:tblPrEx>
          <w:tblCellMar>
            <w:top w:w="0" w:type="dxa"/>
            <w:left w:w="108" w:type="dxa"/>
            <w:bottom w:w="0" w:type="dxa"/>
            <w:right w:w="108" w:type="dxa"/>
          </w:tblCellMar>
        </w:tblPrEx>
        <w:trPr>
          <w:trHeight w:val="472"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BDB272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交换机</w:t>
            </w:r>
          </w:p>
        </w:tc>
        <w:tc>
          <w:tcPr>
            <w:tcW w:w="899"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DB69E4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c>
          <w:tcPr>
            <w:tcW w:w="899"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5CCE96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1414"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374CB0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TP-LINK</w:t>
            </w:r>
          </w:p>
        </w:tc>
        <w:tc>
          <w:tcPr>
            <w:tcW w:w="43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10111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2#3FB超机房监控用</w:t>
            </w:r>
          </w:p>
        </w:tc>
      </w:tr>
      <w:tr w14:paraId="29CE94A6">
        <w:tblPrEx>
          <w:tblCellMar>
            <w:top w:w="0" w:type="dxa"/>
            <w:left w:w="108" w:type="dxa"/>
            <w:bottom w:w="0" w:type="dxa"/>
            <w:right w:w="108" w:type="dxa"/>
          </w:tblCellMar>
        </w:tblPrEx>
        <w:trPr>
          <w:trHeight w:val="472"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6A21DD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交换机</w:t>
            </w:r>
          </w:p>
        </w:tc>
        <w:tc>
          <w:tcPr>
            <w:tcW w:w="899"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C78038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c>
          <w:tcPr>
            <w:tcW w:w="899"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D88E99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1414"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044389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3COM</w:t>
            </w:r>
          </w:p>
        </w:tc>
        <w:tc>
          <w:tcPr>
            <w:tcW w:w="43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FA716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6#5F弱电间监控用</w:t>
            </w:r>
          </w:p>
        </w:tc>
      </w:tr>
      <w:tr w14:paraId="0B795010">
        <w:tblPrEx>
          <w:tblCellMar>
            <w:top w:w="0" w:type="dxa"/>
            <w:left w:w="108" w:type="dxa"/>
            <w:bottom w:w="0" w:type="dxa"/>
            <w:right w:w="108" w:type="dxa"/>
          </w:tblCellMar>
        </w:tblPrEx>
        <w:trPr>
          <w:trHeight w:val="472"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BB67C3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交换机</w:t>
            </w:r>
          </w:p>
        </w:tc>
        <w:tc>
          <w:tcPr>
            <w:tcW w:w="899"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905FF2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c>
          <w:tcPr>
            <w:tcW w:w="899"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C0E579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w:t>
            </w:r>
          </w:p>
        </w:tc>
        <w:tc>
          <w:tcPr>
            <w:tcW w:w="1414"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537C7A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TP-LINK</w:t>
            </w:r>
          </w:p>
        </w:tc>
        <w:tc>
          <w:tcPr>
            <w:tcW w:w="43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C5F7F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3#6F、6#8F弱电间监控用</w:t>
            </w:r>
          </w:p>
        </w:tc>
      </w:tr>
      <w:tr w14:paraId="6EFAA8AD">
        <w:tblPrEx>
          <w:tblCellMar>
            <w:top w:w="0" w:type="dxa"/>
            <w:left w:w="108" w:type="dxa"/>
            <w:bottom w:w="0" w:type="dxa"/>
            <w:right w:w="108" w:type="dxa"/>
          </w:tblCellMar>
        </w:tblPrEx>
        <w:trPr>
          <w:trHeight w:val="472"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049166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交换机</w:t>
            </w:r>
          </w:p>
        </w:tc>
        <w:tc>
          <w:tcPr>
            <w:tcW w:w="899"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B9B7CA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c>
          <w:tcPr>
            <w:tcW w:w="899"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B83AA1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1414"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8F64B4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H3C</w:t>
            </w:r>
          </w:p>
        </w:tc>
        <w:tc>
          <w:tcPr>
            <w:tcW w:w="439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92DCE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2#5F机柜</w:t>
            </w:r>
          </w:p>
        </w:tc>
      </w:tr>
      <w:tr w14:paraId="1A60E7AC">
        <w:tblPrEx>
          <w:tblCellMar>
            <w:top w:w="0" w:type="dxa"/>
            <w:left w:w="108" w:type="dxa"/>
            <w:bottom w:w="0" w:type="dxa"/>
            <w:right w:w="108" w:type="dxa"/>
          </w:tblCellMar>
        </w:tblPrEx>
        <w:trPr>
          <w:trHeight w:val="472"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C80498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交换机</w:t>
            </w:r>
          </w:p>
        </w:tc>
        <w:tc>
          <w:tcPr>
            <w:tcW w:w="899"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903F72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c>
          <w:tcPr>
            <w:tcW w:w="899"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857CE3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1414"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88D2C5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H3C</w:t>
            </w:r>
          </w:p>
        </w:tc>
        <w:tc>
          <w:tcPr>
            <w:tcW w:w="439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E4E242">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2#5F机柜</w:t>
            </w:r>
          </w:p>
        </w:tc>
      </w:tr>
      <w:tr w14:paraId="31183562">
        <w:tblPrEx>
          <w:tblCellMar>
            <w:top w:w="0" w:type="dxa"/>
            <w:left w:w="108" w:type="dxa"/>
            <w:bottom w:w="0" w:type="dxa"/>
            <w:right w:w="108" w:type="dxa"/>
          </w:tblCellMar>
        </w:tblPrEx>
        <w:trPr>
          <w:trHeight w:val="472"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DC9DA9E">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交换机</w:t>
            </w:r>
          </w:p>
        </w:tc>
        <w:tc>
          <w:tcPr>
            <w:tcW w:w="899"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DB6DDB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c>
          <w:tcPr>
            <w:tcW w:w="899"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E61D8B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w:t>
            </w:r>
          </w:p>
        </w:tc>
        <w:tc>
          <w:tcPr>
            <w:tcW w:w="1414"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A1897C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H3C</w:t>
            </w:r>
          </w:p>
        </w:tc>
        <w:tc>
          <w:tcPr>
            <w:tcW w:w="43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D6C96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2#5F老门诊机房</w:t>
            </w:r>
          </w:p>
        </w:tc>
      </w:tr>
      <w:tr w14:paraId="5EF096A0">
        <w:tblPrEx>
          <w:tblCellMar>
            <w:top w:w="0" w:type="dxa"/>
            <w:left w:w="108" w:type="dxa"/>
            <w:bottom w:w="0" w:type="dxa"/>
            <w:right w:w="108" w:type="dxa"/>
          </w:tblCellMar>
        </w:tblPrEx>
        <w:trPr>
          <w:trHeight w:val="482"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B0A95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合计</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FB186C">
            <w:pPr>
              <w:jc w:val="center"/>
              <w:rPr>
                <w:rFonts w:ascii="宋体" w:hAnsi="宋体" w:eastAsia="宋体" w:cs="宋体"/>
                <w:color w:val="000000"/>
                <w:sz w:val="22"/>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4ADDB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9</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F15289">
            <w:pPr>
              <w:jc w:val="center"/>
              <w:rPr>
                <w:rFonts w:ascii="宋体" w:hAnsi="宋体" w:eastAsia="宋体" w:cs="宋体"/>
                <w:color w:val="000000"/>
                <w:sz w:val="22"/>
              </w:rPr>
            </w:pPr>
          </w:p>
        </w:tc>
        <w:tc>
          <w:tcPr>
            <w:tcW w:w="43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BAC555">
            <w:pPr>
              <w:jc w:val="center"/>
              <w:rPr>
                <w:rFonts w:ascii="宋体" w:hAnsi="宋体" w:eastAsia="宋体" w:cs="宋体"/>
                <w:color w:val="000000"/>
                <w:sz w:val="22"/>
              </w:rPr>
            </w:pPr>
          </w:p>
        </w:tc>
      </w:tr>
    </w:tbl>
    <w:p w14:paraId="7C8E8860"/>
    <w:p w14:paraId="5D339A06">
      <w:pPr>
        <w:rPr>
          <w:sz w:val="28"/>
          <w:szCs w:val="28"/>
        </w:rPr>
      </w:pPr>
      <w:r>
        <w:rPr>
          <w:rFonts w:hint="eastAsia"/>
          <w:sz w:val="28"/>
          <w:szCs w:val="28"/>
        </w:rPr>
        <w:t>摄像机点位：</w:t>
      </w:r>
    </w:p>
    <w:tbl>
      <w:tblPr>
        <w:tblStyle w:val="46"/>
        <w:tblW w:w="7931" w:type="dxa"/>
        <w:tblInd w:w="93" w:type="dxa"/>
        <w:tblLayout w:type="autofit"/>
        <w:tblCellMar>
          <w:top w:w="0" w:type="dxa"/>
          <w:left w:w="108" w:type="dxa"/>
          <w:bottom w:w="0" w:type="dxa"/>
          <w:right w:w="108" w:type="dxa"/>
        </w:tblCellMar>
      </w:tblPr>
      <w:tblGrid>
        <w:gridCol w:w="789"/>
        <w:gridCol w:w="2581"/>
        <w:gridCol w:w="4561"/>
      </w:tblGrid>
      <w:tr w14:paraId="0DB6F912">
        <w:tblPrEx>
          <w:tblCellMar>
            <w:top w:w="0" w:type="dxa"/>
            <w:left w:w="108" w:type="dxa"/>
            <w:bottom w:w="0" w:type="dxa"/>
            <w:right w:w="108" w:type="dxa"/>
          </w:tblCellMar>
        </w:tblPrEx>
        <w:trPr>
          <w:trHeight w:val="524"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0A062">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序号</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818EC">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监控点名称</w:t>
            </w:r>
          </w:p>
        </w:tc>
        <w:tc>
          <w:tcPr>
            <w:tcW w:w="4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2DE1A">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所在区域</w:t>
            </w:r>
          </w:p>
        </w:tc>
      </w:tr>
      <w:tr w14:paraId="3FFC4262">
        <w:tblPrEx>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ADD3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A38F7">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 xml:space="preserve">内科楼12层顶1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96842">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 xml:space="preserve">海安市人民医院/老内科楼（6号楼）/楼顶 </w:t>
            </w:r>
          </w:p>
        </w:tc>
      </w:tr>
      <w:tr w14:paraId="0B5FD981">
        <w:tblPrEx>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3A50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6DB21">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 xml:space="preserve">内科12层顶2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383D4">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 xml:space="preserve">海安市人民医院/老内科楼（6号楼）/楼顶 </w:t>
            </w:r>
          </w:p>
        </w:tc>
      </w:tr>
      <w:tr w14:paraId="007D1971">
        <w:tblPrEx>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24C1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C3790">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 xml:space="preserve">内科楼顶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18210">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 xml:space="preserve">海安市人民医院/老内科楼（6号楼）/楼顶 </w:t>
            </w:r>
          </w:p>
        </w:tc>
      </w:tr>
      <w:tr w14:paraId="56B42D8A">
        <w:tblPrEx>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7665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2A7AF">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 xml:space="preserve">内科楼地下加速器大厅1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4AE9C">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 xml:space="preserve">海安市人民医院/老内科楼（6号楼）/地下室 </w:t>
            </w:r>
          </w:p>
        </w:tc>
      </w:tr>
      <w:tr w14:paraId="1FACB343">
        <w:tblPrEx>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880A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AAAB3">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 xml:space="preserve">内科楼地下加速器大厅2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A9E97">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 xml:space="preserve">海安市人民医院/老内科楼（6号楼）/地下室 </w:t>
            </w:r>
          </w:p>
        </w:tc>
      </w:tr>
      <w:tr w14:paraId="59133BDB">
        <w:tblPrEx>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674B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383B8">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 xml:space="preserve">内科楼地下加速器通道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00225">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 xml:space="preserve">海安市人民医院/老内科楼（6号楼）/地下室 </w:t>
            </w:r>
          </w:p>
        </w:tc>
      </w:tr>
      <w:tr w14:paraId="019EB3D7">
        <w:tblPrEx>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E10E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A792C">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 xml:space="preserve">地下室电梯走廊1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501D7">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 xml:space="preserve">海安市人民医院/老内科楼（6号楼）/地下室 </w:t>
            </w:r>
          </w:p>
        </w:tc>
      </w:tr>
      <w:tr w14:paraId="4C9FBDEB">
        <w:tblPrEx>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393C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E834F">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 xml:space="preserve">地下室电梯走廊2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CB6A8">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 xml:space="preserve">海安市人民医院/老内科楼（6号楼）/地下室 </w:t>
            </w:r>
          </w:p>
        </w:tc>
      </w:tr>
      <w:tr w14:paraId="2BCA2B61">
        <w:tblPrEx>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B5FE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8F93">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 xml:space="preserve">内科楼地下室病案仓库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E34D8">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 xml:space="preserve">海安市人民医院/老内科楼（6号楼）/地下室 </w:t>
            </w:r>
          </w:p>
        </w:tc>
      </w:tr>
      <w:tr w14:paraId="4F72497B">
        <w:tblPrEx>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1432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5E94E">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 xml:space="preserve">内科楼11层护士站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9697A">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 xml:space="preserve">海安市人民医院/老内科楼（6号楼）/11楼 </w:t>
            </w:r>
          </w:p>
        </w:tc>
      </w:tr>
      <w:tr w14:paraId="5D62CFC5">
        <w:tblPrEx>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37BE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471CD">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 xml:space="preserve">内科楼11层医生办公室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02A19">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 xml:space="preserve">海安市人民医院/老内科楼（6号楼）/11楼 </w:t>
            </w:r>
          </w:p>
        </w:tc>
      </w:tr>
      <w:tr w14:paraId="7091C9EA">
        <w:tblPrEx>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1881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08521">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 xml:space="preserve">内科楼11层电梯走廊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DB38">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 xml:space="preserve">海安市人民医院/老内科楼（6号楼）/11楼 </w:t>
            </w:r>
          </w:p>
        </w:tc>
      </w:tr>
      <w:tr w14:paraId="6C10674F">
        <w:tblPrEx>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927A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91AE0">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 xml:space="preserve">内科11层消防电梯口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CA9E">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 xml:space="preserve">海安市人民医院/老内科楼（6号楼）/11楼 </w:t>
            </w:r>
          </w:p>
        </w:tc>
      </w:tr>
      <w:tr w14:paraId="42A7CEEE">
        <w:tblPrEx>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C7E4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B0E1">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 xml:space="preserve">内科楼10层护士站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8CA1">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 xml:space="preserve">海安市人民医院/老内科楼（6号楼）/10楼 </w:t>
            </w:r>
          </w:p>
        </w:tc>
      </w:tr>
      <w:tr w14:paraId="3F3777EE">
        <w:tblPrEx>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2A28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025FA">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 xml:space="preserve">内科楼10层医生办公室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A4699">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 xml:space="preserve">海安市人民医院/老内科楼（6号楼）/10楼 </w:t>
            </w:r>
          </w:p>
        </w:tc>
      </w:tr>
      <w:tr w14:paraId="0DCF279A">
        <w:tblPrEx>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FAA2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97B43">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 xml:space="preserve">内科楼10层电梯走廊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F3EAA">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 xml:space="preserve">海安市人民医院/老内科楼（6号楼）/10楼 </w:t>
            </w:r>
          </w:p>
        </w:tc>
      </w:tr>
      <w:tr w14:paraId="019DAC2E">
        <w:tblPrEx>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53B8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DDAD6">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 xml:space="preserve">内科10层消防电梯口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ABE86">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 xml:space="preserve">海安市人民医院/老内科楼（6号楼）/10楼 </w:t>
            </w:r>
          </w:p>
        </w:tc>
      </w:tr>
      <w:tr w14:paraId="04DC9E47">
        <w:tblPrEx>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DB07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21D18">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 xml:space="preserve">内科楼9层护士站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6BC29">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 xml:space="preserve">海安市人民医院/老内科楼（6号楼）/9楼 </w:t>
            </w:r>
          </w:p>
        </w:tc>
      </w:tr>
      <w:tr w14:paraId="0CEADC4D">
        <w:tblPrEx>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78C2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C85D7">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 xml:space="preserve">内科楼9层医生办公室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C4D5">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 xml:space="preserve">海安市人民医院/老内科楼（6号楼）/9楼 </w:t>
            </w:r>
          </w:p>
        </w:tc>
      </w:tr>
      <w:tr w14:paraId="377FA837">
        <w:tblPrEx>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0729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C0FE9">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 xml:space="preserve">内科楼9层电梯走廊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95721">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 xml:space="preserve">海安市人民医院/老内科楼（6号楼）/9楼 </w:t>
            </w:r>
          </w:p>
        </w:tc>
      </w:tr>
      <w:tr w14:paraId="552C19AE">
        <w:tblPrEx>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A3EE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2CF66">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 xml:space="preserve">内科楼9层消防电梯口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B65C4">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 xml:space="preserve">海安市人民医院/老内科楼（6号楼）/9楼 </w:t>
            </w:r>
          </w:p>
        </w:tc>
      </w:tr>
      <w:tr w14:paraId="5904EA64">
        <w:tblPrEx>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9D40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D5A74">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 xml:space="preserve">内科楼8层护士站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11DA">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 xml:space="preserve">海安市人民医院/老内科楼（6号楼）/8楼 </w:t>
            </w:r>
          </w:p>
        </w:tc>
      </w:tr>
      <w:tr w14:paraId="12796B26">
        <w:tblPrEx>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73BE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01CF0">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 xml:space="preserve">内科楼8层医生办公室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4C07B">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 xml:space="preserve">海安市人民医院/老内科楼（6号楼）/8楼 </w:t>
            </w:r>
          </w:p>
        </w:tc>
      </w:tr>
      <w:tr w14:paraId="1269F688">
        <w:tblPrEx>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94955">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11C66">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 xml:space="preserve">内科楼8层电梯走廊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8D7C3">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 xml:space="preserve">海安市人民医院/老内科楼（6号楼）/8楼 </w:t>
            </w:r>
          </w:p>
        </w:tc>
      </w:tr>
      <w:tr w14:paraId="05034171">
        <w:tblPrEx>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0775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8F9A2">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 xml:space="preserve">内科8层消防电梯口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7D622">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 xml:space="preserve">海安市人民医院/老内科楼（6号楼）/8楼 </w:t>
            </w:r>
          </w:p>
        </w:tc>
      </w:tr>
      <w:tr w14:paraId="21070ED8">
        <w:tblPrEx>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9D91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60E33">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 xml:space="preserve">内科楼7层护士站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3BE6">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 xml:space="preserve">海安市人民医院/老内科楼（6号楼）/7楼 </w:t>
            </w:r>
          </w:p>
        </w:tc>
      </w:tr>
      <w:tr w14:paraId="40AE8C01">
        <w:tblPrEx>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E5F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0D386">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 xml:space="preserve">内科楼7层医生办公室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80FB4">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 xml:space="preserve">海安市人民医院/老内科楼（6号楼）/7楼 </w:t>
            </w:r>
          </w:p>
        </w:tc>
      </w:tr>
      <w:tr w14:paraId="5E1DC526">
        <w:tblPrEx>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A401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8C55B">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 xml:space="preserve">内科楼7层电梯走廊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56F82">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 xml:space="preserve">海安市人民医院/老内科楼（6号楼）/7楼 </w:t>
            </w:r>
          </w:p>
        </w:tc>
      </w:tr>
      <w:tr w14:paraId="73AC502D">
        <w:tblPrEx>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C4FF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E7999">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 xml:space="preserve">内科楼6层护士站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4B9DF">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 xml:space="preserve">海安市人民医院/老内科楼（6号楼）/6楼 </w:t>
            </w:r>
          </w:p>
        </w:tc>
      </w:tr>
      <w:tr w14:paraId="3046F975">
        <w:tblPrEx>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3DE0D">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09BB0">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 xml:space="preserve">内科楼7层消防电梯口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AC1FC">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 xml:space="preserve">海安市人民医院/老内科楼（6号楼）/7楼 </w:t>
            </w:r>
          </w:p>
        </w:tc>
      </w:tr>
      <w:tr w14:paraId="46132066">
        <w:tblPrEx>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282B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F4694">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 xml:space="preserve">内科楼6层电梯走廊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C6B77">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 xml:space="preserve">海安市人民医院/老内科楼（6号楼）/6楼 </w:t>
            </w:r>
          </w:p>
        </w:tc>
      </w:tr>
      <w:tr w14:paraId="456355AA">
        <w:tblPrEx>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714F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9FB1">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 xml:space="preserve">内科楼6层消防电梯口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19DAE">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 xml:space="preserve">海安市人民医院/老内科楼（6号楼）/6楼 </w:t>
            </w:r>
          </w:p>
        </w:tc>
      </w:tr>
      <w:tr w14:paraId="51706333">
        <w:tblPrEx>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37E9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DF6A4">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 xml:space="preserve">内科楼5层护士站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AAE76">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 xml:space="preserve">海安市人民医院/老内科楼（6号楼）/5楼 </w:t>
            </w:r>
          </w:p>
        </w:tc>
      </w:tr>
      <w:tr w14:paraId="7BF187D2">
        <w:tblPrEx>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0C40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77D43">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 xml:space="preserve">内科楼5层医生办公室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2C494">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 xml:space="preserve">海安市人民医院/老内科楼（6号楼）/5楼 </w:t>
            </w:r>
          </w:p>
        </w:tc>
      </w:tr>
      <w:tr w14:paraId="11EF1BFD">
        <w:tblPrEx>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8CE07">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6D406">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 xml:space="preserve">内科楼5层电梯走廊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C74A6">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 xml:space="preserve">海安市人民医院/老内科楼（6号楼）/5楼 </w:t>
            </w:r>
          </w:p>
        </w:tc>
      </w:tr>
      <w:tr w14:paraId="02B691DF">
        <w:tblPrEx>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D75C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EC609">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 xml:space="preserve">内科楼5层消防电梯口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B77FD">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 xml:space="preserve">海安市人民医院/老内科楼（6号楼）/5楼 </w:t>
            </w:r>
          </w:p>
        </w:tc>
      </w:tr>
      <w:tr w14:paraId="359ABE35">
        <w:tblPrEx>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21F7C">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5D529">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 xml:space="preserve">内科楼4层护士站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7B340">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 xml:space="preserve">海安市人民医院/老内科楼（6号楼）/4楼 </w:t>
            </w:r>
          </w:p>
        </w:tc>
      </w:tr>
      <w:tr w14:paraId="7BE1891D">
        <w:tblPrEx>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894B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030B">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 xml:space="preserve">内科楼4层医生办公室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41397">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 xml:space="preserve">海安市人民医院/老内科楼（6号楼）/4楼 </w:t>
            </w:r>
          </w:p>
        </w:tc>
      </w:tr>
      <w:tr w14:paraId="0451D23F">
        <w:tblPrEx>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0B0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2717B">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 xml:space="preserve">内科楼3层护士站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C68E8">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 xml:space="preserve">海安市人民医院/老内科楼（6号楼）/3楼 </w:t>
            </w:r>
          </w:p>
        </w:tc>
      </w:tr>
      <w:tr w14:paraId="015FD131">
        <w:tblPrEx>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09461">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9DC07">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 xml:space="preserve">内科4层消防电梯口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0A618">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 xml:space="preserve">海安市人民医院/老内科楼（6号楼）/4楼 </w:t>
            </w:r>
          </w:p>
        </w:tc>
      </w:tr>
      <w:tr w14:paraId="7D2A47B1">
        <w:tblPrEx>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DF7E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2F6A1">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 xml:space="preserve">内科楼3层医生办公室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9ECEA">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 xml:space="preserve">海安市人民医院/老内科楼（6号楼）/3楼 </w:t>
            </w:r>
          </w:p>
        </w:tc>
      </w:tr>
      <w:tr w14:paraId="7F047820">
        <w:tblPrEx>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0C39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DABCE">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 xml:space="preserve">内科楼3层电梯走廊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8F559">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 xml:space="preserve">海安市人民医院/老内科楼（6号楼）/3楼 </w:t>
            </w:r>
          </w:p>
        </w:tc>
      </w:tr>
      <w:tr w14:paraId="5C82236D">
        <w:tblPrEx>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C5FA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373CA">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 xml:space="preserve">内科楼3层消防电梯口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C6EC8">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 xml:space="preserve">海安市人民医院/老内科楼（6号楼）/3楼 </w:t>
            </w:r>
          </w:p>
        </w:tc>
      </w:tr>
      <w:tr w14:paraId="349CF4DD">
        <w:tblPrEx>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C4E3">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E2919">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 xml:space="preserve">内科楼2层护士站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3B549">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 xml:space="preserve">海安市人民医院/老内科楼（6号楼）/2楼 </w:t>
            </w:r>
          </w:p>
        </w:tc>
      </w:tr>
      <w:tr w14:paraId="52F4F357">
        <w:tblPrEx>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0FD8A">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2E761">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 xml:space="preserve">内科楼2层电梯走廊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706CA">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 xml:space="preserve">海安市人民医院/老内科楼（6号楼）/2楼 </w:t>
            </w:r>
          </w:p>
        </w:tc>
      </w:tr>
      <w:tr w14:paraId="28692EE8">
        <w:tblPrEx>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BD4E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E853D">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 xml:space="preserve">内科楼2层消防电梯口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D2E19">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 xml:space="preserve">海安市人民医院/老内科楼（6号楼）/2楼 </w:t>
            </w:r>
          </w:p>
        </w:tc>
      </w:tr>
      <w:tr w14:paraId="7A342397">
        <w:tblPrEx>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846E6">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22F50">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 xml:space="preserve">内科大楼一层东南大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AAA94">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 xml:space="preserve">海安市人民医院/老内科楼（6号楼）/1楼 </w:t>
            </w:r>
          </w:p>
        </w:tc>
      </w:tr>
      <w:tr w14:paraId="4CADE20B">
        <w:tblPrEx>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58ED9">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23B68">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 xml:space="preserve">内科楼1层北走廊西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E2DD">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 xml:space="preserve">海安市人民医院/老内科楼（6号楼）/1楼 </w:t>
            </w:r>
          </w:p>
        </w:tc>
      </w:tr>
      <w:tr w14:paraId="21C49839">
        <w:tblPrEx>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7DFDF">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44DB7">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 xml:space="preserve">内科楼1层电梯走廊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77273">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 xml:space="preserve">海安市人民医院/老内科楼（6号楼）/1楼 </w:t>
            </w:r>
          </w:p>
        </w:tc>
      </w:tr>
      <w:tr w14:paraId="3BAA6D8E">
        <w:tblPrEx>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2404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B0DA0">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 xml:space="preserve">内科楼1层楼梯口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DDE77">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 xml:space="preserve">海安市人民医院/老内科楼（6号楼）/1楼 </w:t>
            </w:r>
          </w:p>
        </w:tc>
      </w:tr>
      <w:tr w14:paraId="5DEE2138">
        <w:tblPrEx>
          <w:tblCellMar>
            <w:top w:w="0" w:type="dxa"/>
            <w:left w:w="108" w:type="dxa"/>
            <w:bottom w:w="0" w:type="dxa"/>
            <w:right w:w="108" w:type="dxa"/>
          </w:tblCellMar>
        </w:tblPrEx>
        <w:trPr>
          <w:trHeight w:val="5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6F82B">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6CFA">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 xml:space="preserve">内科楼1层消防电梯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810AA">
            <w:pPr>
              <w:widowControl/>
              <w:jc w:val="right"/>
              <w:textAlignment w:val="center"/>
              <w:rPr>
                <w:rFonts w:ascii="宋体" w:hAnsi="宋体" w:eastAsia="宋体" w:cs="宋体"/>
                <w:color w:val="000000"/>
                <w:sz w:val="22"/>
              </w:rPr>
            </w:pPr>
            <w:r>
              <w:rPr>
                <w:rFonts w:hint="eastAsia" w:ascii="宋体" w:hAnsi="宋体" w:eastAsia="宋体" w:cs="宋体"/>
                <w:color w:val="000000"/>
                <w:sz w:val="22"/>
              </w:rPr>
              <w:t xml:space="preserve">海安市人民医院/老内科楼（6号楼）/1楼 </w:t>
            </w:r>
          </w:p>
        </w:tc>
      </w:tr>
      <w:tr w14:paraId="37E4AEBB">
        <w:tblPrEx>
          <w:tblCellMar>
            <w:top w:w="0" w:type="dxa"/>
            <w:left w:w="108" w:type="dxa"/>
            <w:bottom w:w="0" w:type="dxa"/>
            <w:right w:w="108" w:type="dxa"/>
          </w:tblCellMar>
        </w:tblPrEx>
        <w:trPr>
          <w:trHeight w:val="5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C1FE2">
            <w:pPr>
              <w:widowControl/>
              <w:jc w:val="center"/>
              <w:textAlignment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5370F">
            <w:pPr>
              <w:widowControl/>
              <w:jc w:val="left"/>
              <w:textAlignment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D25AD">
            <w:pPr>
              <w:widowControl/>
              <w:jc w:val="right"/>
              <w:textAlignment w:val="center"/>
              <w:rPr>
                <w:rFonts w:ascii="宋体" w:hAnsi="宋体" w:eastAsia="宋体" w:cs="宋体"/>
                <w:color w:val="000000"/>
                <w:sz w:val="22"/>
              </w:rPr>
            </w:pPr>
          </w:p>
        </w:tc>
      </w:tr>
    </w:tbl>
    <w:p w14:paraId="03EED1C8">
      <w:pPr>
        <w:pStyle w:val="3"/>
      </w:pPr>
      <w:r>
        <w:rPr>
          <w:rFonts w:hint="eastAsia"/>
        </w:rPr>
        <w:t>此次需更换设备清单及技术要求：</w:t>
      </w:r>
    </w:p>
    <w:tbl>
      <w:tblPr>
        <w:tblStyle w:val="46"/>
        <w:tblW w:w="7940" w:type="dxa"/>
        <w:tblInd w:w="0" w:type="dxa"/>
        <w:tblLayout w:type="fixed"/>
        <w:tblCellMar>
          <w:top w:w="0" w:type="dxa"/>
          <w:left w:w="108" w:type="dxa"/>
          <w:bottom w:w="0" w:type="dxa"/>
          <w:right w:w="108" w:type="dxa"/>
        </w:tblCellMar>
      </w:tblPr>
      <w:tblGrid>
        <w:gridCol w:w="959"/>
        <w:gridCol w:w="709"/>
        <w:gridCol w:w="708"/>
        <w:gridCol w:w="5564"/>
      </w:tblGrid>
      <w:tr w14:paraId="73B26A62">
        <w:tblPrEx>
          <w:tblCellMar>
            <w:top w:w="0" w:type="dxa"/>
            <w:left w:w="108" w:type="dxa"/>
            <w:bottom w:w="0" w:type="dxa"/>
            <w:right w:w="108" w:type="dxa"/>
          </w:tblCellMar>
        </w:tblPrEx>
        <w:trPr>
          <w:trHeight w:val="473"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FBE4C">
            <w:pPr>
              <w:widowControl/>
              <w:jc w:val="center"/>
              <w:textAlignment w:val="center"/>
              <w:rPr>
                <w:rFonts w:cs="宋体" w:asciiTheme="minorEastAsia" w:hAnsiTheme="minorEastAsia"/>
                <w:color w:val="000000"/>
                <w:sz w:val="22"/>
              </w:rPr>
            </w:pPr>
            <w:r>
              <w:rPr>
                <w:rFonts w:hint="eastAsia" w:cs="宋体" w:asciiTheme="minorEastAsia" w:hAnsiTheme="minorEastAsia"/>
                <w:color w:val="000000"/>
                <w:sz w:val="22"/>
              </w:rPr>
              <w:t>名称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6C7E9">
            <w:pPr>
              <w:widowControl/>
              <w:jc w:val="center"/>
              <w:textAlignment w:val="center"/>
              <w:rPr>
                <w:rFonts w:cs="宋体" w:asciiTheme="minorEastAsia" w:hAnsiTheme="minorEastAsia"/>
                <w:color w:val="000000"/>
                <w:sz w:val="22"/>
              </w:rPr>
            </w:pPr>
            <w:r>
              <w:rPr>
                <w:rFonts w:hint="eastAsia" w:cs="宋体" w:asciiTheme="minorEastAsia" w:hAnsiTheme="minorEastAsia"/>
                <w:color w:val="000000"/>
                <w:sz w:val="22"/>
              </w:rPr>
              <w:t>单位</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7DD60">
            <w:pPr>
              <w:widowControl/>
              <w:jc w:val="center"/>
              <w:textAlignment w:val="center"/>
              <w:rPr>
                <w:rFonts w:cs="宋体" w:asciiTheme="minorEastAsia" w:hAnsiTheme="minorEastAsia"/>
                <w:color w:val="000000"/>
                <w:sz w:val="22"/>
              </w:rPr>
            </w:pPr>
            <w:r>
              <w:rPr>
                <w:rFonts w:hint="eastAsia" w:cs="宋体" w:asciiTheme="minorEastAsia" w:hAnsiTheme="minorEastAsia"/>
                <w:color w:val="000000"/>
                <w:sz w:val="22"/>
              </w:rPr>
              <w:t>数量</w:t>
            </w:r>
          </w:p>
        </w:tc>
        <w:tc>
          <w:tcPr>
            <w:tcW w:w="5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9A9EA">
            <w:pPr>
              <w:widowControl/>
              <w:jc w:val="center"/>
              <w:textAlignment w:val="center"/>
              <w:rPr>
                <w:rFonts w:cs="宋体" w:asciiTheme="minorEastAsia" w:hAnsiTheme="minorEastAsia"/>
                <w:color w:val="000000"/>
                <w:sz w:val="22"/>
              </w:rPr>
            </w:pPr>
            <w:r>
              <w:rPr>
                <w:rFonts w:hint="eastAsia" w:cs="宋体" w:asciiTheme="minorEastAsia" w:hAnsiTheme="minorEastAsia"/>
                <w:color w:val="000000"/>
                <w:sz w:val="22"/>
              </w:rPr>
              <w:t>技术参数要求</w:t>
            </w:r>
          </w:p>
        </w:tc>
      </w:tr>
      <w:tr w14:paraId="0A9E72D7">
        <w:tblPrEx>
          <w:tblCellMar>
            <w:top w:w="0" w:type="dxa"/>
            <w:left w:w="108" w:type="dxa"/>
            <w:bottom w:w="0" w:type="dxa"/>
            <w:right w:w="108" w:type="dxa"/>
          </w:tblCellMar>
        </w:tblPrEx>
        <w:trPr>
          <w:trHeight w:val="473"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34178">
            <w:pPr>
              <w:widowControl/>
              <w:jc w:val="center"/>
              <w:textAlignment w:val="center"/>
              <w:rPr>
                <w:rFonts w:cs="宋体" w:asciiTheme="minorEastAsia" w:hAnsiTheme="minorEastAsia"/>
                <w:color w:val="000000"/>
                <w:sz w:val="22"/>
              </w:rPr>
            </w:pPr>
            <w:r>
              <w:rPr>
                <w:rFonts w:hint="eastAsia" w:cs="宋体" w:asciiTheme="minorEastAsia" w:hAnsiTheme="minorEastAsia"/>
                <w:color w:val="000000"/>
                <w:sz w:val="22"/>
              </w:rPr>
              <w:t>48口交换机</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F8E98">
            <w:pPr>
              <w:widowControl/>
              <w:jc w:val="center"/>
              <w:textAlignment w:val="center"/>
              <w:rPr>
                <w:rFonts w:cs="宋体" w:asciiTheme="minorEastAsia" w:hAnsiTheme="minorEastAsia"/>
                <w:color w:val="000000"/>
                <w:sz w:val="22"/>
              </w:rPr>
            </w:pPr>
            <w:r>
              <w:rPr>
                <w:rFonts w:hint="eastAsia" w:cs="宋体" w:asciiTheme="minorEastAsia" w:hAnsiTheme="minorEastAsia"/>
                <w:color w:val="000000"/>
                <w:sz w:val="22"/>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05D07">
            <w:pPr>
              <w:widowControl/>
              <w:jc w:val="center"/>
              <w:textAlignment w:val="center"/>
              <w:rPr>
                <w:rFonts w:cs="宋体" w:asciiTheme="minorEastAsia" w:hAnsiTheme="minorEastAsia"/>
                <w:color w:val="000000"/>
                <w:sz w:val="22"/>
              </w:rPr>
            </w:pPr>
            <w:r>
              <w:rPr>
                <w:rFonts w:hint="eastAsia" w:cs="宋体" w:asciiTheme="minorEastAsia" w:hAnsiTheme="minorEastAsia"/>
                <w:color w:val="000000"/>
                <w:sz w:val="22"/>
              </w:rPr>
              <w:t>8</w:t>
            </w:r>
          </w:p>
        </w:tc>
        <w:tc>
          <w:tcPr>
            <w:tcW w:w="5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0D86C">
            <w:pPr>
              <w:widowControl/>
              <w:jc w:val="left"/>
              <w:textAlignment w:val="center"/>
              <w:rPr>
                <w:rFonts w:cs="宋体" w:asciiTheme="minorEastAsia" w:hAnsiTheme="minorEastAsia"/>
                <w:color w:val="000000"/>
                <w:sz w:val="22"/>
              </w:rPr>
            </w:pPr>
            <w:r>
              <w:rPr>
                <w:rFonts w:hint="eastAsia" w:cs="宋体" w:asciiTheme="minorEastAsia" w:hAnsiTheme="minorEastAsia"/>
                <w:color w:val="000000"/>
                <w:sz w:val="22"/>
              </w:rPr>
              <w:t>1）★交换容量≥432Gbps，包转发率≥166Mpps，以官网最小值为准，要求提供官网截图和链接证明；</w:t>
            </w:r>
          </w:p>
          <w:p w14:paraId="68AE073E">
            <w:pPr>
              <w:widowControl/>
              <w:jc w:val="left"/>
              <w:textAlignment w:val="center"/>
              <w:rPr>
                <w:rFonts w:cs="宋体" w:asciiTheme="minorEastAsia" w:hAnsiTheme="minorEastAsia"/>
                <w:color w:val="000000"/>
                <w:sz w:val="22"/>
              </w:rPr>
            </w:pPr>
            <w:r>
              <w:rPr>
                <w:rFonts w:hint="eastAsia" w:cs="宋体" w:asciiTheme="minorEastAsia" w:hAnsiTheme="minorEastAsia"/>
                <w:color w:val="000000"/>
                <w:sz w:val="22"/>
              </w:rPr>
              <w:t>2）★固化10/100/1000M以太网端口≥48个，固化1G/10G SFP+接口≥4个；</w:t>
            </w:r>
          </w:p>
          <w:p w14:paraId="1D2A2ABF">
            <w:pPr>
              <w:widowControl/>
              <w:jc w:val="left"/>
              <w:textAlignment w:val="center"/>
              <w:rPr>
                <w:rFonts w:cs="宋体" w:asciiTheme="minorEastAsia" w:hAnsiTheme="minorEastAsia"/>
                <w:color w:val="000000"/>
                <w:sz w:val="22"/>
              </w:rPr>
            </w:pPr>
            <w:r>
              <w:rPr>
                <w:rFonts w:hint="eastAsia" w:cs="宋体" w:asciiTheme="minorEastAsia" w:hAnsiTheme="minorEastAsia"/>
                <w:color w:val="000000"/>
                <w:sz w:val="22"/>
              </w:rPr>
              <w:t>3）设备MAC地址≥16K；</w:t>
            </w:r>
          </w:p>
          <w:p w14:paraId="1745DF3C">
            <w:pPr>
              <w:widowControl/>
              <w:jc w:val="left"/>
              <w:textAlignment w:val="center"/>
              <w:rPr>
                <w:rFonts w:cs="宋体" w:asciiTheme="minorEastAsia" w:hAnsiTheme="minorEastAsia"/>
                <w:color w:val="000000"/>
                <w:sz w:val="22"/>
              </w:rPr>
            </w:pPr>
            <w:r>
              <w:rPr>
                <w:rFonts w:hint="eastAsia" w:cs="宋体" w:asciiTheme="minorEastAsia" w:hAnsiTheme="minorEastAsia"/>
                <w:color w:val="000000"/>
                <w:sz w:val="22"/>
              </w:rPr>
              <w:t>4）产品端口浪涌抗扰度≥10KV，即具备10KV的防雷能力，提供具有 CMA或 CNAS认证章的测试报告；</w:t>
            </w:r>
          </w:p>
          <w:p w14:paraId="41522452">
            <w:pPr>
              <w:widowControl/>
              <w:jc w:val="left"/>
              <w:textAlignment w:val="center"/>
              <w:rPr>
                <w:rFonts w:cs="宋体" w:asciiTheme="minorEastAsia" w:hAnsiTheme="minorEastAsia"/>
                <w:color w:val="000000"/>
                <w:sz w:val="22"/>
              </w:rPr>
            </w:pPr>
            <w:r>
              <w:rPr>
                <w:rFonts w:hint="eastAsia" w:cs="宋体" w:asciiTheme="minorEastAsia" w:hAnsiTheme="minorEastAsia"/>
                <w:color w:val="000000"/>
                <w:sz w:val="22"/>
              </w:rPr>
              <w:t>5）支持IPv4和IPv6的静态路由、RIP/RIPng、OSPFv2/OSPFv3等三层路由协议；</w:t>
            </w:r>
          </w:p>
          <w:p w14:paraId="3A3EF6AD">
            <w:pPr>
              <w:widowControl/>
              <w:jc w:val="left"/>
              <w:textAlignment w:val="center"/>
              <w:rPr>
                <w:rFonts w:cs="宋体" w:asciiTheme="minorEastAsia" w:hAnsiTheme="minorEastAsia"/>
                <w:color w:val="000000"/>
                <w:sz w:val="22"/>
              </w:rPr>
            </w:pPr>
            <w:r>
              <w:rPr>
                <w:rFonts w:hint="eastAsia" w:cs="宋体" w:asciiTheme="minorEastAsia" w:hAnsiTheme="minorEastAsia"/>
                <w:color w:val="000000"/>
                <w:sz w:val="22"/>
              </w:rPr>
              <w:t>6）支持1对1、1对多、多对1和基于流的本地、远程镜像，且支持RSPAN和ERSPAN；</w:t>
            </w:r>
          </w:p>
          <w:p w14:paraId="4EC300FF">
            <w:pPr>
              <w:widowControl/>
              <w:jc w:val="left"/>
              <w:textAlignment w:val="center"/>
              <w:rPr>
                <w:rFonts w:cs="宋体" w:asciiTheme="minorEastAsia" w:hAnsiTheme="minorEastAsia"/>
                <w:color w:val="000000"/>
                <w:sz w:val="22"/>
              </w:rPr>
            </w:pPr>
            <w:r>
              <w:rPr>
                <w:rFonts w:hint="eastAsia" w:cs="宋体" w:asciiTheme="minorEastAsia" w:hAnsiTheme="minorEastAsia"/>
                <w:color w:val="000000"/>
                <w:sz w:val="22"/>
              </w:rPr>
              <w:t>7）支持专门基础网络保护机制，能够限制用户向网络中发送数据包的速率，对有攻击行为的用户进行隔离，保证设备和整网的安全稳定运行，提供第三方权威机构测试报告证明扫描件；</w:t>
            </w:r>
          </w:p>
          <w:p w14:paraId="0A1CAF2B">
            <w:pPr>
              <w:widowControl/>
              <w:jc w:val="left"/>
              <w:textAlignment w:val="center"/>
              <w:rPr>
                <w:rFonts w:cs="宋体" w:asciiTheme="minorEastAsia" w:hAnsiTheme="minorEastAsia"/>
                <w:color w:val="000000"/>
                <w:sz w:val="22"/>
              </w:rPr>
            </w:pPr>
            <w:r>
              <w:rPr>
                <w:rFonts w:hint="eastAsia" w:cs="宋体" w:asciiTheme="minorEastAsia" w:hAnsiTheme="minorEastAsia"/>
                <w:color w:val="000000"/>
                <w:sz w:val="22"/>
              </w:rPr>
              <w:t>8）支持ITU-TG.8032国际公有环网协议ERPS，并且链路故障的收敛时间≤50ms，提供第三方权威机构测试报告证明扫描件；</w:t>
            </w:r>
          </w:p>
          <w:p w14:paraId="60D369E4">
            <w:pPr>
              <w:widowControl/>
              <w:jc w:val="left"/>
              <w:textAlignment w:val="center"/>
              <w:rPr>
                <w:rFonts w:cs="宋体" w:asciiTheme="minorEastAsia" w:hAnsiTheme="minorEastAsia"/>
                <w:color w:val="000000"/>
                <w:sz w:val="22"/>
              </w:rPr>
            </w:pPr>
            <w:r>
              <w:rPr>
                <w:rFonts w:hint="eastAsia" w:cs="宋体" w:asciiTheme="minorEastAsia" w:hAnsiTheme="minorEastAsia"/>
                <w:color w:val="000000"/>
                <w:sz w:val="22"/>
              </w:rPr>
              <w:t>9）符合国家低碳环保等政策要求，支持IEEE 802.3az标准的EEE节能技术，提供第三方权威机构测试报告证明扫描件；</w:t>
            </w:r>
          </w:p>
          <w:p w14:paraId="643268D4">
            <w:pPr>
              <w:widowControl/>
              <w:jc w:val="left"/>
              <w:textAlignment w:val="center"/>
              <w:rPr>
                <w:rFonts w:cs="宋体" w:asciiTheme="minorEastAsia" w:hAnsiTheme="minorEastAsia"/>
                <w:color w:val="000000"/>
                <w:sz w:val="22"/>
              </w:rPr>
            </w:pPr>
            <w:r>
              <w:rPr>
                <w:rFonts w:hint="eastAsia" w:cs="宋体" w:asciiTheme="minorEastAsia" w:hAnsiTheme="minorEastAsia"/>
                <w:color w:val="000000"/>
                <w:sz w:val="22"/>
              </w:rPr>
              <w:t>10）支持OpenFlow 1.3协议，投标产品型号与获证产品型号一致，提供第三方权威机构出具的证书扫描件。</w:t>
            </w:r>
          </w:p>
        </w:tc>
      </w:tr>
      <w:tr w14:paraId="6E124BCF">
        <w:tblPrEx>
          <w:tblCellMar>
            <w:top w:w="0" w:type="dxa"/>
            <w:left w:w="108" w:type="dxa"/>
            <w:bottom w:w="0" w:type="dxa"/>
            <w:right w:w="108" w:type="dxa"/>
          </w:tblCellMar>
        </w:tblPrEx>
        <w:trPr>
          <w:trHeight w:val="473"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21B69">
            <w:pPr>
              <w:widowControl/>
              <w:jc w:val="center"/>
              <w:textAlignment w:val="center"/>
              <w:rPr>
                <w:rFonts w:cs="宋体" w:asciiTheme="minorEastAsia" w:hAnsiTheme="minorEastAsia"/>
                <w:color w:val="000000"/>
                <w:sz w:val="22"/>
              </w:rPr>
            </w:pPr>
            <w:r>
              <w:rPr>
                <w:rFonts w:hint="eastAsia" w:cs="宋体" w:asciiTheme="minorEastAsia" w:hAnsiTheme="minorEastAsia"/>
                <w:color w:val="000000"/>
                <w:sz w:val="22"/>
              </w:rPr>
              <w:t>400万红外定焦枪型网络摄像机</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4D5D3">
            <w:pPr>
              <w:widowControl/>
              <w:jc w:val="center"/>
              <w:textAlignment w:val="center"/>
              <w:rPr>
                <w:rFonts w:cs="宋体" w:asciiTheme="minorEastAsia" w:hAnsiTheme="minorEastAsia"/>
                <w:color w:val="000000"/>
                <w:sz w:val="22"/>
              </w:rPr>
            </w:pPr>
            <w:r>
              <w:rPr>
                <w:rFonts w:hint="eastAsia" w:cs="宋体" w:asciiTheme="minorEastAsia" w:hAnsiTheme="minorEastAsia"/>
                <w:color w:val="000000"/>
                <w:sz w:val="22"/>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BE711">
            <w:pPr>
              <w:widowControl/>
              <w:jc w:val="center"/>
              <w:textAlignment w:val="center"/>
              <w:rPr>
                <w:rFonts w:cs="宋体" w:asciiTheme="minorEastAsia" w:hAnsiTheme="minorEastAsia"/>
                <w:color w:val="000000"/>
                <w:sz w:val="22"/>
              </w:rPr>
            </w:pPr>
            <w:r>
              <w:rPr>
                <w:rFonts w:hint="eastAsia" w:cs="宋体" w:asciiTheme="minorEastAsia" w:hAnsiTheme="minorEastAsia"/>
                <w:color w:val="000000"/>
                <w:sz w:val="22"/>
              </w:rPr>
              <w:t>9</w:t>
            </w:r>
          </w:p>
        </w:tc>
        <w:tc>
          <w:tcPr>
            <w:tcW w:w="5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69C90">
            <w:pPr>
              <w:numPr>
                <w:ilvl w:val="0"/>
                <w:numId w:val="6"/>
              </w:numPr>
              <w:rPr>
                <w:rFonts w:cs="仿宋" w:asciiTheme="minorEastAsia" w:hAnsiTheme="minorEastAsia"/>
                <w:sz w:val="22"/>
              </w:rPr>
            </w:pPr>
            <w:r>
              <w:rPr>
                <w:rFonts w:hint="eastAsia" w:cs="仿宋" w:asciiTheme="minorEastAsia" w:hAnsiTheme="minorEastAsia"/>
                <w:sz w:val="22"/>
              </w:rPr>
              <w:t>★像素：400万；</w:t>
            </w:r>
          </w:p>
          <w:p w14:paraId="2B4E116A">
            <w:pPr>
              <w:numPr>
                <w:ilvl w:val="0"/>
                <w:numId w:val="6"/>
              </w:numPr>
              <w:rPr>
                <w:rFonts w:cs="仿宋" w:asciiTheme="minorEastAsia" w:hAnsiTheme="minorEastAsia"/>
                <w:sz w:val="22"/>
              </w:rPr>
            </w:pPr>
            <w:r>
              <w:rPr>
                <w:rFonts w:hint="eastAsia" w:cs="仿宋" w:asciiTheme="minorEastAsia" w:hAnsiTheme="minorEastAsia"/>
                <w:sz w:val="22"/>
              </w:rPr>
              <w:t>★内置MIC：支持；</w:t>
            </w:r>
          </w:p>
          <w:p w14:paraId="3C5DEC3A">
            <w:pPr>
              <w:numPr>
                <w:ilvl w:val="0"/>
                <w:numId w:val="6"/>
              </w:numPr>
              <w:rPr>
                <w:rFonts w:cs="仿宋" w:asciiTheme="minorEastAsia" w:hAnsiTheme="minorEastAsia"/>
                <w:sz w:val="22"/>
              </w:rPr>
            </w:pPr>
            <w:r>
              <w:rPr>
                <w:rFonts w:hint="eastAsia" w:cs="仿宋" w:asciiTheme="minorEastAsia" w:hAnsiTheme="minorEastAsia"/>
                <w:sz w:val="22"/>
              </w:rPr>
              <w:t>补光灯：1颗（红外灯）；</w:t>
            </w:r>
          </w:p>
          <w:p w14:paraId="65CC5A49">
            <w:pPr>
              <w:numPr>
                <w:ilvl w:val="0"/>
                <w:numId w:val="6"/>
              </w:numPr>
              <w:rPr>
                <w:rFonts w:cs="仿宋" w:asciiTheme="minorEastAsia" w:hAnsiTheme="minorEastAsia"/>
                <w:sz w:val="22"/>
              </w:rPr>
            </w:pPr>
            <w:r>
              <w:rPr>
                <w:rFonts w:hint="eastAsia" w:cs="仿宋" w:asciiTheme="minorEastAsia" w:hAnsiTheme="minorEastAsia"/>
                <w:sz w:val="22"/>
              </w:rPr>
              <w:t>智能编码：H.264:支持;H.265:支持;；</w:t>
            </w:r>
          </w:p>
          <w:p w14:paraId="4C242128">
            <w:pPr>
              <w:numPr>
                <w:ilvl w:val="0"/>
                <w:numId w:val="6"/>
              </w:numPr>
              <w:rPr>
                <w:rFonts w:cs="仿宋" w:asciiTheme="minorEastAsia" w:hAnsiTheme="minorEastAsia"/>
                <w:sz w:val="22"/>
              </w:rPr>
            </w:pPr>
            <w:r>
              <w:rPr>
                <w:rFonts w:hint="eastAsia" w:cs="仿宋" w:asciiTheme="minorEastAsia" w:hAnsiTheme="minorEastAsia"/>
                <w:sz w:val="22"/>
              </w:rPr>
              <w:t>宽动态：支持；</w:t>
            </w:r>
          </w:p>
          <w:p w14:paraId="086FE3F2">
            <w:pPr>
              <w:numPr>
                <w:ilvl w:val="0"/>
                <w:numId w:val="6"/>
              </w:numPr>
              <w:rPr>
                <w:rFonts w:cs="仿宋" w:asciiTheme="minorEastAsia" w:hAnsiTheme="minorEastAsia"/>
                <w:sz w:val="22"/>
              </w:rPr>
            </w:pPr>
            <w:r>
              <w:rPr>
                <w:rFonts w:hint="eastAsia" w:cs="仿宋" w:asciiTheme="minorEastAsia" w:hAnsiTheme="minorEastAsia"/>
                <w:sz w:val="22"/>
              </w:rPr>
              <w:t>报警事件：网络断开;IP冲突;非法访问;动态检测;视频遮挡;音频异常侦测;安全异常；</w:t>
            </w:r>
          </w:p>
          <w:p w14:paraId="06A683D6">
            <w:pPr>
              <w:numPr>
                <w:ilvl w:val="0"/>
                <w:numId w:val="6"/>
              </w:numPr>
              <w:rPr>
                <w:rFonts w:cs="仿宋" w:asciiTheme="minorEastAsia" w:hAnsiTheme="minorEastAsia"/>
                <w:sz w:val="22"/>
              </w:rPr>
            </w:pPr>
            <w:r>
              <w:rPr>
                <w:rFonts w:hint="eastAsia" w:cs="仿宋" w:asciiTheme="minorEastAsia" w:hAnsiTheme="minorEastAsia"/>
                <w:sz w:val="22"/>
              </w:rPr>
              <w:t xml:space="preserve">接入标准：ONVIF（Profile S &amp; Profile T）；CGI；GB/T28181-2022； </w:t>
            </w:r>
          </w:p>
          <w:p w14:paraId="4CD3F60B">
            <w:pPr>
              <w:numPr>
                <w:ilvl w:val="0"/>
                <w:numId w:val="6"/>
              </w:numPr>
              <w:rPr>
                <w:rFonts w:cs="仿宋" w:asciiTheme="minorEastAsia" w:hAnsiTheme="minorEastAsia"/>
                <w:sz w:val="22"/>
              </w:rPr>
            </w:pPr>
            <w:r>
              <w:rPr>
                <w:rFonts w:hint="eastAsia" w:cs="仿宋" w:asciiTheme="minorEastAsia" w:hAnsiTheme="minorEastAsia"/>
                <w:sz w:val="22"/>
              </w:rPr>
              <w:t>供电方式：DC12V/PoE；</w:t>
            </w:r>
          </w:p>
          <w:p w14:paraId="3448D943">
            <w:pPr>
              <w:numPr>
                <w:ilvl w:val="0"/>
                <w:numId w:val="6"/>
              </w:numPr>
              <w:rPr>
                <w:rFonts w:cs="仿宋" w:asciiTheme="minorEastAsia" w:hAnsiTheme="minorEastAsia"/>
                <w:sz w:val="22"/>
              </w:rPr>
            </w:pPr>
            <w:r>
              <w:rPr>
                <w:rFonts w:hint="eastAsia" w:cs="仿宋" w:asciiTheme="minorEastAsia" w:hAnsiTheme="minorEastAsia"/>
                <w:sz w:val="22"/>
              </w:rPr>
              <w:t>防护等级：IP67；</w:t>
            </w:r>
          </w:p>
        </w:tc>
      </w:tr>
      <w:tr w14:paraId="50C241BA">
        <w:tblPrEx>
          <w:tblCellMar>
            <w:top w:w="0" w:type="dxa"/>
            <w:left w:w="108" w:type="dxa"/>
            <w:bottom w:w="0" w:type="dxa"/>
            <w:right w:w="108" w:type="dxa"/>
          </w:tblCellMar>
        </w:tblPrEx>
        <w:trPr>
          <w:trHeight w:val="473"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D410F">
            <w:pPr>
              <w:widowControl/>
              <w:jc w:val="center"/>
              <w:textAlignment w:val="center"/>
              <w:rPr>
                <w:rFonts w:cs="宋体" w:asciiTheme="minorEastAsia" w:hAnsiTheme="minorEastAsia"/>
                <w:color w:val="000000"/>
                <w:sz w:val="22"/>
              </w:rPr>
            </w:pPr>
            <w:r>
              <w:rPr>
                <w:rFonts w:hint="eastAsia" w:cs="宋体" w:asciiTheme="minorEastAsia" w:hAnsiTheme="minorEastAsia"/>
                <w:color w:val="000000"/>
                <w:sz w:val="22"/>
              </w:rPr>
              <w:t>400万红外半球摄像机</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D866F">
            <w:pPr>
              <w:widowControl/>
              <w:jc w:val="center"/>
              <w:textAlignment w:val="center"/>
              <w:rPr>
                <w:rFonts w:cs="宋体" w:asciiTheme="minorEastAsia" w:hAnsiTheme="minorEastAsia"/>
                <w:color w:val="000000"/>
                <w:sz w:val="22"/>
              </w:rPr>
            </w:pPr>
            <w:r>
              <w:rPr>
                <w:rFonts w:hint="eastAsia" w:cs="宋体" w:asciiTheme="minorEastAsia" w:hAnsiTheme="minorEastAsia"/>
                <w:color w:val="000000"/>
                <w:sz w:val="22"/>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DB19C">
            <w:pPr>
              <w:widowControl/>
              <w:jc w:val="center"/>
              <w:textAlignment w:val="center"/>
              <w:rPr>
                <w:rFonts w:cs="宋体" w:asciiTheme="minorEastAsia" w:hAnsiTheme="minorEastAsia"/>
                <w:color w:val="000000"/>
                <w:sz w:val="22"/>
              </w:rPr>
            </w:pPr>
            <w:r>
              <w:rPr>
                <w:rFonts w:hint="eastAsia" w:cs="宋体" w:asciiTheme="minorEastAsia" w:hAnsiTheme="minorEastAsia"/>
                <w:color w:val="000000"/>
                <w:sz w:val="22"/>
              </w:rPr>
              <w:t>42</w:t>
            </w:r>
          </w:p>
        </w:tc>
        <w:tc>
          <w:tcPr>
            <w:tcW w:w="5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6CF39">
            <w:pPr>
              <w:numPr>
                <w:ilvl w:val="0"/>
                <w:numId w:val="7"/>
              </w:numPr>
              <w:rPr>
                <w:rFonts w:cs="仿宋" w:asciiTheme="minorEastAsia" w:hAnsiTheme="minorEastAsia"/>
                <w:sz w:val="22"/>
              </w:rPr>
            </w:pPr>
            <w:r>
              <w:rPr>
                <w:rFonts w:hint="eastAsia" w:cs="仿宋" w:asciiTheme="minorEastAsia" w:hAnsiTheme="minorEastAsia"/>
                <w:sz w:val="22"/>
              </w:rPr>
              <w:t>★像素：400万；</w:t>
            </w:r>
          </w:p>
          <w:p w14:paraId="6AA00DB1">
            <w:pPr>
              <w:numPr>
                <w:ilvl w:val="0"/>
                <w:numId w:val="7"/>
              </w:numPr>
              <w:rPr>
                <w:rFonts w:cs="仿宋" w:asciiTheme="minorEastAsia" w:hAnsiTheme="minorEastAsia"/>
                <w:sz w:val="22"/>
              </w:rPr>
            </w:pPr>
            <w:r>
              <w:rPr>
                <w:rFonts w:hint="eastAsia" w:cs="仿宋" w:asciiTheme="minorEastAsia" w:hAnsiTheme="minorEastAsia"/>
                <w:sz w:val="22"/>
              </w:rPr>
              <w:t>★补光灯：2颗（红外灯）；</w:t>
            </w:r>
          </w:p>
          <w:p w14:paraId="4F69A648">
            <w:pPr>
              <w:numPr>
                <w:ilvl w:val="0"/>
                <w:numId w:val="7"/>
              </w:numPr>
              <w:rPr>
                <w:rFonts w:cs="仿宋" w:asciiTheme="minorEastAsia" w:hAnsiTheme="minorEastAsia"/>
                <w:sz w:val="22"/>
              </w:rPr>
            </w:pPr>
            <w:r>
              <w:rPr>
                <w:rFonts w:hint="eastAsia" w:cs="仿宋" w:asciiTheme="minorEastAsia" w:hAnsiTheme="minorEastAsia"/>
                <w:sz w:val="22"/>
              </w:rPr>
              <w:t>最大补光距离：50m（红外）；</w:t>
            </w:r>
          </w:p>
          <w:p w14:paraId="62B276E2">
            <w:pPr>
              <w:numPr>
                <w:ilvl w:val="0"/>
                <w:numId w:val="7"/>
              </w:numPr>
              <w:rPr>
                <w:rFonts w:cs="仿宋" w:asciiTheme="minorEastAsia" w:hAnsiTheme="minorEastAsia"/>
                <w:sz w:val="22"/>
              </w:rPr>
            </w:pPr>
            <w:r>
              <w:rPr>
                <w:rFonts w:hint="eastAsia" w:cs="仿宋" w:asciiTheme="minorEastAsia" w:hAnsiTheme="minorEastAsia"/>
                <w:sz w:val="22"/>
              </w:rPr>
              <w:t>智能编码：H.264:支持;H.265:支持;；</w:t>
            </w:r>
          </w:p>
          <w:p w14:paraId="6106B6D1">
            <w:pPr>
              <w:numPr>
                <w:ilvl w:val="0"/>
                <w:numId w:val="7"/>
              </w:numPr>
              <w:rPr>
                <w:rFonts w:cs="仿宋" w:asciiTheme="minorEastAsia" w:hAnsiTheme="minorEastAsia"/>
                <w:sz w:val="22"/>
              </w:rPr>
            </w:pPr>
            <w:r>
              <w:rPr>
                <w:rFonts w:hint="eastAsia" w:cs="仿宋" w:asciiTheme="minorEastAsia" w:hAnsiTheme="minorEastAsia"/>
                <w:sz w:val="22"/>
              </w:rPr>
              <w:t>宽动态：支持；</w:t>
            </w:r>
          </w:p>
          <w:p w14:paraId="46B06B1B">
            <w:pPr>
              <w:numPr>
                <w:ilvl w:val="0"/>
                <w:numId w:val="7"/>
              </w:numPr>
              <w:rPr>
                <w:rFonts w:cs="仿宋" w:asciiTheme="minorEastAsia" w:hAnsiTheme="minorEastAsia"/>
                <w:sz w:val="22"/>
              </w:rPr>
            </w:pPr>
            <w:r>
              <w:rPr>
                <w:rFonts w:hint="eastAsia" w:cs="仿宋" w:asciiTheme="minorEastAsia" w:hAnsiTheme="minorEastAsia"/>
                <w:sz w:val="22"/>
              </w:rPr>
              <w:t>内置MIC：支持；</w:t>
            </w:r>
          </w:p>
          <w:p w14:paraId="10581297">
            <w:pPr>
              <w:numPr>
                <w:ilvl w:val="0"/>
                <w:numId w:val="7"/>
              </w:numPr>
              <w:rPr>
                <w:rFonts w:cs="仿宋" w:asciiTheme="minorEastAsia" w:hAnsiTheme="minorEastAsia"/>
                <w:sz w:val="22"/>
              </w:rPr>
            </w:pPr>
            <w:r>
              <w:rPr>
                <w:rFonts w:hint="eastAsia" w:cs="仿宋" w:asciiTheme="minorEastAsia" w:hAnsiTheme="minorEastAsia"/>
                <w:sz w:val="22"/>
              </w:rPr>
              <w:t>报警事件：网络断开;IP冲突;非法访问;动态检测;视频遮挡;音频异常侦测;安全异常；</w:t>
            </w:r>
          </w:p>
          <w:p w14:paraId="6B7E1CFE">
            <w:pPr>
              <w:numPr>
                <w:ilvl w:val="0"/>
                <w:numId w:val="7"/>
              </w:numPr>
              <w:rPr>
                <w:rFonts w:cs="仿宋" w:asciiTheme="minorEastAsia" w:hAnsiTheme="minorEastAsia"/>
                <w:sz w:val="22"/>
              </w:rPr>
            </w:pPr>
            <w:r>
              <w:rPr>
                <w:rFonts w:hint="eastAsia" w:cs="仿宋" w:asciiTheme="minorEastAsia" w:hAnsiTheme="minorEastAsia"/>
                <w:sz w:val="22"/>
              </w:rPr>
              <w:t xml:space="preserve">接入标准：ONVIF（Profile S &amp; Profile T）；CGI；GB/T28181-2022； </w:t>
            </w:r>
          </w:p>
          <w:p w14:paraId="769ECAA1">
            <w:pPr>
              <w:numPr>
                <w:ilvl w:val="0"/>
                <w:numId w:val="7"/>
              </w:numPr>
              <w:rPr>
                <w:rFonts w:cs="仿宋" w:asciiTheme="minorEastAsia" w:hAnsiTheme="minorEastAsia"/>
                <w:sz w:val="22"/>
              </w:rPr>
            </w:pPr>
            <w:r>
              <w:rPr>
                <w:rFonts w:hint="eastAsia" w:cs="仿宋" w:asciiTheme="minorEastAsia" w:hAnsiTheme="minorEastAsia"/>
                <w:sz w:val="22"/>
              </w:rPr>
              <w:t>供电方式：DC12V/PoE；</w:t>
            </w:r>
          </w:p>
          <w:p w14:paraId="11AC7299">
            <w:pPr>
              <w:numPr>
                <w:ilvl w:val="0"/>
                <w:numId w:val="7"/>
              </w:numPr>
              <w:rPr>
                <w:rFonts w:cs="仿宋" w:asciiTheme="minorEastAsia" w:hAnsiTheme="minorEastAsia"/>
                <w:sz w:val="22"/>
              </w:rPr>
            </w:pPr>
            <w:r>
              <w:rPr>
                <w:rFonts w:hint="eastAsia" w:cs="仿宋" w:asciiTheme="minorEastAsia" w:hAnsiTheme="minorEastAsia"/>
                <w:sz w:val="22"/>
              </w:rPr>
              <w:t>防护等级：IP67；</w:t>
            </w:r>
          </w:p>
        </w:tc>
      </w:tr>
    </w:tbl>
    <w:p w14:paraId="3026D765"/>
    <w:p w14:paraId="283E878B">
      <w:pPr>
        <w:spacing w:before="78" w:line="220" w:lineRule="auto"/>
        <w:jc w:val="left"/>
        <w:rPr>
          <w:rFonts w:ascii="宋体" w:hAnsi="宋体" w:eastAsia="宋体" w:cs="宋体"/>
          <w:b/>
          <w:bCs/>
          <w:color w:val="000000" w:themeColor="text1"/>
          <w:spacing w:val="-5"/>
          <w:sz w:val="24"/>
        </w:rPr>
      </w:pPr>
      <w:r>
        <w:rPr>
          <w:rFonts w:hint="eastAsia" w:ascii="宋体" w:hAnsi="宋体" w:eastAsia="宋体" w:cs="宋体"/>
          <w:b/>
          <w:bCs/>
          <w:color w:val="000000" w:themeColor="text1"/>
          <w:spacing w:val="-5"/>
          <w:sz w:val="24"/>
        </w:rPr>
        <w:t>备品备件清单：</w:t>
      </w:r>
    </w:p>
    <w:tbl>
      <w:tblPr>
        <w:tblStyle w:val="46"/>
        <w:tblW w:w="5248" w:type="pct"/>
        <w:tblInd w:w="0" w:type="dxa"/>
        <w:tblLayout w:type="fixed"/>
        <w:tblCellMar>
          <w:top w:w="0" w:type="dxa"/>
          <w:left w:w="0" w:type="dxa"/>
          <w:bottom w:w="0" w:type="dxa"/>
          <w:right w:w="0" w:type="dxa"/>
        </w:tblCellMar>
      </w:tblPr>
      <w:tblGrid>
        <w:gridCol w:w="519"/>
        <w:gridCol w:w="1097"/>
        <w:gridCol w:w="5947"/>
        <w:gridCol w:w="582"/>
        <w:gridCol w:w="590"/>
      </w:tblGrid>
      <w:tr w14:paraId="37893F63">
        <w:trPr>
          <w:trHeight w:val="553"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79BCFD38">
            <w:pPr>
              <w:widowControl/>
              <w:jc w:val="center"/>
              <w:textAlignment w:val="center"/>
              <w:rPr>
                <w:rFonts w:ascii="宋体" w:hAnsi="宋体" w:eastAsia="宋体" w:cs="宋体"/>
                <w:b/>
                <w:color w:val="000000"/>
                <w:sz w:val="24"/>
              </w:rPr>
            </w:pPr>
            <w:r>
              <w:rPr>
                <w:rFonts w:hint="eastAsia" w:ascii="宋体" w:hAnsi="宋体" w:eastAsia="宋体" w:cs="宋体"/>
                <w:b/>
                <w:color w:val="000000"/>
                <w:sz w:val="24"/>
              </w:rPr>
              <w:t>序号</w:t>
            </w:r>
          </w:p>
        </w:tc>
        <w:tc>
          <w:tcPr>
            <w:tcW w:w="628"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68CB7DA2">
            <w:pPr>
              <w:widowControl/>
              <w:jc w:val="center"/>
              <w:textAlignment w:val="center"/>
              <w:rPr>
                <w:rFonts w:ascii="宋体" w:hAnsi="宋体" w:eastAsia="宋体" w:cs="宋体"/>
                <w:b/>
                <w:color w:val="000000"/>
                <w:sz w:val="24"/>
              </w:rPr>
            </w:pPr>
            <w:r>
              <w:rPr>
                <w:rFonts w:hint="eastAsia" w:ascii="宋体" w:hAnsi="宋体" w:eastAsia="宋体" w:cs="宋体"/>
                <w:b/>
                <w:color w:val="000000"/>
                <w:sz w:val="24"/>
              </w:rPr>
              <w:t>设备名称</w:t>
            </w:r>
          </w:p>
        </w:tc>
        <w:tc>
          <w:tcPr>
            <w:tcW w:w="3404" w:type="pc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14:paraId="7EFA421D">
            <w:pPr>
              <w:widowControl/>
              <w:jc w:val="center"/>
              <w:textAlignment w:val="center"/>
              <w:rPr>
                <w:rFonts w:ascii="宋体" w:hAnsi="宋体" w:eastAsia="宋体" w:cs="宋体"/>
                <w:b/>
                <w:color w:val="000000"/>
                <w:sz w:val="24"/>
              </w:rPr>
            </w:pPr>
            <w:r>
              <w:rPr>
                <w:rFonts w:hint="eastAsia" w:ascii="宋体" w:hAnsi="宋体" w:eastAsia="宋体" w:cs="宋体"/>
                <w:b/>
                <w:color w:val="000000"/>
                <w:sz w:val="24"/>
              </w:rPr>
              <w:t>技术参数要求</w:t>
            </w: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14A52C2B">
            <w:pPr>
              <w:widowControl/>
              <w:jc w:val="center"/>
              <w:textAlignment w:val="center"/>
              <w:rPr>
                <w:rFonts w:ascii="宋体" w:hAnsi="宋体" w:eastAsia="宋体" w:cs="宋体"/>
                <w:b/>
                <w:color w:val="000000"/>
                <w:sz w:val="24"/>
              </w:rPr>
            </w:pPr>
            <w:r>
              <w:rPr>
                <w:rFonts w:hint="eastAsia" w:ascii="宋体" w:hAnsi="宋体" w:eastAsia="宋体" w:cs="宋体"/>
                <w:b/>
                <w:color w:val="000000"/>
                <w:sz w:val="24"/>
              </w:rPr>
              <w:t>数量</w:t>
            </w:r>
          </w:p>
        </w:tc>
        <w:tc>
          <w:tcPr>
            <w:tcW w:w="338"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64B8FFEF">
            <w:pPr>
              <w:widowControl/>
              <w:jc w:val="center"/>
              <w:textAlignment w:val="center"/>
              <w:rPr>
                <w:rFonts w:ascii="宋体" w:hAnsi="宋体" w:eastAsia="宋体" w:cs="宋体"/>
                <w:b/>
                <w:color w:val="000000"/>
                <w:sz w:val="24"/>
              </w:rPr>
            </w:pPr>
            <w:r>
              <w:rPr>
                <w:rFonts w:hint="eastAsia" w:ascii="宋体" w:hAnsi="宋体" w:eastAsia="宋体" w:cs="宋体"/>
                <w:b/>
                <w:color w:val="000000"/>
                <w:sz w:val="24"/>
              </w:rPr>
              <w:t>单位</w:t>
            </w:r>
          </w:p>
        </w:tc>
      </w:tr>
      <w:tr w14:paraId="21350F1F">
        <w:tblPrEx>
          <w:tblCellMar>
            <w:top w:w="0" w:type="dxa"/>
            <w:left w:w="0" w:type="dxa"/>
            <w:bottom w:w="0" w:type="dxa"/>
            <w:right w:w="0" w:type="dxa"/>
          </w:tblCellMar>
        </w:tblPrEx>
        <w:trPr>
          <w:trHeight w:val="9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4E15B8FA">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1</w:t>
            </w:r>
          </w:p>
        </w:tc>
        <w:tc>
          <w:tcPr>
            <w:tcW w:w="628"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19886A2A">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48口接入交换机</w:t>
            </w: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70EB796F">
            <w:pPr>
              <w:widowControl/>
              <w:jc w:val="left"/>
              <w:textAlignment w:val="center"/>
              <w:rPr>
                <w:rFonts w:cs="宋体" w:asciiTheme="minorEastAsia" w:hAnsiTheme="minorEastAsia"/>
                <w:color w:val="000000"/>
                <w:sz w:val="22"/>
              </w:rPr>
            </w:pPr>
            <w:r>
              <w:rPr>
                <w:rFonts w:hint="eastAsia" w:cs="宋体" w:asciiTheme="minorEastAsia" w:hAnsiTheme="minorEastAsia"/>
                <w:color w:val="000000"/>
                <w:sz w:val="22"/>
              </w:rPr>
              <w:t>1）★交换容量≥432Gbps，包转发率≥166Mpps，以官网最小值为准，要求提供官网截图和链接证明；</w:t>
            </w:r>
          </w:p>
          <w:p w14:paraId="5678A128">
            <w:pPr>
              <w:widowControl/>
              <w:jc w:val="left"/>
              <w:textAlignment w:val="center"/>
              <w:rPr>
                <w:rFonts w:cs="宋体" w:asciiTheme="minorEastAsia" w:hAnsiTheme="minorEastAsia"/>
                <w:color w:val="000000"/>
                <w:sz w:val="22"/>
              </w:rPr>
            </w:pPr>
            <w:r>
              <w:rPr>
                <w:rFonts w:hint="eastAsia" w:cs="宋体" w:asciiTheme="minorEastAsia" w:hAnsiTheme="minorEastAsia"/>
                <w:color w:val="000000"/>
                <w:sz w:val="22"/>
              </w:rPr>
              <w:t>2）★固化10/100/1000M以太网端口≥48个，固化1G/10G SFP+接口≥4个；</w:t>
            </w:r>
          </w:p>
          <w:p w14:paraId="7ACD2309">
            <w:pPr>
              <w:widowControl/>
              <w:jc w:val="left"/>
              <w:textAlignment w:val="center"/>
              <w:rPr>
                <w:rFonts w:cs="宋体" w:asciiTheme="minorEastAsia" w:hAnsiTheme="minorEastAsia"/>
                <w:color w:val="000000"/>
                <w:sz w:val="22"/>
              </w:rPr>
            </w:pPr>
            <w:r>
              <w:rPr>
                <w:rFonts w:hint="eastAsia" w:cs="宋体" w:asciiTheme="minorEastAsia" w:hAnsiTheme="minorEastAsia"/>
                <w:color w:val="000000"/>
                <w:sz w:val="22"/>
              </w:rPr>
              <w:t>3）设备MAC地址≥16K；</w:t>
            </w:r>
          </w:p>
          <w:p w14:paraId="2255E2CF">
            <w:pPr>
              <w:widowControl/>
              <w:jc w:val="left"/>
              <w:textAlignment w:val="center"/>
              <w:rPr>
                <w:rFonts w:cs="宋体" w:asciiTheme="minorEastAsia" w:hAnsiTheme="minorEastAsia"/>
                <w:color w:val="000000"/>
                <w:sz w:val="22"/>
              </w:rPr>
            </w:pPr>
            <w:r>
              <w:rPr>
                <w:rFonts w:hint="eastAsia" w:cs="宋体" w:asciiTheme="minorEastAsia" w:hAnsiTheme="minorEastAsia"/>
                <w:color w:val="000000"/>
                <w:sz w:val="22"/>
              </w:rPr>
              <w:t>4）产品端口浪涌抗扰度≥10KV，即具备10KV的防雷能力，提供具有 CMA或 CNAS认证章的测试报告；</w:t>
            </w:r>
          </w:p>
          <w:p w14:paraId="2F60AA24">
            <w:pPr>
              <w:widowControl/>
              <w:jc w:val="left"/>
              <w:textAlignment w:val="center"/>
              <w:rPr>
                <w:rFonts w:cs="宋体" w:asciiTheme="minorEastAsia" w:hAnsiTheme="minorEastAsia"/>
                <w:color w:val="000000"/>
                <w:sz w:val="22"/>
              </w:rPr>
            </w:pPr>
            <w:r>
              <w:rPr>
                <w:rFonts w:hint="eastAsia" w:cs="宋体" w:asciiTheme="minorEastAsia" w:hAnsiTheme="minorEastAsia"/>
                <w:color w:val="000000"/>
                <w:sz w:val="22"/>
              </w:rPr>
              <w:t>5）支持IPv4和IPv6的静态路由、RIP/RIPng、OSPFv2/OSPFv3等三层路由协议；</w:t>
            </w:r>
          </w:p>
          <w:p w14:paraId="6BEA4597">
            <w:pPr>
              <w:widowControl/>
              <w:jc w:val="left"/>
              <w:textAlignment w:val="center"/>
              <w:rPr>
                <w:rFonts w:cs="宋体" w:asciiTheme="minorEastAsia" w:hAnsiTheme="minorEastAsia"/>
                <w:color w:val="000000"/>
                <w:sz w:val="22"/>
              </w:rPr>
            </w:pPr>
            <w:r>
              <w:rPr>
                <w:rFonts w:hint="eastAsia" w:cs="宋体" w:asciiTheme="minorEastAsia" w:hAnsiTheme="minorEastAsia"/>
                <w:color w:val="000000"/>
                <w:sz w:val="22"/>
              </w:rPr>
              <w:t>6）支持1对1、1对多、多对1和基于流的本地、远程镜像，且支持RSPAN和ERSPAN；</w:t>
            </w:r>
          </w:p>
          <w:p w14:paraId="5CB3E5E8">
            <w:pPr>
              <w:widowControl/>
              <w:jc w:val="left"/>
              <w:textAlignment w:val="center"/>
              <w:rPr>
                <w:rFonts w:cs="宋体" w:asciiTheme="minorEastAsia" w:hAnsiTheme="minorEastAsia"/>
                <w:color w:val="000000"/>
                <w:sz w:val="22"/>
              </w:rPr>
            </w:pPr>
            <w:r>
              <w:rPr>
                <w:rFonts w:hint="eastAsia" w:cs="宋体" w:asciiTheme="minorEastAsia" w:hAnsiTheme="minorEastAsia"/>
                <w:color w:val="000000"/>
                <w:sz w:val="22"/>
              </w:rPr>
              <w:t>7）支持专门基础网络保护机制，能够限制用户向网络中发送数据包的速率，对有攻击行为的用户进行隔离，保证设备和整网的安全稳定运行，提供第三方权威机构测试报告证明扫描件；</w:t>
            </w:r>
          </w:p>
          <w:p w14:paraId="24E3917F">
            <w:pPr>
              <w:widowControl/>
              <w:jc w:val="left"/>
              <w:textAlignment w:val="center"/>
              <w:rPr>
                <w:rFonts w:cs="宋体" w:asciiTheme="minorEastAsia" w:hAnsiTheme="minorEastAsia"/>
                <w:color w:val="000000"/>
                <w:sz w:val="22"/>
              </w:rPr>
            </w:pPr>
            <w:r>
              <w:rPr>
                <w:rFonts w:hint="eastAsia" w:cs="宋体" w:asciiTheme="minorEastAsia" w:hAnsiTheme="minorEastAsia"/>
                <w:color w:val="000000"/>
                <w:sz w:val="22"/>
              </w:rPr>
              <w:t>8）支持ITU-TG.8032国际公有环网协议ERPS，并且链路故障的收敛时间≤50ms，提供第三方权威机构测试报告证明扫描件；</w:t>
            </w:r>
          </w:p>
          <w:p w14:paraId="51E1CA78">
            <w:pPr>
              <w:widowControl/>
              <w:jc w:val="left"/>
              <w:textAlignment w:val="center"/>
              <w:rPr>
                <w:rFonts w:cs="宋体" w:asciiTheme="minorEastAsia" w:hAnsiTheme="minorEastAsia"/>
                <w:color w:val="000000"/>
                <w:sz w:val="22"/>
              </w:rPr>
            </w:pPr>
            <w:r>
              <w:rPr>
                <w:rFonts w:hint="eastAsia" w:cs="宋体" w:asciiTheme="minorEastAsia" w:hAnsiTheme="minorEastAsia"/>
                <w:color w:val="000000"/>
                <w:sz w:val="22"/>
              </w:rPr>
              <w:t>9）符合国家低碳环保等政策要求，支持IEEE 802.3az标准的EEE节能技术，提供第三方权威机构测试报告证明扫描件；</w:t>
            </w:r>
          </w:p>
          <w:p w14:paraId="15AB82C1">
            <w:pPr>
              <w:widowControl/>
              <w:jc w:val="left"/>
              <w:textAlignment w:val="center"/>
              <w:rPr>
                <w:rFonts w:ascii="宋体" w:hAnsi="宋体" w:eastAsia="宋体" w:cs="宋体"/>
                <w:color w:val="000000"/>
                <w:sz w:val="24"/>
              </w:rPr>
            </w:pPr>
            <w:r>
              <w:rPr>
                <w:rFonts w:hint="eastAsia" w:cs="宋体" w:asciiTheme="minorEastAsia" w:hAnsiTheme="minorEastAsia"/>
                <w:color w:val="000000"/>
                <w:sz w:val="22"/>
              </w:rPr>
              <w:t>10）支持OpenFlow 1.3协议，投标产品型号与获证产品型号一致，提供第三方权威机构出具的证书扫描件。</w:t>
            </w: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533764A9">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2</w:t>
            </w:r>
          </w:p>
        </w:tc>
        <w:tc>
          <w:tcPr>
            <w:tcW w:w="338"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471E4783">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台</w:t>
            </w:r>
          </w:p>
        </w:tc>
      </w:tr>
      <w:tr w14:paraId="67F58285">
        <w:tblPrEx>
          <w:tblCellMar>
            <w:top w:w="0" w:type="dxa"/>
            <w:left w:w="0" w:type="dxa"/>
            <w:bottom w:w="0" w:type="dxa"/>
            <w:right w:w="0" w:type="dxa"/>
          </w:tblCellMar>
        </w:tblPrEx>
        <w:trPr>
          <w:trHeight w:val="7354"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6105CFF1">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2</w:t>
            </w:r>
          </w:p>
        </w:tc>
        <w:tc>
          <w:tcPr>
            <w:tcW w:w="628"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5762F7DB">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8口POE交换机</w:t>
            </w: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4148E776">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1）★交换容量≥336Gbps，包转发率≥30Mpps，固化10/100/1000M以太网电口≥10，1000M/2.5G SFP千兆光接口≥2个；</w:t>
            </w:r>
          </w:p>
          <w:p w14:paraId="13F11B3F">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2）支持POE和POE+同时可POE供电端口≥8个，POE最大输出功率≥125W，PoE满载下整机最大功耗141W；</w:t>
            </w:r>
          </w:p>
          <w:p w14:paraId="500832A2">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3）设备采用降噪设计，整机噪声≤37dB；</w:t>
            </w:r>
          </w:p>
          <w:p w14:paraId="77CC8EF9">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4）要求所投产品端口浪涌抗扰度≥10KV（即具备10KV的防雷能力）；</w:t>
            </w:r>
          </w:p>
          <w:p w14:paraId="7F2FED2E">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5）支持基础网络保护策略，能够限制用户向网络中发送ARP报文、ICMP请求报文、DHCP请求报文等数据包的数率，对超过限速阈值的报文进行丢弃处理，甚至能够识别攻击行为，对有攻击行为的用户进行隔离；</w:t>
            </w:r>
          </w:p>
          <w:p w14:paraId="393D317B">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6）符合国家低碳环保等政策要求，支持IEEE 802.3az标准的EEE节能技术；</w:t>
            </w:r>
          </w:p>
          <w:p w14:paraId="071DDCE6">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7）支持生成树协议STP(IEEE 802.1d)，RSTP(IEEE 802.1w)和MSTP(IEEE 802.1s)，完全保证快速收敛，提高容错能力，保证网络的稳定运行和链路的负载均衡，合理使用网络通道，提供冗余链路利用率；</w:t>
            </w: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5EB7782B">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3</w:t>
            </w:r>
          </w:p>
        </w:tc>
        <w:tc>
          <w:tcPr>
            <w:tcW w:w="338"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52CE7F90">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台</w:t>
            </w:r>
          </w:p>
        </w:tc>
      </w:tr>
      <w:tr w14:paraId="79EA7793">
        <w:tblPrEx>
          <w:tblCellMar>
            <w:top w:w="0" w:type="dxa"/>
            <w:left w:w="0" w:type="dxa"/>
            <w:bottom w:w="0" w:type="dxa"/>
            <w:right w:w="0" w:type="dxa"/>
          </w:tblCellMar>
        </w:tblPrEx>
        <w:trPr>
          <w:trHeight w:val="757"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6CA8E15A">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3</w:t>
            </w:r>
          </w:p>
        </w:tc>
        <w:tc>
          <w:tcPr>
            <w:tcW w:w="628"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7550151E">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核心交换机电源</w:t>
            </w: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148EE939">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交流电源模块,2500W</w:t>
            </w: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31AF4F8E">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2</w:t>
            </w:r>
          </w:p>
        </w:tc>
        <w:tc>
          <w:tcPr>
            <w:tcW w:w="338"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69C64561">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块</w:t>
            </w:r>
          </w:p>
        </w:tc>
      </w:tr>
      <w:tr w14:paraId="0D2924D5">
        <w:tblPrEx>
          <w:tblCellMar>
            <w:top w:w="0" w:type="dxa"/>
            <w:left w:w="0" w:type="dxa"/>
            <w:bottom w:w="0" w:type="dxa"/>
            <w:right w:w="0" w:type="dxa"/>
          </w:tblCellMar>
        </w:tblPrEx>
        <w:trPr>
          <w:trHeight w:val="4235"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61350645">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4</w:t>
            </w:r>
          </w:p>
        </w:tc>
        <w:tc>
          <w:tcPr>
            <w:tcW w:w="628"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43DB5C6F">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备用核心交换机</w:t>
            </w: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0618A261">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1）★交换容量≥47Tbps，包转发率≥36000Mpps，以官网最小值为准；</w:t>
            </w:r>
          </w:p>
          <w:p w14:paraId="23C4FC05">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2）主控引擎与业务板卡完全物理分离, 采用全分布式转发处理架构，独立主控引擎插槽≥2个，独立业务插槽数≥3个；主控引擎故障情况下，不能影响整机转发能力；</w:t>
            </w:r>
          </w:p>
          <w:p w14:paraId="646CFFBD">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3）支持硬件层级双boot，采用两个FLASH芯片存储boot软件（系统引导程序），实现硬件级boot冗余备份，避免因FLASH芯片故障导致交换机无法启动；</w:t>
            </w:r>
          </w:p>
          <w:p w14:paraId="4AD062F4">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4）支持1+1冗余的硬件监控系统，可以集中监控板卡、风扇、电源、环境等状态参数；</w:t>
            </w:r>
          </w:p>
          <w:p w14:paraId="11F368E8">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5）N:1虚拟化：可将2台物理设备虚拟化为1台逻辑设备，虚拟组内设备具备统一的二层及三层转发表项，统一的管理界面，并可实现跨设备链路聚合；</w:t>
            </w:r>
          </w:p>
          <w:p w14:paraId="36A35215">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6）支持IEEE 802.1d(STP)、 802.1w(RSTP)、 802.1s(MSTP)，支持端口聚合，支持一对一镜像、多对一镜像、一对多镜像，支持流镜像，支持SPAN、RSPAN远程镜像；</w:t>
            </w:r>
          </w:p>
          <w:p w14:paraId="58FDBF2B">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7）支持静态路由、RIP、RIPng、OSPF、OSPFv3、BGP、BGP4+、ISIS、ISISv6，支持路由协议多实例，支持GR for OSPF/IS-IS/BGP，支持策略路由；</w:t>
            </w:r>
          </w:p>
          <w:p w14:paraId="5ED462D0">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8）★实配要求：双引擎、双电源，整机提供≥24端口千兆以太网电接口，提供≥8端口千兆以太网光接口。</w:t>
            </w: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6AC9AC28">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1</w:t>
            </w:r>
          </w:p>
        </w:tc>
        <w:tc>
          <w:tcPr>
            <w:tcW w:w="338"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4BEE842A">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台</w:t>
            </w:r>
          </w:p>
        </w:tc>
      </w:tr>
      <w:tr w14:paraId="75F8C8B5">
        <w:tblPrEx>
          <w:tblCellMar>
            <w:top w:w="0" w:type="dxa"/>
            <w:left w:w="0" w:type="dxa"/>
            <w:bottom w:w="0" w:type="dxa"/>
            <w:right w:w="0" w:type="dxa"/>
          </w:tblCellMar>
        </w:tblPrEx>
        <w:trPr>
          <w:trHeight w:val="1206"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3EA58045">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5</w:t>
            </w:r>
          </w:p>
        </w:tc>
        <w:tc>
          <w:tcPr>
            <w:tcW w:w="628"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74DEAF6C">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万兆汇聚接入交换机</w:t>
            </w:r>
          </w:p>
        </w:tc>
        <w:tc>
          <w:tcPr>
            <w:tcW w:w="3404" w:type="pc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14:paraId="23F147FD">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1）★交换容量≥2.56T，包转发率≥1920Mpps，以官网最小值为准，要求提供官网截图及官网链接证明；</w:t>
            </w:r>
          </w:p>
          <w:p w14:paraId="473EF829">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2）支持并实配10G/25G接口数≥48个，100G/40G接口数≥8个，支持可拔插双模块化电源，可拔插四模块化风扇，要求提供官网截图及官网链接证明；</w:t>
            </w:r>
          </w:p>
          <w:p w14:paraId="69B2F549">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3）支持硬件健康状态可视化，可以对风扇状态、电源、温度、板载电压进行监控，尤其是在日常巡查中发现电压异常前兆，可及时处理，避免出现电压异常宕机，投标时提供第三方权威机构检验报告证明；</w:t>
            </w:r>
          </w:p>
          <w:p w14:paraId="4B09FE84">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4）支持硬件层级双boot，采用两个FLASH芯片存储boot软件（系统引导程序），实现硬件级boot冗余备份，避免因FLASH芯片故障导致交换机无法启动。投标时提供第三方权威机构检验报告证明；</w:t>
            </w:r>
          </w:p>
          <w:p w14:paraId="79D5F13E">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5）设备支持上行端口故障隔离技术，用于监测光模块状态，一旦出现故障，可马上识别、并将故障模块隔离，确保不影响其它端口和整机的正常运行，更换模块后该端口也可马上恢复正常工作，投标时提供第三方权威机构检验报告证明；</w:t>
            </w:r>
          </w:p>
          <w:p w14:paraId="6391784B">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6）支持RIP，OSPF，BGP，RIPng，OSPFv3，BGP4+；</w:t>
            </w:r>
          </w:p>
          <w:p w14:paraId="002792B8">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7）支持多虚一技术，可将多台物理设备虚拟化为一台逻辑设备统一管理，VSL故障恢复时间＜30ms；</w:t>
            </w:r>
          </w:p>
          <w:p w14:paraId="43A451BB">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8）支持 Telemetry 技术，实现对CPU、内存等信息的周期性采集；</w:t>
            </w:r>
          </w:p>
          <w:p w14:paraId="54A30189">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9）支持专门基础网络保护机制，能够限制用户向网络中发送数据包的速率，对有攻击行为的用户进行隔离，保证设备和整网的安全稳定运行；</w:t>
            </w:r>
          </w:p>
          <w:p w14:paraId="44B00D89">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10）设备关键芯片如CPU满足国产化要求，推动自主可控，提供产品测试报告；</w:t>
            </w:r>
          </w:p>
          <w:p w14:paraId="0F6FF7B0">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11）实配要求：单台配置双电源冗余，三年质保。</w:t>
            </w: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0AF02A34">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1</w:t>
            </w:r>
          </w:p>
        </w:tc>
        <w:tc>
          <w:tcPr>
            <w:tcW w:w="338"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466B1C44">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台</w:t>
            </w:r>
          </w:p>
        </w:tc>
      </w:tr>
      <w:tr w14:paraId="33208798">
        <w:tblPrEx>
          <w:tblCellMar>
            <w:top w:w="0" w:type="dxa"/>
            <w:left w:w="0" w:type="dxa"/>
            <w:bottom w:w="0" w:type="dxa"/>
            <w:right w:w="0" w:type="dxa"/>
          </w:tblCellMar>
        </w:tblPrEx>
        <w:trPr>
          <w:trHeight w:val="553"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447C0BAE">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6</w:t>
            </w:r>
          </w:p>
        </w:tc>
        <w:tc>
          <w:tcPr>
            <w:tcW w:w="628"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672C9AF7">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万兆单模</w:t>
            </w:r>
          </w:p>
        </w:tc>
        <w:tc>
          <w:tcPr>
            <w:tcW w:w="3404" w:type="pc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14:paraId="48FB696E">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SFP+ 万兆模块(1310nm,10km,LC)</w:t>
            </w: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60E0772E">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10</w:t>
            </w:r>
          </w:p>
        </w:tc>
        <w:tc>
          <w:tcPr>
            <w:tcW w:w="338"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5C887DC0">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块</w:t>
            </w:r>
          </w:p>
        </w:tc>
      </w:tr>
      <w:tr w14:paraId="6A5C304D">
        <w:tblPrEx>
          <w:tblCellMar>
            <w:top w:w="0" w:type="dxa"/>
            <w:left w:w="0" w:type="dxa"/>
            <w:bottom w:w="0" w:type="dxa"/>
            <w:right w:w="0" w:type="dxa"/>
          </w:tblCellMar>
        </w:tblPrEx>
        <w:trPr>
          <w:trHeight w:val="553"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7128E386">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7</w:t>
            </w:r>
          </w:p>
        </w:tc>
        <w:tc>
          <w:tcPr>
            <w:tcW w:w="628"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2A49AD68">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万兆多模</w:t>
            </w:r>
          </w:p>
        </w:tc>
        <w:tc>
          <w:tcPr>
            <w:tcW w:w="3404" w:type="pc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14:paraId="588BDF90">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SFP+ 万兆模块(850nm,300m,LC)</w:t>
            </w: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6BF095A3">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10</w:t>
            </w:r>
          </w:p>
        </w:tc>
        <w:tc>
          <w:tcPr>
            <w:tcW w:w="338"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455F00FB">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块</w:t>
            </w:r>
          </w:p>
        </w:tc>
      </w:tr>
      <w:tr w14:paraId="60CEF0AE">
        <w:tblPrEx>
          <w:tblCellMar>
            <w:top w:w="0" w:type="dxa"/>
            <w:left w:w="0" w:type="dxa"/>
            <w:bottom w:w="0" w:type="dxa"/>
            <w:right w:w="0" w:type="dxa"/>
          </w:tblCellMar>
        </w:tblPrEx>
        <w:trPr>
          <w:trHeight w:val="419"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3AAE0EC0">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8</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14:paraId="0E72086B">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网络硬盘录像机</w:t>
            </w: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4E86134E">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 xml:space="preserve">1、网络视频接入：不低于 256 路高清； </w:t>
            </w:r>
            <w:r>
              <w:rPr>
                <w:rFonts w:hint="eastAsia" w:ascii="宋体" w:hAnsi="宋体" w:eastAsia="宋体" w:cs="宋体"/>
                <w:color w:val="000000"/>
                <w:sz w:val="24"/>
              </w:rPr>
              <w:br w:type="textWrapping"/>
            </w:r>
            <w:r>
              <w:rPr>
                <w:rFonts w:hint="eastAsia" w:ascii="宋体" w:hAnsi="宋体" w:eastAsia="宋体" w:cs="宋体"/>
                <w:color w:val="000000"/>
                <w:sz w:val="24"/>
              </w:rPr>
              <w:t xml:space="preserve">2、网络视频接入带宽：不低于 768M； </w:t>
            </w:r>
            <w:r>
              <w:rPr>
                <w:rFonts w:hint="eastAsia" w:ascii="宋体" w:hAnsi="宋体" w:eastAsia="宋体" w:cs="宋体"/>
                <w:color w:val="000000"/>
                <w:sz w:val="24"/>
              </w:rPr>
              <w:br w:type="textWrapping"/>
            </w:r>
            <w:r>
              <w:rPr>
                <w:rFonts w:hint="eastAsia" w:ascii="宋体" w:hAnsi="宋体" w:eastAsia="宋体" w:cs="宋体"/>
                <w:color w:val="000000"/>
                <w:sz w:val="24"/>
              </w:rPr>
              <w:t xml:space="preserve">3、支持硬盘热插拔，支持 RAID0、 RAID1、 RAID10和 RAID5；支持 RAID 扇区冗余技术，充分保障硬盘应用可靠性； </w:t>
            </w:r>
            <w:r>
              <w:rPr>
                <w:rFonts w:hint="eastAsia" w:ascii="宋体" w:hAnsi="宋体" w:eastAsia="宋体" w:cs="宋体"/>
                <w:color w:val="000000"/>
                <w:sz w:val="24"/>
              </w:rPr>
              <w:br w:type="textWrapping"/>
            </w:r>
            <w:r>
              <w:rPr>
                <w:rFonts w:hint="eastAsia" w:ascii="宋体" w:hAnsi="宋体" w:eastAsia="宋体" w:cs="宋体"/>
                <w:color w:val="000000"/>
                <w:sz w:val="24"/>
              </w:rPr>
              <w:t xml:space="preserve">4、支持 24 个 SATA 接口，可选配 miniSAS 高速扩展接口； </w:t>
            </w:r>
            <w:r>
              <w:rPr>
                <w:rFonts w:hint="eastAsia" w:ascii="宋体" w:hAnsi="宋体" w:eastAsia="宋体" w:cs="宋体"/>
                <w:color w:val="000000"/>
                <w:sz w:val="24"/>
              </w:rPr>
              <w:br w:type="textWrapping"/>
            </w:r>
            <w:r>
              <w:rPr>
                <w:rFonts w:hint="eastAsia" w:ascii="宋体" w:hAnsi="宋体" w:eastAsia="宋体" w:cs="宋体"/>
                <w:color w:val="000000"/>
                <w:sz w:val="24"/>
              </w:rPr>
              <w:t xml:space="preserve">5、不少于 4 个千兆以太网口， 4 个千兆光口； </w:t>
            </w:r>
            <w:r>
              <w:rPr>
                <w:rFonts w:hint="eastAsia" w:ascii="宋体" w:hAnsi="宋体" w:eastAsia="宋体" w:cs="宋体"/>
                <w:color w:val="000000"/>
                <w:sz w:val="24"/>
              </w:rPr>
              <w:br w:type="textWrapping"/>
            </w:r>
            <w:r>
              <w:rPr>
                <w:rFonts w:hint="eastAsia" w:ascii="宋体" w:hAnsi="宋体" w:eastAsia="宋体" w:cs="宋体"/>
                <w:color w:val="000000"/>
                <w:sz w:val="24"/>
              </w:rPr>
              <w:t xml:space="preserve">6、支持 IPC 集中管理，包括 IPC 参数配置、信息的导入/导出、信息的实时获取、语音对讲和升级等功能； </w:t>
            </w:r>
            <w:r>
              <w:rPr>
                <w:rFonts w:hint="eastAsia" w:ascii="宋体" w:hAnsi="宋体" w:eastAsia="宋体" w:cs="宋体"/>
                <w:color w:val="000000"/>
                <w:sz w:val="24"/>
              </w:rPr>
              <w:br w:type="textWrapping"/>
            </w:r>
            <w:r>
              <w:rPr>
                <w:rFonts w:hint="eastAsia" w:ascii="宋体" w:hAnsi="宋体" w:eastAsia="宋体" w:cs="宋体"/>
                <w:color w:val="000000"/>
                <w:sz w:val="24"/>
              </w:rPr>
              <w:t xml:space="preserve">7、支持接驳符合 ONVIF、 PSIA 及众多主流厂商的网络摄像机；通过 GB/T28181-2011 《安全防范视频监控联网系统信息传输、交换、控制技术要求》联网功能符合性检测； </w:t>
            </w:r>
            <w:r>
              <w:rPr>
                <w:rFonts w:hint="eastAsia" w:ascii="宋体" w:hAnsi="宋体" w:eastAsia="宋体" w:cs="宋体"/>
                <w:color w:val="000000"/>
                <w:sz w:val="24"/>
              </w:rPr>
              <w:br w:type="textWrapping"/>
            </w:r>
            <w:r>
              <w:rPr>
                <w:rFonts w:hint="eastAsia" w:ascii="宋体" w:hAnsi="宋体" w:eastAsia="宋体" w:cs="宋体"/>
                <w:color w:val="000000"/>
                <w:sz w:val="24"/>
              </w:rPr>
              <w:t xml:space="preserve">8、硬盘驱动器类型： 24 个 SATA 接口， 1 个 eSATA接口，选配 miniSAS 接口； </w:t>
            </w:r>
            <w:r>
              <w:rPr>
                <w:rFonts w:hint="eastAsia" w:ascii="宋体" w:hAnsi="宋体" w:eastAsia="宋体" w:cs="宋体"/>
                <w:color w:val="000000"/>
                <w:sz w:val="24"/>
              </w:rPr>
              <w:br w:type="textWrapping"/>
            </w:r>
            <w:r>
              <w:rPr>
                <w:rFonts w:hint="eastAsia" w:ascii="宋体" w:hAnsi="宋体" w:eastAsia="宋体" w:cs="宋体"/>
                <w:color w:val="000000"/>
                <w:sz w:val="24"/>
              </w:rPr>
              <w:t xml:space="preserve">9、硬盘最大容量：每个接口支持容量最大 8TB 的硬盘 </w:t>
            </w:r>
            <w:r>
              <w:rPr>
                <w:rFonts w:hint="eastAsia" w:ascii="宋体" w:hAnsi="宋体" w:eastAsia="宋体" w:cs="宋体"/>
                <w:color w:val="000000"/>
                <w:sz w:val="24"/>
              </w:rPr>
              <w:br w:type="textWrapping"/>
            </w:r>
            <w:r>
              <w:rPr>
                <w:rFonts w:hint="eastAsia" w:ascii="宋体" w:hAnsi="宋体" w:eastAsia="宋体" w:cs="宋体"/>
                <w:color w:val="000000"/>
                <w:sz w:val="24"/>
              </w:rPr>
              <w:t xml:space="preserve">10、网络协议： IPv6、 SNMP （简单网络管理）、 NTP（网络校时）、 SADP （自动搜索 IP 地址）、 SMTP（邮件服务）、 NFS （接入 NAS）、 iSCSI （ IP SAN 应用）、 PPPoE（拨号上网）、 DDNS（动态域名解析）等；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14:paraId="3E45B992">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1</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14:paraId="2F75AB41">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台</w:t>
            </w:r>
          </w:p>
        </w:tc>
      </w:tr>
      <w:tr w14:paraId="583D5C99">
        <w:tblPrEx>
          <w:tblCellMar>
            <w:top w:w="0" w:type="dxa"/>
            <w:left w:w="0" w:type="dxa"/>
            <w:bottom w:w="0" w:type="dxa"/>
            <w:right w:w="0" w:type="dxa"/>
          </w:tblCellMar>
        </w:tblPrEx>
        <w:trPr>
          <w:trHeight w:val="3549"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0671A5BE">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9</w:t>
            </w:r>
          </w:p>
        </w:tc>
        <w:tc>
          <w:tcPr>
            <w:tcW w:w="628"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7CBFE0FE">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摄像机</w:t>
            </w: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7B145808">
            <w:pPr>
              <w:rPr>
                <w:rFonts w:ascii="宋体" w:hAnsi="宋体" w:eastAsia="宋体" w:cs="宋体"/>
                <w:color w:val="000000"/>
                <w:sz w:val="24"/>
              </w:rPr>
            </w:pPr>
            <w:r>
              <w:rPr>
                <w:rFonts w:hint="eastAsia" w:ascii="宋体" w:hAnsi="宋体" w:eastAsia="宋体" w:cs="宋体"/>
                <w:color w:val="000000"/>
                <w:sz w:val="24"/>
              </w:rPr>
              <w:t>1）★像素：400万；</w:t>
            </w:r>
          </w:p>
          <w:p w14:paraId="5F930008">
            <w:pPr>
              <w:rPr>
                <w:rFonts w:ascii="宋体" w:hAnsi="宋体" w:eastAsia="宋体" w:cs="宋体"/>
                <w:color w:val="000000"/>
                <w:sz w:val="24"/>
              </w:rPr>
            </w:pPr>
            <w:r>
              <w:rPr>
                <w:rFonts w:hint="eastAsia" w:ascii="宋体" w:hAnsi="宋体" w:eastAsia="宋体" w:cs="宋体"/>
                <w:color w:val="000000"/>
                <w:sz w:val="24"/>
              </w:rPr>
              <w:t>2）★内置MIC：支持；</w:t>
            </w:r>
          </w:p>
          <w:p w14:paraId="28D01F4C">
            <w:pPr>
              <w:rPr>
                <w:rFonts w:ascii="宋体" w:hAnsi="宋体" w:eastAsia="宋体" w:cs="宋体"/>
                <w:color w:val="000000"/>
                <w:sz w:val="24"/>
              </w:rPr>
            </w:pPr>
            <w:r>
              <w:rPr>
                <w:rFonts w:hint="eastAsia" w:ascii="宋体" w:hAnsi="宋体" w:eastAsia="宋体" w:cs="宋体"/>
                <w:color w:val="000000"/>
                <w:sz w:val="24"/>
              </w:rPr>
              <w:t>3）补光灯：1颗（红外灯）；</w:t>
            </w:r>
          </w:p>
          <w:p w14:paraId="38D66F65">
            <w:pPr>
              <w:rPr>
                <w:rFonts w:ascii="宋体" w:hAnsi="宋体" w:eastAsia="宋体" w:cs="宋体"/>
                <w:color w:val="000000"/>
                <w:sz w:val="24"/>
              </w:rPr>
            </w:pPr>
            <w:r>
              <w:rPr>
                <w:rFonts w:hint="eastAsia" w:ascii="宋体" w:hAnsi="宋体" w:eastAsia="宋体" w:cs="宋体"/>
                <w:color w:val="000000"/>
                <w:sz w:val="24"/>
              </w:rPr>
              <w:t>4）智能编码：H.264:支持;H.265:支持;；</w:t>
            </w:r>
          </w:p>
          <w:p w14:paraId="68819E9F">
            <w:pPr>
              <w:rPr>
                <w:rFonts w:ascii="宋体" w:hAnsi="宋体" w:eastAsia="宋体" w:cs="宋体"/>
                <w:color w:val="000000"/>
                <w:sz w:val="24"/>
              </w:rPr>
            </w:pPr>
            <w:r>
              <w:rPr>
                <w:rFonts w:hint="eastAsia" w:ascii="宋体" w:hAnsi="宋体" w:eastAsia="宋体" w:cs="宋体"/>
                <w:color w:val="000000"/>
                <w:sz w:val="24"/>
              </w:rPr>
              <w:t>5）宽动态：支持；</w:t>
            </w:r>
          </w:p>
          <w:p w14:paraId="3016917F">
            <w:pPr>
              <w:rPr>
                <w:rFonts w:ascii="宋体" w:hAnsi="宋体" w:eastAsia="宋体" w:cs="宋体"/>
                <w:color w:val="000000"/>
                <w:sz w:val="24"/>
              </w:rPr>
            </w:pPr>
            <w:r>
              <w:rPr>
                <w:rFonts w:hint="eastAsia" w:ascii="宋体" w:hAnsi="宋体" w:eastAsia="宋体" w:cs="宋体"/>
                <w:color w:val="000000"/>
                <w:sz w:val="24"/>
              </w:rPr>
              <w:t>6）报警事件：网络断开;IP冲突;非法访问;动态检测;视频遮挡;音频异常侦测;安全异常；</w:t>
            </w:r>
          </w:p>
          <w:p w14:paraId="79F25AC6">
            <w:pPr>
              <w:rPr>
                <w:rFonts w:ascii="宋体" w:hAnsi="宋体" w:eastAsia="宋体" w:cs="宋体"/>
                <w:color w:val="000000"/>
                <w:sz w:val="24"/>
              </w:rPr>
            </w:pPr>
            <w:r>
              <w:rPr>
                <w:rFonts w:hint="eastAsia" w:ascii="宋体" w:hAnsi="宋体" w:eastAsia="宋体" w:cs="宋体"/>
                <w:color w:val="000000"/>
                <w:sz w:val="24"/>
              </w:rPr>
              <w:t xml:space="preserve">7）接入标准：ONVIF（Profile S &amp; Profile T）；CGI；GB/T28181-2022； </w:t>
            </w:r>
          </w:p>
          <w:p w14:paraId="6FE45936">
            <w:pPr>
              <w:rPr>
                <w:rFonts w:ascii="宋体" w:hAnsi="宋体" w:eastAsia="宋体" w:cs="宋体"/>
                <w:color w:val="000000"/>
                <w:sz w:val="24"/>
              </w:rPr>
            </w:pPr>
            <w:r>
              <w:rPr>
                <w:rFonts w:hint="eastAsia" w:ascii="宋体" w:hAnsi="宋体" w:eastAsia="宋体" w:cs="宋体"/>
                <w:color w:val="000000"/>
                <w:sz w:val="24"/>
              </w:rPr>
              <w:t>8）供电方式：DC12V/PoE；</w:t>
            </w:r>
          </w:p>
          <w:p w14:paraId="4A89920A">
            <w:pPr>
              <w:rPr>
                <w:rFonts w:ascii="宋体" w:hAnsi="宋体" w:eastAsia="宋体" w:cs="宋体"/>
                <w:color w:val="000000"/>
                <w:sz w:val="24"/>
              </w:rPr>
            </w:pPr>
            <w:r>
              <w:rPr>
                <w:rFonts w:hint="eastAsia" w:ascii="宋体" w:hAnsi="宋体" w:eastAsia="宋体" w:cs="宋体"/>
                <w:color w:val="000000"/>
                <w:sz w:val="24"/>
              </w:rPr>
              <w:t>9）防护等级：IP67；</w:t>
            </w: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10BD9A15">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60</w:t>
            </w:r>
          </w:p>
        </w:tc>
        <w:tc>
          <w:tcPr>
            <w:tcW w:w="338"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4DDB058F">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台</w:t>
            </w:r>
          </w:p>
        </w:tc>
      </w:tr>
    </w:tbl>
    <w:p w14:paraId="32CBE7F1">
      <w:pPr>
        <w:rPr>
          <w:rFonts w:ascii="宋体" w:hAnsi="宋体" w:eastAsia="宋体" w:cs="宋体"/>
        </w:rPr>
      </w:pPr>
    </w:p>
    <w:p w14:paraId="1F7C4C56">
      <w:pPr>
        <w:rPr>
          <w:rFonts w:ascii="宋体" w:hAnsi="宋体" w:eastAsia="宋体" w:cs="宋体"/>
          <w:sz w:val="28"/>
          <w:szCs w:val="28"/>
        </w:rPr>
      </w:pPr>
      <w:r>
        <w:rPr>
          <w:rFonts w:hint="eastAsia" w:ascii="宋体" w:hAnsi="宋体" w:eastAsia="宋体" w:cs="宋体"/>
          <w:sz w:val="28"/>
          <w:szCs w:val="28"/>
        </w:rPr>
        <w:t>注：备品备件清单中60台摄像机要在三年维护期内按照院方要求更换完毕。</w:t>
      </w:r>
    </w:p>
    <w:p w14:paraId="7EE72FA4">
      <w:pPr>
        <w:pBdr>
          <w:top w:val="none" w:color="000000" w:sz="0" w:space="0"/>
          <w:left w:val="none" w:color="000000" w:sz="0" w:space="0"/>
          <w:bottom w:val="none" w:color="000000" w:sz="0" w:space="0"/>
          <w:right w:val="none" w:color="000000" w:sz="0" w:space="0"/>
        </w:pBdr>
        <w:spacing w:line="360" w:lineRule="auto"/>
        <w:ind w:firstLine="480"/>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8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E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ongti SC">
    <w:altName w:val="Calibri"/>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B6E14E"/>
    <w:multiLevelType w:val="singleLevel"/>
    <w:tmpl w:val="D7B6E14E"/>
    <w:lvl w:ilvl="0" w:tentative="0">
      <w:start w:val="10"/>
      <w:numFmt w:val="decimal"/>
      <w:suff w:val="nothing"/>
      <w:lvlText w:val="%1、"/>
      <w:lvlJc w:val="left"/>
    </w:lvl>
  </w:abstractNum>
  <w:abstractNum w:abstractNumId="1">
    <w:nsid w:val="F4517721"/>
    <w:multiLevelType w:val="multilevel"/>
    <w:tmpl w:val="F4517721"/>
    <w:lvl w:ilvl="0" w:tentative="0">
      <w:start w:val="1"/>
      <w:numFmt w:val="decimal"/>
      <w:lvlText w:val="%1)"/>
      <w:lvlJc w:val="left"/>
      <w:pPr>
        <w:ind w:left="440" w:hanging="440"/>
      </w:pPr>
    </w:lvl>
    <w:lvl w:ilvl="1" w:tentative="0">
      <w:start w:val="0"/>
      <w:numFmt w:val="bullet"/>
      <w:lvlText w:val="▲"/>
      <w:lvlJc w:val="left"/>
      <w:pPr>
        <w:ind w:left="800" w:hanging="360"/>
      </w:pPr>
      <w:rPr>
        <w:rFonts w:hint="eastAsia" w:ascii="等线" w:hAnsi="等线" w:eastAsia="等线" w:cs="Times New Roman"/>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0053208E"/>
    <w:multiLevelType w:val="multilevel"/>
    <w:tmpl w:val="0053208E"/>
    <w:lvl w:ilvl="0" w:tentative="0">
      <w:start w:val="1"/>
      <w:numFmt w:val="none"/>
      <w:suff w:val="nothing"/>
      <w:lvlText w:val="%1"/>
      <w:lvlJc w:val="left"/>
      <w:pPr>
        <w:ind w:left="0" w:firstLine="0"/>
      </w:pPr>
      <w:rPr>
        <w:rFonts w:hint="default" w:ascii="宋体" w:hAnsi="宋体"/>
        <w:b/>
        <w:i w:val="0"/>
        <w:sz w:val="21"/>
      </w:rPr>
    </w:lvl>
    <w:lvl w:ilvl="1" w:tentative="0">
      <w:start w:val="1"/>
      <w:numFmt w:val="decimal"/>
      <w:pStyle w:val="162"/>
      <w:suff w:val="nothing"/>
      <w:lvlText w:val="%1%2　"/>
      <w:lvlJc w:val="left"/>
      <w:pPr>
        <w:ind w:left="0" w:firstLine="0"/>
      </w:pPr>
      <w:rPr>
        <w:rFonts w:hint="eastAsia" w:ascii="Tahoma" w:hAnsi="Tahoma" w:eastAsia="Tahoma"/>
        <w:b/>
        <w:i w:val="0"/>
        <w:sz w:val="21"/>
      </w:rPr>
    </w:lvl>
    <w:lvl w:ilvl="2" w:tentative="0">
      <w:start w:val="1"/>
      <w:numFmt w:val="decimal"/>
      <w:pStyle w:val="161"/>
      <w:suff w:val="nothing"/>
      <w:lvlText w:val="%1%2.%3　"/>
      <w:lvlJc w:val="left"/>
      <w:pPr>
        <w:ind w:left="0" w:firstLine="0"/>
      </w:pPr>
      <w:rPr>
        <w:rFonts w:hint="eastAsia" w:ascii="Tahoma" w:hAnsi="Tahoma" w:eastAsia="Tahoma"/>
        <w:b/>
        <w:i w:val="0"/>
        <w:sz w:val="21"/>
      </w:rPr>
    </w:lvl>
    <w:lvl w:ilvl="3" w:tentative="0">
      <w:start w:val="1"/>
      <w:numFmt w:val="decimal"/>
      <w:suff w:val="nothing"/>
      <w:lvlText w:val="%1%2.%3.%4　"/>
      <w:lvlJc w:val="left"/>
      <w:pPr>
        <w:ind w:left="420" w:firstLine="0"/>
      </w:pPr>
      <w:rPr>
        <w:rFonts w:hint="eastAsia" w:ascii="Tahoma" w:hAnsi="Tahoma" w:eastAsia="Tahoma"/>
        <w:b/>
        <w:i w:val="0"/>
        <w:sz w:val="21"/>
      </w:rPr>
    </w:lvl>
    <w:lvl w:ilvl="4" w:tentative="0">
      <w:start w:val="1"/>
      <w:numFmt w:val="decimal"/>
      <w:suff w:val="nothing"/>
      <w:lvlText w:val="%1%2.%3.%4.%5　"/>
      <w:lvlJc w:val="left"/>
      <w:pPr>
        <w:ind w:left="142" w:firstLine="0"/>
      </w:pPr>
      <w:rPr>
        <w:rFonts w:hint="eastAsia" w:ascii="Tahoma" w:hAnsi="Tahoma" w:eastAsia="Tahoma"/>
        <w:b/>
        <w:i w:val="0"/>
        <w:sz w:val="21"/>
      </w:rPr>
    </w:lvl>
    <w:lvl w:ilvl="5" w:tentative="0">
      <w:start w:val="1"/>
      <w:numFmt w:val="decimal"/>
      <w:suff w:val="nothing"/>
      <w:lvlText w:val="%1%2.%3.%4.%5.%6　"/>
      <w:lvlJc w:val="left"/>
      <w:pPr>
        <w:ind w:left="0" w:firstLine="0"/>
      </w:pPr>
      <w:rPr>
        <w:rFonts w:hint="eastAsia" w:ascii="Arial" w:hAnsi="宋体" w:eastAsia="Arial"/>
        <w:b w:val="0"/>
        <w:i w:val="0"/>
        <w:sz w:val="21"/>
      </w:rPr>
    </w:lvl>
    <w:lvl w:ilvl="6" w:tentative="0">
      <w:start w:val="1"/>
      <w:numFmt w:val="decimal"/>
      <w:suff w:val="nothing"/>
      <w:lvlText w:val="%1%2.%3.%4.%5.%6.%7　"/>
      <w:lvlJc w:val="left"/>
      <w:pPr>
        <w:ind w:left="0" w:firstLine="0"/>
      </w:pPr>
      <w:rPr>
        <w:rFonts w:hint="eastAsia" w:ascii="Arial" w:hAnsi="宋体" w:eastAsia="Arial"/>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1B122F22"/>
    <w:multiLevelType w:val="multilevel"/>
    <w:tmpl w:val="1B122F22"/>
    <w:lvl w:ilvl="0" w:tentative="0">
      <w:start w:val="1"/>
      <w:numFmt w:val="japaneseCounting"/>
      <w:lvlText w:val="%1、"/>
      <w:lvlJc w:val="left"/>
      <w:pPr>
        <w:ind w:left="540" w:hanging="5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3239748C"/>
    <w:multiLevelType w:val="multilevel"/>
    <w:tmpl w:val="3239748C"/>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850"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5">
    <w:nsid w:val="5B64427D"/>
    <w:multiLevelType w:val="multilevel"/>
    <w:tmpl w:val="5B64427D"/>
    <w:lvl w:ilvl="0" w:tentative="0">
      <w:start w:val="1"/>
      <w:numFmt w:val="japaneseCounting"/>
      <w:lvlText w:val="（%1）"/>
      <w:lvlJc w:val="left"/>
      <w:pPr>
        <w:ind w:left="1284" w:hanging="864"/>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CA101BA"/>
    <w:multiLevelType w:val="multilevel"/>
    <w:tmpl w:val="7CA101BA"/>
    <w:lvl w:ilvl="0" w:tentative="0">
      <w:start w:val="1"/>
      <w:numFmt w:val="decimal"/>
      <w:lvlText w:val="%1)"/>
      <w:lvlJc w:val="left"/>
      <w:pPr>
        <w:ind w:left="440" w:hanging="440"/>
      </w:pPr>
    </w:lvl>
    <w:lvl w:ilvl="1" w:tentative="0">
      <w:start w:val="0"/>
      <w:numFmt w:val="bullet"/>
      <w:lvlText w:val="▲"/>
      <w:lvlJc w:val="left"/>
      <w:pPr>
        <w:ind w:left="800" w:hanging="360"/>
      </w:pPr>
      <w:rPr>
        <w:rFonts w:hint="eastAsia" w:ascii="等线" w:hAnsi="等线" w:eastAsia="等线" w:cs="Times New Roman"/>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5"/>
  </w:num>
  <w:num w:numId="3">
    <w:abstractNumId w:val="0"/>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4185D"/>
    <w:rsid w:val="00155586"/>
    <w:rsid w:val="001B3FAA"/>
    <w:rsid w:val="001E0210"/>
    <w:rsid w:val="00252E49"/>
    <w:rsid w:val="004677C4"/>
    <w:rsid w:val="00614BA3"/>
    <w:rsid w:val="00637994"/>
    <w:rsid w:val="0087607B"/>
    <w:rsid w:val="00982955"/>
    <w:rsid w:val="00AA2416"/>
    <w:rsid w:val="00C5128D"/>
    <w:rsid w:val="00C9433D"/>
    <w:rsid w:val="00E125EC"/>
    <w:rsid w:val="00E4185D"/>
    <w:rsid w:val="139D3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iPriority="99" w:semiHidden="0"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2"/>
    <w:qFormat/>
    <w:uiPriority w:val="9"/>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73"/>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74"/>
    <w:qFormat/>
    <w:uiPriority w:val="0"/>
    <w:pPr>
      <w:keepNext/>
      <w:jc w:val="center"/>
      <w:outlineLvl w:val="3"/>
    </w:pPr>
    <w:rPr>
      <w:rFonts w:ascii="Times New Roman" w:hAnsi="Times New Roman" w:eastAsia="新宋体" w:cs="Times New Roman"/>
      <w:sz w:val="30"/>
      <w:szCs w:val="21"/>
    </w:rPr>
  </w:style>
  <w:style w:type="paragraph" w:styleId="6">
    <w:name w:val="heading 5"/>
    <w:basedOn w:val="1"/>
    <w:next w:val="1"/>
    <w:link w:val="145"/>
    <w:unhideWhenUsed/>
    <w:qFormat/>
    <w:uiPriority w:val="9"/>
    <w:pPr>
      <w:keepNext/>
      <w:keepLines/>
      <w:spacing w:before="320" w:after="200" w:line="278" w:lineRule="auto"/>
      <w:outlineLvl w:val="4"/>
    </w:pPr>
    <w:rPr>
      <w:rFonts w:ascii="Arial" w:hAnsi="Arial" w:eastAsia="Arial" w:cs="Arial"/>
      <w:b/>
      <w:bCs/>
      <w:kern w:val="0"/>
      <w:sz w:val="24"/>
      <w:szCs w:val="24"/>
    </w:rPr>
  </w:style>
  <w:style w:type="paragraph" w:styleId="7">
    <w:name w:val="heading 6"/>
    <w:basedOn w:val="1"/>
    <w:next w:val="1"/>
    <w:link w:val="146"/>
    <w:unhideWhenUsed/>
    <w:qFormat/>
    <w:uiPriority w:val="9"/>
    <w:pPr>
      <w:keepNext/>
      <w:keepLines/>
      <w:spacing w:before="320" w:after="200" w:line="278" w:lineRule="auto"/>
      <w:outlineLvl w:val="5"/>
    </w:pPr>
    <w:rPr>
      <w:rFonts w:ascii="Arial" w:hAnsi="Arial" w:eastAsia="Arial" w:cs="Arial"/>
      <w:b/>
      <w:bCs/>
      <w:kern w:val="0"/>
      <w:sz w:val="22"/>
    </w:rPr>
  </w:style>
  <w:style w:type="paragraph" w:styleId="8">
    <w:name w:val="heading 7"/>
    <w:basedOn w:val="1"/>
    <w:next w:val="1"/>
    <w:link w:val="147"/>
    <w:unhideWhenUsed/>
    <w:qFormat/>
    <w:uiPriority w:val="9"/>
    <w:pPr>
      <w:keepNext/>
      <w:keepLines/>
      <w:spacing w:before="320" w:after="200" w:line="278" w:lineRule="auto"/>
      <w:outlineLvl w:val="6"/>
    </w:pPr>
    <w:rPr>
      <w:rFonts w:ascii="Arial" w:hAnsi="Arial" w:eastAsia="Arial" w:cs="Arial"/>
      <w:b/>
      <w:bCs/>
      <w:i/>
      <w:iCs/>
      <w:kern w:val="0"/>
      <w:sz w:val="22"/>
    </w:rPr>
  </w:style>
  <w:style w:type="paragraph" w:styleId="9">
    <w:name w:val="heading 8"/>
    <w:basedOn w:val="1"/>
    <w:next w:val="1"/>
    <w:link w:val="148"/>
    <w:unhideWhenUsed/>
    <w:qFormat/>
    <w:uiPriority w:val="9"/>
    <w:pPr>
      <w:keepNext/>
      <w:keepLines/>
      <w:spacing w:before="320" w:after="200" w:line="278" w:lineRule="auto"/>
      <w:outlineLvl w:val="7"/>
    </w:pPr>
    <w:rPr>
      <w:rFonts w:ascii="Arial" w:hAnsi="Arial" w:eastAsia="Arial" w:cs="Arial"/>
      <w:i/>
      <w:iCs/>
      <w:kern w:val="0"/>
      <w:sz w:val="22"/>
    </w:rPr>
  </w:style>
  <w:style w:type="paragraph" w:styleId="10">
    <w:name w:val="heading 9"/>
    <w:basedOn w:val="1"/>
    <w:next w:val="1"/>
    <w:link w:val="149"/>
    <w:unhideWhenUsed/>
    <w:qFormat/>
    <w:uiPriority w:val="9"/>
    <w:pPr>
      <w:keepNext/>
      <w:keepLines/>
      <w:spacing w:before="320" w:after="200" w:line="278" w:lineRule="auto"/>
      <w:outlineLvl w:val="8"/>
    </w:pPr>
    <w:rPr>
      <w:rFonts w:ascii="Arial" w:hAnsi="Arial" w:eastAsia="Arial" w:cs="Arial"/>
      <w:i/>
      <w:iCs/>
      <w:kern w:val="0"/>
      <w:szCs w:val="21"/>
    </w:rPr>
  </w:style>
  <w:style w:type="character" w:default="1" w:styleId="48">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line="278" w:lineRule="auto"/>
      <w:ind w:left="1701"/>
    </w:pPr>
    <w:rPr>
      <w:kern w:val="0"/>
      <w:szCs w:val="24"/>
    </w:rPr>
  </w:style>
  <w:style w:type="paragraph" w:styleId="12">
    <w:name w:val="Normal Indent"/>
    <w:basedOn w:val="1"/>
    <w:link w:val="75"/>
    <w:qFormat/>
    <w:uiPriority w:val="0"/>
    <w:pPr>
      <w:ind w:firstLine="420"/>
    </w:pPr>
    <w:rPr>
      <w:rFonts w:ascii="Times New Roman" w:hAnsi="Times New Roman" w:eastAsia="宋体" w:cs="Times New Roman"/>
      <w:szCs w:val="20"/>
    </w:rPr>
  </w:style>
  <w:style w:type="paragraph" w:styleId="13">
    <w:name w:val="caption"/>
    <w:basedOn w:val="1"/>
    <w:next w:val="1"/>
    <w:semiHidden/>
    <w:unhideWhenUsed/>
    <w:qFormat/>
    <w:uiPriority w:val="35"/>
    <w:pPr>
      <w:spacing w:after="160" w:line="276" w:lineRule="auto"/>
    </w:pPr>
    <w:rPr>
      <w:b/>
      <w:bCs/>
      <w:color w:val="4F81BD" w:themeColor="accent1"/>
      <w:kern w:val="0"/>
      <w:sz w:val="18"/>
      <w:szCs w:val="18"/>
    </w:rPr>
  </w:style>
  <w:style w:type="paragraph" w:styleId="14">
    <w:name w:val="Document Map"/>
    <w:basedOn w:val="1"/>
    <w:link w:val="77"/>
    <w:qFormat/>
    <w:uiPriority w:val="0"/>
    <w:pPr>
      <w:shd w:val="clear" w:color="auto" w:fill="000080"/>
    </w:pPr>
    <w:rPr>
      <w:rFonts w:ascii="Times New Roman" w:hAnsi="Times New Roman" w:eastAsia="宋体" w:cs="Times New Roman"/>
      <w:szCs w:val="24"/>
    </w:rPr>
  </w:style>
  <w:style w:type="paragraph" w:styleId="15">
    <w:name w:val="annotation text"/>
    <w:basedOn w:val="1"/>
    <w:link w:val="79"/>
    <w:unhideWhenUsed/>
    <w:qFormat/>
    <w:uiPriority w:val="0"/>
    <w:pPr>
      <w:jc w:val="left"/>
    </w:pPr>
    <w:rPr>
      <w:rFonts w:ascii="Times New Roman" w:hAnsi="Times New Roman" w:eastAsia="宋体" w:cs="Times New Roman"/>
      <w:szCs w:val="24"/>
    </w:rPr>
  </w:style>
  <w:style w:type="paragraph" w:styleId="16">
    <w:name w:val="Body Text"/>
    <w:basedOn w:val="1"/>
    <w:next w:val="17"/>
    <w:link w:val="150"/>
    <w:qFormat/>
    <w:uiPriority w:val="0"/>
    <w:pPr>
      <w:spacing w:after="120" w:line="278" w:lineRule="auto"/>
    </w:pPr>
    <w:rPr>
      <w:rFonts w:ascii="Times New Roman" w:hAnsi="Times New Roman" w:eastAsia="宋体" w:cs="Times New Roman"/>
      <w:kern w:val="0"/>
      <w:szCs w:val="24"/>
    </w:rPr>
  </w:style>
  <w:style w:type="paragraph" w:customStyle="1" w:styleId="17">
    <w:name w:val="style4"/>
    <w:basedOn w:val="1"/>
    <w:next w:val="18"/>
    <w:qFormat/>
    <w:uiPriority w:val="0"/>
    <w:pPr>
      <w:widowControl/>
      <w:spacing w:before="280" w:after="280" w:line="278" w:lineRule="auto"/>
    </w:pPr>
    <w:rPr>
      <w:rFonts w:ascii="宋体"/>
      <w:kern w:val="0"/>
      <w:sz w:val="18"/>
      <w:szCs w:val="24"/>
    </w:rPr>
  </w:style>
  <w:style w:type="paragraph" w:customStyle="1" w:styleId="18">
    <w:name w:val="2"/>
    <w:next w:val="1"/>
    <w:qFormat/>
    <w:uiPriority w:val="99"/>
    <w:pPr>
      <w:widowControl w:val="0"/>
      <w:spacing w:after="160" w:line="278" w:lineRule="auto"/>
      <w:jc w:val="both"/>
    </w:pPr>
    <w:rPr>
      <w:rFonts w:ascii="Times New Roman" w:hAnsi="Times New Roman" w:eastAsia="宋体" w:cs="Times New Roman"/>
      <w:kern w:val="2"/>
      <w:sz w:val="21"/>
      <w:szCs w:val="21"/>
      <w:lang w:val="en-US" w:eastAsia="zh-CN" w:bidi="ar-SA"/>
    </w:rPr>
  </w:style>
  <w:style w:type="paragraph" w:styleId="19">
    <w:name w:val="Body Text Indent"/>
    <w:basedOn w:val="1"/>
    <w:link w:val="81"/>
    <w:qFormat/>
    <w:uiPriority w:val="0"/>
    <w:pPr>
      <w:spacing w:after="120"/>
      <w:ind w:left="420" w:leftChars="200"/>
    </w:pPr>
    <w:rPr>
      <w:rFonts w:ascii="Times New Roman" w:hAnsi="Times New Roman" w:eastAsia="宋体" w:cs="Times New Roman"/>
      <w:szCs w:val="24"/>
    </w:rPr>
  </w:style>
  <w:style w:type="paragraph" w:styleId="20">
    <w:name w:val="index 4"/>
    <w:basedOn w:val="1"/>
    <w:next w:val="1"/>
    <w:unhideWhenUsed/>
    <w:qFormat/>
    <w:uiPriority w:val="99"/>
    <w:pPr>
      <w:spacing w:after="160" w:line="278" w:lineRule="auto"/>
      <w:ind w:left="600"/>
    </w:pPr>
    <w:rPr>
      <w:kern w:val="0"/>
      <w:szCs w:val="24"/>
    </w:rPr>
  </w:style>
  <w:style w:type="paragraph" w:styleId="21">
    <w:name w:val="toc 5"/>
    <w:basedOn w:val="1"/>
    <w:next w:val="1"/>
    <w:unhideWhenUsed/>
    <w:qFormat/>
    <w:uiPriority w:val="39"/>
    <w:pPr>
      <w:spacing w:after="57" w:line="278" w:lineRule="auto"/>
      <w:ind w:left="1134"/>
    </w:pPr>
    <w:rPr>
      <w:kern w:val="0"/>
      <w:szCs w:val="24"/>
    </w:rPr>
  </w:style>
  <w:style w:type="paragraph" w:styleId="22">
    <w:name w:val="toc 3"/>
    <w:basedOn w:val="1"/>
    <w:next w:val="1"/>
    <w:unhideWhenUsed/>
    <w:qFormat/>
    <w:uiPriority w:val="39"/>
    <w:pPr>
      <w:spacing w:after="57" w:line="278" w:lineRule="auto"/>
      <w:ind w:left="567"/>
    </w:pPr>
    <w:rPr>
      <w:kern w:val="0"/>
      <w:szCs w:val="24"/>
    </w:rPr>
  </w:style>
  <w:style w:type="paragraph" w:styleId="23">
    <w:name w:val="Plain Text"/>
    <w:basedOn w:val="1"/>
    <w:link w:val="151"/>
    <w:qFormat/>
    <w:uiPriority w:val="0"/>
    <w:pPr>
      <w:spacing w:after="160" w:line="278" w:lineRule="auto"/>
    </w:pPr>
    <w:rPr>
      <w:rFonts w:ascii="宋体" w:hAnsi="Courier New"/>
      <w:kern w:val="0"/>
      <w:szCs w:val="21"/>
    </w:rPr>
  </w:style>
  <w:style w:type="paragraph" w:styleId="24">
    <w:name w:val="toc 8"/>
    <w:basedOn w:val="1"/>
    <w:next w:val="1"/>
    <w:unhideWhenUsed/>
    <w:qFormat/>
    <w:uiPriority w:val="39"/>
    <w:pPr>
      <w:spacing w:after="57" w:line="278" w:lineRule="auto"/>
      <w:ind w:left="1984"/>
    </w:pPr>
    <w:rPr>
      <w:kern w:val="0"/>
      <w:szCs w:val="24"/>
    </w:rPr>
  </w:style>
  <w:style w:type="paragraph" w:styleId="25">
    <w:name w:val="Date"/>
    <w:basedOn w:val="1"/>
    <w:next w:val="1"/>
    <w:link w:val="83"/>
    <w:qFormat/>
    <w:uiPriority w:val="0"/>
    <w:pPr>
      <w:ind w:left="100" w:leftChars="2500"/>
    </w:pPr>
    <w:rPr>
      <w:rFonts w:ascii="Times New Roman" w:hAnsi="Times New Roman" w:eastAsia="宋体" w:cs="Times New Roman"/>
      <w:szCs w:val="24"/>
    </w:rPr>
  </w:style>
  <w:style w:type="paragraph" w:styleId="26">
    <w:name w:val="Body Text Indent 2"/>
    <w:basedOn w:val="1"/>
    <w:link w:val="152"/>
    <w:qFormat/>
    <w:uiPriority w:val="0"/>
    <w:pPr>
      <w:spacing w:after="120" w:line="480" w:lineRule="auto"/>
      <w:ind w:left="420"/>
    </w:pPr>
    <w:rPr>
      <w:kern w:val="0"/>
      <w:szCs w:val="24"/>
    </w:rPr>
  </w:style>
  <w:style w:type="paragraph" w:styleId="27">
    <w:name w:val="endnote text"/>
    <w:basedOn w:val="1"/>
    <w:link w:val="153"/>
    <w:semiHidden/>
    <w:unhideWhenUsed/>
    <w:qFormat/>
    <w:uiPriority w:val="99"/>
    <w:rPr>
      <w:kern w:val="0"/>
      <w:sz w:val="20"/>
      <w:szCs w:val="24"/>
    </w:rPr>
  </w:style>
  <w:style w:type="paragraph" w:styleId="28">
    <w:name w:val="Balloon Text"/>
    <w:basedOn w:val="1"/>
    <w:link w:val="85"/>
    <w:qFormat/>
    <w:uiPriority w:val="0"/>
    <w:rPr>
      <w:rFonts w:ascii="Times New Roman" w:hAnsi="Times New Roman" w:eastAsia="宋体" w:cs="Times New Roman"/>
      <w:sz w:val="18"/>
      <w:szCs w:val="18"/>
    </w:rPr>
  </w:style>
  <w:style w:type="paragraph" w:styleId="29">
    <w:name w:val="footer"/>
    <w:basedOn w:val="1"/>
    <w:link w:val="66"/>
    <w:unhideWhenUsed/>
    <w:qFormat/>
    <w:uiPriority w:val="99"/>
    <w:pPr>
      <w:tabs>
        <w:tab w:val="center" w:pos="4153"/>
        <w:tab w:val="right" w:pos="8306"/>
      </w:tabs>
      <w:snapToGrid w:val="0"/>
      <w:jc w:val="left"/>
    </w:pPr>
    <w:rPr>
      <w:sz w:val="18"/>
      <w:szCs w:val="18"/>
    </w:rPr>
  </w:style>
  <w:style w:type="paragraph" w:styleId="30">
    <w:name w:val="envelope return"/>
    <w:basedOn w:val="1"/>
    <w:unhideWhenUsed/>
    <w:qFormat/>
    <w:uiPriority w:val="99"/>
    <w:pPr>
      <w:spacing w:after="160" w:line="278" w:lineRule="auto"/>
    </w:pPr>
    <w:rPr>
      <w:rFonts w:ascii="Arial" w:hAnsi="Arial"/>
      <w:kern w:val="0"/>
      <w:szCs w:val="24"/>
    </w:rPr>
  </w:style>
  <w:style w:type="paragraph" w:styleId="31">
    <w:name w:val="header"/>
    <w:basedOn w:val="1"/>
    <w:link w:val="65"/>
    <w:unhideWhenUsed/>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unhideWhenUsed/>
    <w:qFormat/>
    <w:uiPriority w:val="39"/>
    <w:pPr>
      <w:spacing w:after="57" w:line="278" w:lineRule="auto"/>
    </w:pPr>
    <w:rPr>
      <w:kern w:val="0"/>
      <w:szCs w:val="24"/>
    </w:rPr>
  </w:style>
  <w:style w:type="paragraph" w:styleId="33">
    <w:name w:val="toc 4"/>
    <w:basedOn w:val="1"/>
    <w:next w:val="1"/>
    <w:unhideWhenUsed/>
    <w:qFormat/>
    <w:uiPriority w:val="39"/>
    <w:pPr>
      <w:spacing w:after="57" w:line="278" w:lineRule="auto"/>
      <w:ind w:left="850"/>
    </w:pPr>
    <w:rPr>
      <w:kern w:val="0"/>
      <w:szCs w:val="24"/>
    </w:rPr>
  </w:style>
  <w:style w:type="paragraph" w:styleId="34">
    <w:name w:val="Subtitle"/>
    <w:basedOn w:val="1"/>
    <w:next w:val="1"/>
    <w:link w:val="154"/>
    <w:qFormat/>
    <w:uiPriority w:val="11"/>
    <w:pPr>
      <w:spacing w:before="200" w:after="200" w:line="278" w:lineRule="auto"/>
    </w:pPr>
    <w:rPr>
      <w:kern w:val="0"/>
      <w:sz w:val="24"/>
      <w:szCs w:val="24"/>
    </w:rPr>
  </w:style>
  <w:style w:type="paragraph" w:styleId="35">
    <w:name w:val="footnote text"/>
    <w:basedOn w:val="1"/>
    <w:link w:val="155"/>
    <w:semiHidden/>
    <w:unhideWhenUsed/>
    <w:qFormat/>
    <w:uiPriority w:val="99"/>
    <w:pPr>
      <w:spacing w:after="40"/>
    </w:pPr>
    <w:rPr>
      <w:kern w:val="0"/>
      <w:sz w:val="18"/>
      <w:szCs w:val="24"/>
    </w:rPr>
  </w:style>
  <w:style w:type="paragraph" w:styleId="36">
    <w:name w:val="toc 6"/>
    <w:basedOn w:val="1"/>
    <w:next w:val="1"/>
    <w:unhideWhenUsed/>
    <w:qFormat/>
    <w:uiPriority w:val="39"/>
    <w:pPr>
      <w:spacing w:after="57" w:line="278" w:lineRule="auto"/>
      <w:ind w:left="1417"/>
    </w:pPr>
    <w:rPr>
      <w:kern w:val="0"/>
      <w:szCs w:val="24"/>
    </w:rPr>
  </w:style>
  <w:style w:type="paragraph" w:styleId="37">
    <w:name w:val="Body Text Indent 3"/>
    <w:basedOn w:val="1"/>
    <w:link w:val="89"/>
    <w:qFormat/>
    <w:uiPriority w:val="0"/>
    <w:pPr>
      <w:spacing w:line="520" w:lineRule="exact"/>
      <w:ind w:firstLine="539" w:firstLineChars="184"/>
    </w:pPr>
    <w:rPr>
      <w:rFonts w:ascii="宋体" w:hAnsi="Times New Roman" w:eastAsia="宋体" w:cs="Times New Roman"/>
      <w:b/>
      <w:spacing w:val="6"/>
      <w:sz w:val="28"/>
      <w:szCs w:val="24"/>
    </w:rPr>
  </w:style>
  <w:style w:type="paragraph" w:styleId="38">
    <w:name w:val="table of figures"/>
    <w:basedOn w:val="1"/>
    <w:next w:val="1"/>
    <w:unhideWhenUsed/>
    <w:qFormat/>
    <w:uiPriority w:val="99"/>
    <w:pPr>
      <w:spacing w:line="278" w:lineRule="auto"/>
    </w:pPr>
    <w:rPr>
      <w:kern w:val="0"/>
      <w:szCs w:val="24"/>
    </w:rPr>
  </w:style>
  <w:style w:type="paragraph" w:styleId="39">
    <w:name w:val="toc 2"/>
    <w:basedOn w:val="1"/>
    <w:next w:val="1"/>
    <w:unhideWhenUsed/>
    <w:qFormat/>
    <w:uiPriority w:val="39"/>
    <w:pPr>
      <w:spacing w:after="57" w:line="278" w:lineRule="auto"/>
      <w:ind w:left="283"/>
    </w:pPr>
    <w:rPr>
      <w:kern w:val="0"/>
      <w:szCs w:val="24"/>
    </w:rPr>
  </w:style>
  <w:style w:type="paragraph" w:styleId="40">
    <w:name w:val="toc 9"/>
    <w:basedOn w:val="1"/>
    <w:next w:val="1"/>
    <w:unhideWhenUsed/>
    <w:qFormat/>
    <w:uiPriority w:val="39"/>
    <w:pPr>
      <w:spacing w:after="57" w:line="278" w:lineRule="auto"/>
      <w:ind w:left="2268"/>
    </w:pPr>
    <w:rPr>
      <w:kern w:val="0"/>
      <w:szCs w:val="24"/>
    </w:rPr>
  </w:style>
  <w:style w:type="paragraph" w:styleId="4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42">
    <w:name w:val="Title"/>
    <w:basedOn w:val="1"/>
    <w:next w:val="1"/>
    <w:link w:val="156"/>
    <w:qFormat/>
    <w:uiPriority w:val="10"/>
    <w:pPr>
      <w:spacing w:before="300" w:after="200" w:line="278" w:lineRule="auto"/>
      <w:contextualSpacing/>
    </w:pPr>
    <w:rPr>
      <w:kern w:val="0"/>
      <w:sz w:val="48"/>
      <w:szCs w:val="48"/>
    </w:rPr>
  </w:style>
  <w:style w:type="paragraph" w:styleId="43">
    <w:name w:val="annotation subject"/>
    <w:basedOn w:val="15"/>
    <w:next w:val="15"/>
    <w:link w:val="91"/>
    <w:unhideWhenUsed/>
    <w:qFormat/>
    <w:uiPriority w:val="0"/>
    <w:rPr>
      <w:b/>
      <w:bCs/>
    </w:rPr>
  </w:style>
  <w:style w:type="paragraph" w:styleId="44">
    <w:name w:val="Body Text First Indent"/>
    <w:basedOn w:val="16"/>
    <w:link w:val="157"/>
    <w:semiHidden/>
    <w:unhideWhenUsed/>
    <w:qFormat/>
    <w:uiPriority w:val="99"/>
    <w:pPr>
      <w:ind w:firstLine="420"/>
    </w:pPr>
    <w:rPr>
      <w:rFonts w:asciiTheme="minorHAnsi" w:hAnsiTheme="minorHAnsi" w:eastAsiaTheme="minorEastAsia" w:cstheme="minorBidi"/>
    </w:rPr>
  </w:style>
  <w:style w:type="paragraph" w:styleId="45">
    <w:name w:val="Body Text First Indent 2"/>
    <w:basedOn w:val="19"/>
    <w:link w:val="158"/>
    <w:semiHidden/>
    <w:unhideWhenUsed/>
    <w:qFormat/>
    <w:uiPriority w:val="99"/>
    <w:pPr>
      <w:spacing w:line="278" w:lineRule="auto"/>
      <w:ind w:left="0" w:leftChars="0" w:firstLine="420"/>
    </w:pPr>
    <w:rPr>
      <w:rFonts w:asciiTheme="minorHAnsi" w:hAnsiTheme="minorHAnsi" w:eastAsiaTheme="minorEastAsia" w:cstheme="minorBidi"/>
      <w:kern w:val="0"/>
    </w:rPr>
  </w:style>
  <w:style w:type="table" w:styleId="47">
    <w:name w:val="Table Grid"/>
    <w:basedOn w:val="4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qFormat/>
    <w:uiPriority w:val="0"/>
    <w:rPr>
      <w:b/>
      <w:bCs/>
    </w:rPr>
  </w:style>
  <w:style w:type="character" w:styleId="50">
    <w:name w:val="endnote reference"/>
    <w:basedOn w:val="48"/>
    <w:semiHidden/>
    <w:unhideWhenUsed/>
    <w:qFormat/>
    <w:uiPriority w:val="99"/>
    <w:rPr>
      <w:vertAlign w:val="superscript"/>
    </w:rPr>
  </w:style>
  <w:style w:type="character" w:styleId="51">
    <w:name w:val="page number"/>
    <w:qFormat/>
    <w:uiPriority w:val="0"/>
  </w:style>
  <w:style w:type="character" w:styleId="52">
    <w:name w:val="FollowedHyperlink"/>
    <w:basedOn w:val="48"/>
    <w:unhideWhenUsed/>
    <w:qFormat/>
    <w:uiPriority w:val="99"/>
    <w:rPr>
      <w:color w:val="800080" w:themeColor="followedHyperlink"/>
      <w:u w:val="single"/>
    </w:rPr>
  </w:style>
  <w:style w:type="character" w:styleId="53">
    <w:name w:val="Emphasis"/>
    <w:qFormat/>
    <w:uiPriority w:val="0"/>
    <w:rPr>
      <w:rFonts w:ascii="Times New Roman" w:hAnsi="Times New Roman" w:eastAsia="宋体" w:cs="Times New Roman"/>
    </w:rPr>
  </w:style>
  <w:style w:type="character" w:styleId="54">
    <w:name w:val="HTML Definition"/>
    <w:qFormat/>
    <w:uiPriority w:val="0"/>
    <w:rPr>
      <w:rFonts w:ascii="Times New Roman" w:hAnsi="Times New Roman" w:eastAsia="宋体" w:cs="Times New Roman"/>
    </w:rPr>
  </w:style>
  <w:style w:type="character" w:styleId="55">
    <w:name w:val="HTML Typewriter"/>
    <w:qFormat/>
    <w:uiPriority w:val="0"/>
    <w:rPr>
      <w:rFonts w:ascii="monospace" w:hAnsi="monospace" w:eastAsia="monospace" w:cs="monospace"/>
      <w:sz w:val="20"/>
    </w:rPr>
  </w:style>
  <w:style w:type="character" w:styleId="56">
    <w:name w:val="HTML Acronym"/>
    <w:qFormat/>
    <w:uiPriority w:val="0"/>
    <w:rPr>
      <w:rFonts w:ascii="Times New Roman" w:hAnsi="Times New Roman" w:eastAsia="宋体" w:cs="Times New Roman"/>
    </w:rPr>
  </w:style>
  <w:style w:type="character" w:styleId="57">
    <w:name w:val="HTML Variable"/>
    <w:qFormat/>
    <w:uiPriority w:val="0"/>
    <w:rPr>
      <w:rFonts w:ascii="Times New Roman" w:hAnsi="Times New Roman" w:eastAsia="宋体" w:cs="Times New Roman"/>
    </w:rPr>
  </w:style>
  <w:style w:type="character" w:styleId="58">
    <w:name w:val="Hyperlink"/>
    <w:unhideWhenUsed/>
    <w:qFormat/>
    <w:uiPriority w:val="99"/>
    <w:rPr>
      <w:color w:val="0000FF"/>
      <w:u w:val="single"/>
    </w:rPr>
  </w:style>
  <w:style w:type="character" w:styleId="59">
    <w:name w:val="HTML Code"/>
    <w:qFormat/>
    <w:uiPriority w:val="0"/>
    <w:rPr>
      <w:rFonts w:ascii="monospace" w:hAnsi="monospace" w:eastAsia="monospace" w:cs="monospace"/>
      <w:sz w:val="21"/>
      <w:szCs w:val="21"/>
    </w:rPr>
  </w:style>
  <w:style w:type="character" w:styleId="60">
    <w:name w:val="annotation reference"/>
    <w:unhideWhenUsed/>
    <w:qFormat/>
    <w:uiPriority w:val="0"/>
    <w:rPr>
      <w:sz w:val="21"/>
      <w:szCs w:val="21"/>
    </w:rPr>
  </w:style>
  <w:style w:type="character" w:styleId="61">
    <w:name w:val="HTML Cite"/>
    <w:qFormat/>
    <w:uiPriority w:val="0"/>
    <w:rPr>
      <w:rFonts w:ascii="Times New Roman" w:hAnsi="Times New Roman" w:eastAsia="宋体" w:cs="Times New Roman"/>
    </w:rPr>
  </w:style>
  <w:style w:type="character" w:styleId="62">
    <w:name w:val="footnote reference"/>
    <w:basedOn w:val="48"/>
    <w:unhideWhenUsed/>
    <w:qFormat/>
    <w:uiPriority w:val="99"/>
    <w:rPr>
      <w:vertAlign w:val="superscript"/>
    </w:rPr>
  </w:style>
  <w:style w:type="character" w:styleId="63">
    <w:name w:val="HTML Keyboard"/>
    <w:qFormat/>
    <w:uiPriority w:val="0"/>
    <w:rPr>
      <w:rFonts w:hint="default" w:ascii="monospace" w:hAnsi="monospace" w:eastAsia="monospace" w:cs="monospace"/>
      <w:sz w:val="21"/>
      <w:szCs w:val="21"/>
    </w:rPr>
  </w:style>
  <w:style w:type="character" w:styleId="64">
    <w:name w:val="HTML Sample"/>
    <w:qFormat/>
    <w:uiPriority w:val="0"/>
    <w:rPr>
      <w:rFonts w:hint="default" w:ascii="monospace" w:hAnsi="monospace" w:eastAsia="monospace" w:cs="monospace"/>
      <w:sz w:val="21"/>
      <w:szCs w:val="21"/>
    </w:rPr>
  </w:style>
  <w:style w:type="character" w:customStyle="1" w:styleId="65">
    <w:name w:val="页眉 Char"/>
    <w:basedOn w:val="48"/>
    <w:link w:val="31"/>
    <w:qFormat/>
    <w:uiPriority w:val="0"/>
    <w:rPr>
      <w:sz w:val="18"/>
      <w:szCs w:val="18"/>
    </w:rPr>
  </w:style>
  <w:style w:type="character" w:customStyle="1" w:styleId="66">
    <w:name w:val="页脚 Char"/>
    <w:basedOn w:val="48"/>
    <w:link w:val="29"/>
    <w:qFormat/>
    <w:uiPriority w:val="99"/>
    <w:rPr>
      <w:sz w:val="18"/>
      <w:szCs w:val="18"/>
    </w:rPr>
  </w:style>
  <w:style w:type="character" w:customStyle="1" w:styleId="67">
    <w:name w:val="标题 1 Char"/>
    <w:basedOn w:val="48"/>
    <w:link w:val="2"/>
    <w:qFormat/>
    <w:uiPriority w:val="0"/>
    <w:rPr>
      <w:b/>
      <w:bCs/>
      <w:kern w:val="44"/>
      <w:sz w:val="44"/>
      <w:szCs w:val="44"/>
    </w:rPr>
  </w:style>
  <w:style w:type="character" w:customStyle="1" w:styleId="68">
    <w:name w:val="标题 2 Char"/>
    <w:basedOn w:val="48"/>
    <w:link w:val="3"/>
    <w:qFormat/>
    <w:uiPriority w:val="9"/>
    <w:rPr>
      <w:rFonts w:asciiTheme="majorHAnsi" w:hAnsiTheme="majorHAnsi" w:eastAsiaTheme="majorEastAsia" w:cstheme="majorBidi"/>
      <w:b/>
      <w:bCs/>
      <w:sz w:val="32"/>
      <w:szCs w:val="32"/>
    </w:rPr>
  </w:style>
  <w:style w:type="character" w:customStyle="1" w:styleId="69">
    <w:name w:val="标题 3 Char"/>
    <w:basedOn w:val="48"/>
    <w:link w:val="4"/>
    <w:qFormat/>
    <w:uiPriority w:val="0"/>
    <w:rPr>
      <w:b/>
      <w:bCs/>
      <w:sz w:val="32"/>
      <w:szCs w:val="32"/>
    </w:rPr>
  </w:style>
  <w:style w:type="character" w:customStyle="1" w:styleId="70">
    <w:name w:val="标题 4 Char"/>
    <w:basedOn w:val="48"/>
    <w:link w:val="5"/>
    <w:qFormat/>
    <w:uiPriority w:val="0"/>
    <w:rPr>
      <w:rFonts w:asciiTheme="majorHAnsi" w:hAnsiTheme="majorHAnsi" w:eastAsiaTheme="majorEastAsia" w:cstheme="majorBidi"/>
      <w:b/>
      <w:bCs/>
      <w:sz w:val="28"/>
      <w:szCs w:val="28"/>
    </w:rPr>
  </w:style>
  <w:style w:type="character" w:customStyle="1" w:styleId="71">
    <w:name w:val="标题 1 Char1"/>
    <w:link w:val="2"/>
    <w:uiPriority w:val="0"/>
    <w:rPr>
      <w:rFonts w:ascii="Times New Roman" w:hAnsi="Times New Roman" w:eastAsia="宋体" w:cs="Times New Roman"/>
      <w:b/>
      <w:bCs/>
      <w:kern w:val="44"/>
      <w:sz w:val="44"/>
      <w:szCs w:val="44"/>
    </w:rPr>
  </w:style>
  <w:style w:type="character" w:customStyle="1" w:styleId="72">
    <w:name w:val="标题 2 Char1"/>
    <w:link w:val="3"/>
    <w:uiPriority w:val="0"/>
    <w:rPr>
      <w:rFonts w:ascii="Arial" w:hAnsi="Arial" w:eastAsia="黑体" w:cs="Times New Roman"/>
      <w:b/>
      <w:bCs/>
      <w:sz w:val="32"/>
      <w:szCs w:val="32"/>
    </w:rPr>
  </w:style>
  <w:style w:type="character" w:customStyle="1" w:styleId="73">
    <w:name w:val="标题 3 Char1"/>
    <w:link w:val="4"/>
    <w:uiPriority w:val="0"/>
    <w:rPr>
      <w:rFonts w:ascii="Times New Roman" w:hAnsi="Times New Roman" w:eastAsia="宋体" w:cs="Times New Roman"/>
      <w:b/>
      <w:bCs/>
      <w:sz w:val="32"/>
      <w:szCs w:val="32"/>
    </w:rPr>
  </w:style>
  <w:style w:type="character" w:customStyle="1" w:styleId="74">
    <w:name w:val="标题 4 Char1"/>
    <w:link w:val="5"/>
    <w:uiPriority w:val="0"/>
    <w:rPr>
      <w:rFonts w:ascii="Times New Roman" w:hAnsi="Times New Roman" w:eastAsia="新宋体" w:cs="Times New Roman"/>
      <w:sz w:val="30"/>
      <w:szCs w:val="21"/>
    </w:rPr>
  </w:style>
  <w:style w:type="character" w:customStyle="1" w:styleId="75">
    <w:name w:val="正文缩进 Char1"/>
    <w:link w:val="12"/>
    <w:qFormat/>
    <w:uiPriority w:val="0"/>
    <w:rPr>
      <w:rFonts w:ascii="Times New Roman" w:hAnsi="Times New Roman" w:eastAsia="宋体" w:cs="Times New Roman"/>
      <w:szCs w:val="20"/>
    </w:rPr>
  </w:style>
  <w:style w:type="character" w:customStyle="1" w:styleId="76">
    <w:name w:val="文档结构图 Char"/>
    <w:basedOn w:val="48"/>
    <w:link w:val="14"/>
    <w:qFormat/>
    <w:uiPriority w:val="0"/>
    <w:rPr>
      <w:rFonts w:ascii="宋体" w:eastAsia="宋体"/>
      <w:sz w:val="18"/>
      <w:szCs w:val="18"/>
    </w:rPr>
  </w:style>
  <w:style w:type="character" w:customStyle="1" w:styleId="77">
    <w:name w:val="文档结构图 Char1"/>
    <w:link w:val="14"/>
    <w:semiHidden/>
    <w:uiPriority w:val="0"/>
    <w:rPr>
      <w:rFonts w:ascii="Times New Roman" w:hAnsi="Times New Roman" w:eastAsia="宋体" w:cs="Times New Roman"/>
      <w:szCs w:val="24"/>
      <w:shd w:val="clear" w:color="auto" w:fill="000080"/>
    </w:rPr>
  </w:style>
  <w:style w:type="character" w:customStyle="1" w:styleId="78">
    <w:name w:val="批注文字 Char"/>
    <w:basedOn w:val="48"/>
    <w:link w:val="15"/>
    <w:qFormat/>
    <w:uiPriority w:val="0"/>
  </w:style>
  <w:style w:type="character" w:customStyle="1" w:styleId="79">
    <w:name w:val="批注文字 Char1"/>
    <w:link w:val="15"/>
    <w:uiPriority w:val="99"/>
    <w:rPr>
      <w:rFonts w:ascii="Times New Roman" w:hAnsi="Times New Roman" w:eastAsia="宋体" w:cs="Times New Roman"/>
      <w:szCs w:val="24"/>
    </w:rPr>
  </w:style>
  <w:style w:type="character" w:customStyle="1" w:styleId="80">
    <w:name w:val="正文文本缩进 Char"/>
    <w:basedOn w:val="48"/>
    <w:link w:val="19"/>
    <w:qFormat/>
    <w:uiPriority w:val="0"/>
  </w:style>
  <w:style w:type="character" w:customStyle="1" w:styleId="81">
    <w:name w:val="正文文本缩进 Char1"/>
    <w:link w:val="19"/>
    <w:uiPriority w:val="0"/>
    <w:rPr>
      <w:rFonts w:ascii="Times New Roman" w:hAnsi="Times New Roman" w:eastAsia="宋体" w:cs="Times New Roman"/>
      <w:szCs w:val="24"/>
    </w:rPr>
  </w:style>
  <w:style w:type="character" w:customStyle="1" w:styleId="82">
    <w:name w:val="日期 Char"/>
    <w:basedOn w:val="48"/>
    <w:link w:val="25"/>
    <w:qFormat/>
    <w:uiPriority w:val="0"/>
  </w:style>
  <w:style w:type="character" w:customStyle="1" w:styleId="83">
    <w:name w:val="日期 Char1"/>
    <w:link w:val="25"/>
    <w:uiPriority w:val="0"/>
    <w:rPr>
      <w:rFonts w:ascii="Times New Roman" w:hAnsi="Times New Roman" w:eastAsia="宋体" w:cs="Times New Roman"/>
      <w:szCs w:val="24"/>
    </w:rPr>
  </w:style>
  <w:style w:type="character" w:customStyle="1" w:styleId="84">
    <w:name w:val="批注框文本 Char"/>
    <w:basedOn w:val="48"/>
    <w:link w:val="28"/>
    <w:qFormat/>
    <w:uiPriority w:val="0"/>
    <w:rPr>
      <w:sz w:val="18"/>
      <w:szCs w:val="18"/>
    </w:rPr>
  </w:style>
  <w:style w:type="character" w:customStyle="1" w:styleId="85">
    <w:name w:val="批注框文本 Char1"/>
    <w:link w:val="28"/>
    <w:semiHidden/>
    <w:uiPriority w:val="0"/>
    <w:rPr>
      <w:rFonts w:ascii="Times New Roman" w:hAnsi="Times New Roman" w:eastAsia="宋体" w:cs="Times New Roman"/>
      <w:sz w:val="18"/>
      <w:szCs w:val="18"/>
    </w:rPr>
  </w:style>
  <w:style w:type="character" w:customStyle="1" w:styleId="86">
    <w:name w:val="页脚 字符"/>
    <w:uiPriority w:val="99"/>
    <w:rPr>
      <w:kern w:val="2"/>
      <w:sz w:val="18"/>
      <w:szCs w:val="18"/>
    </w:rPr>
  </w:style>
  <w:style w:type="character" w:customStyle="1" w:styleId="87">
    <w:name w:val="页眉 字符"/>
    <w:uiPriority w:val="0"/>
    <w:rPr>
      <w:kern w:val="2"/>
      <w:sz w:val="18"/>
      <w:szCs w:val="18"/>
    </w:rPr>
  </w:style>
  <w:style w:type="character" w:customStyle="1" w:styleId="88">
    <w:name w:val="正文文本缩进 3 Char"/>
    <w:basedOn w:val="48"/>
    <w:link w:val="37"/>
    <w:qFormat/>
    <w:uiPriority w:val="0"/>
    <w:rPr>
      <w:sz w:val="16"/>
      <w:szCs w:val="16"/>
    </w:rPr>
  </w:style>
  <w:style w:type="character" w:customStyle="1" w:styleId="89">
    <w:name w:val="正文文本缩进 3 Char1"/>
    <w:link w:val="37"/>
    <w:uiPriority w:val="0"/>
    <w:rPr>
      <w:rFonts w:ascii="宋体" w:hAnsi="Times New Roman" w:eastAsia="宋体" w:cs="Times New Roman"/>
      <w:b/>
      <w:spacing w:val="6"/>
      <w:sz w:val="28"/>
      <w:szCs w:val="24"/>
    </w:rPr>
  </w:style>
  <w:style w:type="character" w:customStyle="1" w:styleId="90">
    <w:name w:val="批注主题 Char"/>
    <w:basedOn w:val="78"/>
    <w:link w:val="43"/>
    <w:qFormat/>
    <w:uiPriority w:val="0"/>
    <w:rPr>
      <w:b/>
      <w:bCs/>
    </w:rPr>
  </w:style>
  <w:style w:type="character" w:customStyle="1" w:styleId="91">
    <w:name w:val="批注主题 Char1"/>
    <w:link w:val="43"/>
    <w:qFormat/>
    <w:uiPriority w:val="99"/>
    <w:rPr>
      <w:rFonts w:ascii="Times New Roman" w:hAnsi="Times New Roman" w:eastAsia="宋体" w:cs="Times New Roman"/>
      <w:b/>
      <w:bCs/>
      <w:szCs w:val="24"/>
    </w:rPr>
  </w:style>
  <w:style w:type="character" w:customStyle="1" w:styleId="92">
    <w:name w:val="正文缩进2格 Char"/>
    <w:link w:val="93"/>
    <w:qFormat/>
    <w:locked/>
    <w:uiPriority w:val="0"/>
    <w:rPr>
      <w:rFonts w:ascii="仿宋_GB2312" w:hAnsi="宋体" w:eastAsia="仿宋_GB2312"/>
      <w:sz w:val="31"/>
      <w:szCs w:val="28"/>
    </w:rPr>
  </w:style>
  <w:style w:type="paragraph" w:customStyle="1" w:styleId="93">
    <w:name w:val="正文缩进2格"/>
    <w:basedOn w:val="1"/>
    <w:link w:val="92"/>
    <w:qFormat/>
    <w:uiPriority w:val="0"/>
    <w:pPr>
      <w:spacing w:line="600" w:lineRule="exact"/>
      <w:ind w:firstLine="639" w:firstLineChars="206"/>
    </w:pPr>
    <w:rPr>
      <w:rFonts w:ascii="仿宋_GB2312" w:hAnsi="宋体" w:eastAsia="仿宋_GB2312"/>
      <w:sz w:val="31"/>
      <w:szCs w:val="28"/>
    </w:rPr>
  </w:style>
  <w:style w:type="character" w:customStyle="1" w:styleId="94">
    <w:name w:val="标题 3.1 Char"/>
    <w:link w:val="95"/>
    <w:qFormat/>
    <w:locked/>
    <w:uiPriority w:val="0"/>
    <w:rPr>
      <w:rFonts w:ascii="宋体" w:hAnsi="宋体"/>
      <w:b/>
      <w:bCs/>
      <w:color w:val="000000"/>
      <w:sz w:val="32"/>
      <w:szCs w:val="32"/>
    </w:rPr>
  </w:style>
  <w:style w:type="paragraph" w:customStyle="1" w:styleId="95">
    <w:name w:val="标题 3.1"/>
    <w:basedOn w:val="4"/>
    <w:link w:val="94"/>
    <w:qFormat/>
    <w:uiPriority w:val="0"/>
    <w:pPr>
      <w:tabs>
        <w:tab w:val="left" w:pos="1440"/>
        <w:tab w:val="left" w:pos="1620"/>
      </w:tabs>
      <w:spacing w:line="600" w:lineRule="exact"/>
    </w:pPr>
    <w:rPr>
      <w:rFonts w:ascii="宋体" w:hAnsi="宋体" w:eastAsiaTheme="minorEastAsia" w:cstheme="minorBidi"/>
      <w:color w:val="000000"/>
    </w:rPr>
  </w:style>
  <w:style w:type="paragraph" w:customStyle="1" w:styleId="96">
    <w:name w:val="Char Char Char Char"/>
    <w:basedOn w:val="1"/>
    <w:qFormat/>
    <w:uiPriority w:val="0"/>
    <w:rPr>
      <w:rFonts w:ascii="Tahoma" w:hAnsi="Tahoma" w:eastAsia="宋体" w:cs="Times New Roman"/>
      <w:sz w:val="24"/>
      <w:szCs w:val="20"/>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正文缩进4格"/>
    <w:basedOn w:val="93"/>
    <w:qFormat/>
    <w:uiPriority w:val="0"/>
    <w:pPr>
      <w:ind w:left="2" w:firstLine="538" w:firstLineChars="192"/>
    </w:pPr>
    <w:rPr>
      <w:color w:val="000000"/>
      <w:sz w:val="28"/>
    </w:rPr>
  </w:style>
  <w:style w:type="paragraph" w:customStyle="1" w:styleId="99">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100">
    <w:name w:val="msonormalcxspmidd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1">
    <w:name w:val="Char111"/>
    <w:basedOn w:val="1"/>
    <w:uiPriority w:val="0"/>
    <w:rPr>
      <w:rFonts w:ascii="Tahoma" w:hAnsi="Tahoma" w:eastAsia="宋体" w:cs="Times New Roman"/>
      <w:sz w:val="24"/>
      <w:szCs w:val="20"/>
    </w:rPr>
  </w:style>
  <w:style w:type="paragraph" w:customStyle="1" w:styleId="102">
    <w:name w:val="para"/>
    <w:basedOn w:val="1"/>
    <w:qFormat/>
    <w:uiPriority w:val="0"/>
    <w:pPr>
      <w:widowControl/>
      <w:spacing w:before="100" w:beforeAutospacing="1" w:after="100" w:afterAutospacing="1"/>
      <w:jc w:val="left"/>
    </w:pPr>
    <w:rPr>
      <w:rFonts w:ascii="Arial" w:hAnsi="Arial" w:eastAsia="宋体" w:cs="Arial"/>
      <w:kern w:val="0"/>
      <w:sz w:val="18"/>
      <w:szCs w:val="18"/>
    </w:rPr>
  </w:style>
  <w:style w:type="paragraph" w:customStyle="1" w:styleId="103">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04">
    <w:name w:val="msonormalcxsplas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5">
    <w:name w:val="Char1"/>
    <w:basedOn w:val="1"/>
    <w:qFormat/>
    <w:uiPriority w:val="0"/>
    <w:pPr>
      <w:tabs>
        <w:tab w:val="left" w:pos="840"/>
      </w:tabs>
      <w:ind w:left="840" w:hanging="420"/>
    </w:pPr>
    <w:rPr>
      <w:rFonts w:ascii="Times New Roman" w:hAnsi="Times New Roman" w:eastAsia="宋体" w:cs="Times New Roman"/>
      <w:sz w:val="24"/>
      <w:szCs w:val="24"/>
    </w:rPr>
  </w:style>
  <w:style w:type="character" w:customStyle="1" w:styleId="106">
    <w:name w:val="普通正文 Char"/>
    <w:link w:val="107"/>
    <w:qFormat/>
    <w:uiPriority w:val="0"/>
    <w:rPr>
      <w:rFonts w:ascii="Arial" w:hAnsi="Arial"/>
      <w:sz w:val="24"/>
      <w:szCs w:val="24"/>
    </w:rPr>
  </w:style>
  <w:style w:type="paragraph" w:customStyle="1" w:styleId="107">
    <w:name w:val="普通正文"/>
    <w:basedOn w:val="1"/>
    <w:link w:val="106"/>
    <w:qFormat/>
    <w:uiPriority w:val="0"/>
    <w:pPr>
      <w:adjustRightInd w:val="0"/>
      <w:spacing w:before="120" w:after="120" w:line="360" w:lineRule="auto"/>
      <w:ind w:left="-2" w:right="120" w:firstLine="480"/>
      <w:jc w:val="center"/>
      <w:textAlignment w:val="baseline"/>
    </w:pPr>
    <w:rPr>
      <w:rFonts w:ascii="Arial" w:hAnsi="Arial"/>
      <w:sz w:val="24"/>
      <w:szCs w:val="24"/>
    </w:rPr>
  </w:style>
  <w:style w:type="character" w:customStyle="1" w:styleId="108">
    <w:name w:val="font11"/>
    <w:qFormat/>
    <w:uiPriority w:val="0"/>
    <w:rPr>
      <w:rFonts w:hint="eastAsia" w:ascii="仿宋" w:hAnsi="仿宋" w:eastAsia="仿宋" w:cs="仿宋"/>
      <w:color w:val="000000"/>
      <w:sz w:val="22"/>
      <w:szCs w:val="22"/>
      <w:u w:val="none"/>
    </w:rPr>
  </w:style>
  <w:style w:type="character" w:customStyle="1" w:styleId="109">
    <w:name w:val="font61"/>
    <w:qFormat/>
    <w:uiPriority w:val="0"/>
    <w:rPr>
      <w:rFonts w:hint="eastAsia" w:ascii="仿宋" w:hAnsi="仿宋" w:eastAsia="仿宋" w:cs="仿宋"/>
      <w:color w:val="000000"/>
      <w:sz w:val="22"/>
      <w:szCs w:val="22"/>
      <w:u w:val="none"/>
    </w:rPr>
  </w:style>
  <w:style w:type="paragraph" w:customStyle="1" w:styleId="110">
    <w:name w:val="_Style 73"/>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2">
    <w:name w:val="font5"/>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13">
    <w:name w:val="font6"/>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14">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15">
    <w:name w:val="xl69"/>
    <w:basedOn w:val="1"/>
    <w:qFormat/>
    <w:uiPriority w:val="0"/>
    <w:pPr>
      <w:widowControl/>
      <w:spacing w:before="100" w:beforeAutospacing="1" w:after="100" w:afterAutospacing="1"/>
      <w:jc w:val="center"/>
    </w:pPr>
    <w:rPr>
      <w:rFonts w:ascii="Arial" w:hAnsi="Arial" w:eastAsia="宋体" w:cs="Arial"/>
      <w:kern w:val="0"/>
      <w:sz w:val="20"/>
      <w:szCs w:val="20"/>
    </w:rPr>
  </w:style>
  <w:style w:type="paragraph" w:customStyle="1" w:styleId="116">
    <w:name w:val="xl70"/>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1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0"/>
      <w:szCs w:val="20"/>
    </w:rPr>
  </w:style>
  <w:style w:type="paragraph" w:customStyle="1" w:styleId="12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0"/>
      <w:szCs w:val="20"/>
    </w:rPr>
  </w:style>
  <w:style w:type="paragraph" w:customStyle="1" w:styleId="12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0"/>
      <w:szCs w:val="20"/>
    </w:rPr>
  </w:style>
  <w:style w:type="paragraph" w:customStyle="1" w:styleId="12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2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color w:val="000000"/>
      <w:kern w:val="0"/>
      <w:sz w:val="20"/>
      <w:szCs w:val="20"/>
    </w:rPr>
  </w:style>
  <w:style w:type="paragraph" w:customStyle="1" w:styleId="12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0"/>
      <w:szCs w:val="20"/>
    </w:rPr>
  </w:style>
  <w:style w:type="paragraph" w:customStyle="1" w:styleId="12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18"/>
      <w:szCs w:val="18"/>
    </w:rPr>
  </w:style>
  <w:style w:type="paragraph" w:customStyle="1" w:styleId="12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0"/>
      <w:szCs w:val="20"/>
    </w:rPr>
  </w:style>
  <w:style w:type="paragraph" w:customStyle="1" w:styleId="13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3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3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3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3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37">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8">
    <w:name w:val="xl9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9">
    <w:name w:val="font0"/>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140">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41">
    <w:name w:val="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42">
    <w:name w:val="正文1"/>
    <w:qFormat/>
    <w:uiPriority w:val="0"/>
    <w:rPr>
      <w:rFonts w:ascii="Helvetica" w:hAnsi="Helvetica" w:eastAsia="Arial Unicode MS" w:cs="Arial Unicode MS"/>
      <w:color w:val="000000"/>
      <w:kern w:val="0"/>
      <w:sz w:val="22"/>
      <w:szCs w:val="22"/>
      <w:lang w:val="en-US" w:eastAsia="zh-CN" w:bidi="ar-SA"/>
    </w:rPr>
  </w:style>
  <w:style w:type="paragraph" w:styleId="143">
    <w:name w:val="List Paragraph"/>
    <w:basedOn w:val="1"/>
    <w:qFormat/>
    <w:uiPriority w:val="0"/>
    <w:pPr>
      <w:ind w:firstLine="420"/>
    </w:pPr>
    <w:rPr>
      <w:rFonts w:ascii="Times New Roman" w:hAnsi="Times New Roman" w:eastAsia="宋体" w:cs="Times New Roman"/>
      <w:kern w:val="0"/>
      <w:szCs w:val="20"/>
    </w:rPr>
  </w:style>
  <w:style w:type="paragraph" w:customStyle="1" w:styleId="144">
    <w:name w:val="*正文"/>
    <w:basedOn w:val="1"/>
    <w:qFormat/>
    <w:uiPriority w:val="0"/>
    <w:pPr>
      <w:spacing w:line="360" w:lineRule="auto"/>
      <w:ind w:firstLine="200"/>
    </w:pPr>
    <w:rPr>
      <w:rFonts w:ascii="宋体" w:hAnsi="宋体" w:eastAsia="宋体" w:cs="Times New Roman"/>
      <w:kern w:val="0"/>
      <w:sz w:val="24"/>
      <w:szCs w:val="24"/>
    </w:rPr>
  </w:style>
  <w:style w:type="character" w:customStyle="1" w:styleId="145">
    <w:name w:val="标题 5 Char"/>
    <w:basedOn w:val="48"/>
    <w:link w:val="6"/>
    <w:qFormat/>
    <w:uiPriority w:val="9"/>
    <w:rPr>
      <w:rFonts w:ascii="Arial" w:hAnsi="Arial" w:eastAsia="Arial" w:cs="Arial"/>
      <w:b/>
      <w:bCs/>
      <w:kern w:val="0"/>
      <w:sz w:val="24"/>
      <w:szCs w:val="24"/>
    </w:rPr>
  </w:style>
  <w:style w:type="character" w:customStyle="1" w:styleId="146">
    <w:name w:val="标题 6 Char"/>
    <w:basedOn w:val="48"/>
    <w:link w:val="7"/>
    <w:qFormat/>
    <w:uiPriority w:val="9"/>
    <w:rPr>
      <w:rFonts w:ascii="Arial" w:hAnsi="Arial" w:eastAsia="Arial" w:cs="Arial"/>
      <w:b/>
      <w:bCs/>
      <w:kern w:val="0"/>
      <w:sz w:val="22"/>
    </w:rPr>
  </w:style>
  <w:style w:type="character" w:customStyle="1" w:styleId="147">
    <w:name w:val="标题 7 Char"/>
    <w:basedOn w:val="48"/>
    <w:link w:val="8"/>
    <w:qFormat/>
    <w:uiPriority w:val="9"/>
    <w:rPr>
      <w:rFonts w:ascii="Arial" w:hAnsi="Arial" w:eastAsia="Arial" w:cs="Arial"/>
      <w:b/>
      <w:bCs/>
      <w:i/>
      <w:iCs/>
      <w:kern w:val="0"/>
      <w:sz w:val="22"/>
    </w:rPr>
  </w:style>
  <w:style w:type="character" w:customStyle="1" w:styleId="148">
    <w:name w:val="标题 8 Char"/>
    <w:basedOn w:val="48"/>
    <w:link w:val="9"/>
    <w:qFormat/>
    <w:uiPriority w:val="9"/>
    <w:rPr>
      <w:rFonts w:ascii="Arial" w:hAnsi="Arial" w:eastAsia="Arial" w:cs="Arial"/>
      <w:i/>
      <w:iCs/>
      <w:kern w:val="0"/>
      <w:sz w:val="22"/>
    </w:rPr>
  </w:style>
  <w:style w:type="character" w:customStyle="1" w:styleId="149">
    <w:name w:val="标题 9 Char"/>
    <w:basedOn w:val="48"/>
    <w:link w:val="10"/>
    <w:qFormat/>
    <w:uiPriority w:val="9"/>
    <w:rPr>
      <w:rFonts w:ascii="Arial" w:hAnsi="Arial" w:eastAsia="Arial" w:cs="Arial"/>
      <w:i/>
      <w:iCs/>
      <w:kern w:val="0"/>
      <w:szCs w:val="21"/>
    </w:rPr>
  </w:style>
  <w:style w:type="character" w:customStyle="1" w:styleId="150">
    <w:name w:val="正文文本 Char"/>
    <w:basedOn w:val="48"/>
    <w:link w:val="16"/>
    <w:qFormat/>
    <w:uiPriority w:val="0"/>
    <w:rPr>
      <w:rFonts w:ascii="Times New Roman" w:hAnsi="Times New Roman" w:eastAsia="宋体" w:cs="Times New Roman"/>
      <w:kern w:val="0"/>
      <w:szCs w:val="24"/>
    </w:rPr>
  </w:style>
  <w:style w:type="character" w:customStyle="1" w:styleId="151">
    <w:name w:val="纯文本 Char"/>
    <w:basedOn w:val="48"/>
    <w:link w:val="23"/>
    <w:qFormat/>
    <w:uiPriority w:val="0"/>
    <w:rPr>
      <w:rFonts w:ascii="宋体" w:hAnsi="Courier New"/>
      <w:kern w:val="0"/>
      <w:szCs w:val="21"/>
    </w:rPr>
  </w:style>
  <w:style w:type="character" w:customStyle="1" w:styleId="152">
    <w:name w:val="正文文本缩进 2 Char"/>
    <w:basedOn w:val="48"/>
    <w:link w:val="26"/>
    <w:qFormat/>
    <w:uiPriority w:val="0"/>
    <w:rPr>
      <w:kern w:val="0"/>
      <w:szCs w:val="24"/>
    </w:rPr>
  </w:style>
  <w:style w:type="character" w:customStyle="1" w:styleId="153">
    <w:name w:val="尾注文本 Char"/>
    <w:basedOn w:val="48"/>
    <w:link w:val="27"/>
    <w:semiHidden/>
    <w:uiPriority w:val="99"/>
    <w:rPr>
      <w:kern w:val="0"/>
      <w:sz w:val="20"/>
      <w:szCs w:val="24"/>
    </w:rPr>
  </w:style>
  <w:style w:type="character" w:customStyle="1" w:styleId="154">
    <w:name w:val="副标题 Char"/>
    <w:basedOn w:val="48"/>
    <w:link w:val="34"/>
    <w:qFormat/>
    <w:uiPriority w:val="11"/>
    <w:rPr>
      <w:kern w:val="0"/>
      <w:sz w:val="24"/>
      <w:szCs w:val="24"/>
    </w:rPr>
  </w:style>
  <w:style w:type="character" w:customStyle="1" w:styleId="155">
    <w:name w:val="脚注文本 Char"/>
    <w:basedOn w:val="48"/>
    <w:link w:val="35"/>
    <w:semiHidden/>
    <w:qFormat/>
    <w:uiPriority w:val="99"/>
    <w:rPr>
      <w:kern w:val="0"/>
      <w:sz w:val="18"/>
      <w:szCs w:val="24"/>
    </w:rPr>
  </w:style>
  <w:style w:type="character" w:customStyle="1" w:styleId="156">
    <w:name w:val="标题 Char"/>
    <w:basedOn w:val="48"/>
    <w:link w:val="42"/>
    <w:qFormat/>
    <w:uiPriority w:val="10"/>
    <w:rPr>
      <w:kern w:val="0"/>
      <w:sz w:val="48"/>
      <w:szCs w:val="48"/>
    </w:rPr>
  </w:style>
  <w:style w:type="character" w:customStyle="1" w:styleId="157">
    <w:name w:val="正文首行缩进 Char"/>
    <w:basedOn w:val="150"/>
    <w:link w:val="44"/>
    <w:semiHidden/>
    <w:qFormat/>
    <w:uiPriority w:val="99"/>
  </w:style>
  <w:style w:type="character" w:customStyle="1" w:styleId="158">
    <w:name w:val="正文首行缩进 2 Char"/>
    <w:basedOn w:val="81"/>
    <w:link w:val="45"/>
    <w:semiHidden/>
    <w:qFormat/>
    <w:uiPriority w:val="99"/>
    <w:rPr>
      <w:kern w:val="0"/>
    </w:rPr>
  </w:style>
  <w:style w:type="paragraph" w:customStyle="1" w:styleId="159">
    <w:name w:val="标题 41"/>
    <w:basedOn w:val="1"/>
    <w:next w:val="1"/>
    <w:qFormat/>
    <w:uiPriority w:val="0"/>
    <w:pPr>
      <w:keepNext/>
      <w:spacing w:after="160" w:line="278" w:lineRule="auto"/>
      <w:jc w:val="center"/>
      <w:outlineLvl w:val="3"/>
    </w:pPr>
    <w:rPr>
      <w:rFonts w:eastAsia="新宋体"/>
      <w:kern w:val="0"/>
      <w:sz w:val="30"/>
      <w:szCs w:val="21"/>
    </w:rPr>
  </w:style>
  <w:style w:type="paragraph" w:customStyle="1" w:styleId="160">
    <w:name w:val="Default"/>
    <w:qFormat/>
    <w:uiPriority w:val="0"/>
    <w:pPr>
      <w:widowControl w:val="0"/>
      <w:spacing w:after="160" w:line="360" w:lineRule="auto"/>
    </w:pPr>
    <w:rPr>
      <w:rFonts w:ascii="宋体" w:hAnsi="宋体" w:eastAsia="宋体" w:cs="宋体"/>
      <w:color w:val="000000"/>
      <w:kern w:val="0"/>
      <w:sz w:val="24"/>
      <w:szCs w:val="24"/>
      <w:lang w:val="en-US" w:eastAsia="zh-CN" w:bidi="ar-SA"/>
    </w:rPr>
  </w:style>
  <w:style w:type="paragraph" w:customStyle="1" w:styleId="161">
    <w:name w:val="一级条标题"/>
    <w:basedOn w:val="162"/>
    <w:next w:val="163"/>
    <w:qFormat/>
    <w:uiPriority w:val="0"/>
    <w:pPr>
      <w:numPr>
        <w:ilvl w:val="2"/>
      </w:numPr>
    </w:pPr>
  </w:style>
  <w:style w:type="paragraph" w:customStyle="1" w:styleId="162">
    <w:name w:val="章标题"/>
    <w:next w:val="1"/>
    <w:qFormat/>
    <w:uiPriority w:val="0"/>
    <w:pPr>
      <w:widowControl w:val="0"/>
      <w:numPr>
        <w:ilvl w:val="1"/>
        <w:numId w:val="1"/>
      </w:numPr>
      <w:spacing w:after="160" w:line="278" w:lineRule="auto"/>
      <w:jc w:val="both"/>
    </w:pPr>
    <w:rPr>
      <w:rFonts w:ascii="宋体" w:hAnsi="宋体" w:eastAsia="宋体" w:cs="Times New Roman"/>
      <w:kern w:val="0"/>
      <w:sz w:val="21"/>
      <w:szCs w:val="24"/>
      <w:lang w:val="en-US" w:eastAsia="zh-CN" w:bidi="ar-SA"/>
    </w:rPr>
  </w:style>
  <w:style w:type="paragraph" w:customStyle="1" w:styleId="163">
    <w:name w:val="段"/>
    <w:next w:val="164"/>
    <w:qFormat/>
    <w:uiPriority w:val="0"/>
    <w:pPr>
      <w:widowControl w:val="0"/>
      <w:spacing w:after="160" w:line="278" w:lineRule="auto"/>
      <w:ind w:firstLine="200"/>
      <w:jc w:val="both"/>
    </w:pPr>
    <w:rPr>
      <w:rFonts w:ascii="Songti SC" w:hAnsi="Songti SC" w:eastAsia="Songti SC" w:cs="Songti SC"/>
      <w:color w:val="000000"/>
      <w:kern w:val="0"/>
      <w:sz w:val="21"/>
      <w:szCs w:val="21"/>
      <w:lang w:val="en-US" w:eastAsia="zh-CN" w:bidi="ar-SA"/>
    </w:rPr>
  </w:style>
  <w:style w:type="paragraph" w:customStyle="1" w:styleId="164">
    <w:name w:val="正文 A"/>
    <w:next w:val="163"/>
    <w:qFormat/>
    <w:uiPriority w:val="0"/>
    <w:pPr>
      <w:widowControl w:val="0"/>
      <w:spacing w:after="160" w:line="278" w:lineRule="auto"/>
      <w:jc w:val="both"/>
    </w:pPr>
    <w:rPr>
      <w:rFonts w:ascii="Times New Roman" w:hAnsi="Times New Roman" w:eastAsia="Segoe UI" w:cs="Segoe UI"/>
      <w:color w:val="000000"/>
      <w:kern w:val="0"/>
      <w:sz w:val="21"/>
      <w:szCs w:val="21"/>
      <w:lang w:val="en-US" w:eastAsia="zh-CN" w:bidi="ar-SA"/>
    </w:rPr>
  </w:style>
  <w:style w:type="character" w:customStyle="1" w:styleId="165">
    <w:name w:val="Heading 1 Char"/>
    <w:basedOn w:val="48"/>
    <w:qFormat/>
    <w:uiPriority w:val="9"/>
    <w:rPr>
      <w:rFonts w:ascii="Arial" w:hAnsi="Arial" w:eastAsia="Arial" w:cs="Arial"/>
      <w:sz w:val="40"/>
      <w:szCs w:val="40"/>
    </w:rPr>
  </w:style>
  <w:style w:type="character" w:customStyle="1" w:styleId="166">
    <w:name w:val="Heading 2 Char"/>
    <w:basedOn w:val="48"/>
    <w:qFormat/>
    <w:uiPriority w:val="9"/>
    <w:rPr>
      <w:rFonts w:ascii="Arial" w:hAnsi="Arial" w:eastAsia="Arial" w:cs="Arial"/>
      <w:sz w:val="34"/>
    </w:rPr>
  </w:style>
  <w:style w:type="character" w:customStyle="1" w:styleId="167">
    <w:name w:val="Heading 3 Char"/>
    <w:basedOn w:val="48"/>
    <w:qFormat/>
    <w:uiPriority w:val="9"/>
    <w:rPr>
      <w:rFonts w:ascii="Arial" w:hAnsi="Arial" w:eastAsia="Arial" w:cs="Arial"/>
      <w:sz w:val="30"/>
      <w:szCs w:val="30"/>
    </w:rPr>
  </w:style>
  <w:style w:type="character" w:customStyle="1" w:styleId="168">
    <w:name w:val="Heading 4 Char"/>
    <w:basedOn w:val="48"/>
    <w:qFormat/>
    <w:uiPriority w:val="9"/>
    <w:rPr>
      <w:rFonts w:ascii="Arial" w:hAnsi="Arial" w:eastAsia="Arial" w:cs="Arial"/>
      <w:b/>
      <w:bCs/>
      <w:sz w:val="26"/>
      <w:szCs w:val="26"/>
    </w:rPr>
  </w:style>
  <w:style w:type="paragraph" w:styleId="169">
    <w:name w:val="No Spacing"/>
    <w:qFormat/>
    <w:uiPriority w:val="1"/>
    <w:rPr>
      <w:rFonts w:ascii="Times New Roman" w:hAnsi="Times New Roman" w:eastAsia="宋体" w:cs="Times New Roman"/>
      <w:kern w:val="0"/>
      <w:sz w:val="20"/>
      <w:szCs w:val="20"/>
      <w:lang w:val="en-US" w:eastAsia="zh-CN" w:bidi="ar-SA"/>
    </w:rPr>
  </w:style>
  <w:style w:type="paragraph" w:styleId="170">
    <w:name w:val="Quote"/>
    <w:basedOn w:val="1"/>
    <w:next w:val="1"/>
    <w:link w:val="171"/>
    <w:qFormat/>
    <w:uiPriority w:val="29"/>
    <w:pPr>
      <w:spacing w:after="160" w:line="278" w:lineRule="auto"/>
      <w:ind w:left="720" w:right="720"/>
    </w:pPr>
    <w:rPr>
      <w:i/>
      <w:kern w:val="0"/>
      <w:szCs w:val="24"/>
    </w:rPr>
  </w:style>
  <w:style w:type="character" w:customStyle="1" w:styleId="171">
    <w:name w:val="引用 Char"/>
    <w:basedOn w:val="48"/>
    <w:link w:val="170"/>
    <w:qFormat/>
    <w:uiPriority w:val="29"/>
    <w:rPr>
      <w:i/>
      <w:kern w:val="0"/>
      <w:szCs w:val="24"/>
    </w:rPr>
  </w:style>
  <w:style w:type="paragraph" w:styleId="172">
    <w:name w:val="Intense Quote"/>
    <w:basedOn w:val="1"/>
    <w:next w:val="1"/>
    <w:link w:val="173"/>
    <w:qFormat/>
    <w:uiPriority w:val="30"/>
    <w:pPr>
      <w:pBdr>
        <w:top w:val="single" w:color="FFFFFF" w:sz="4" w:space="5"/>
        <w:left w:val="single" w:color="FFFFFF" w:sz="4" w:space="10"/>
        <w:bottom w:val="single" w:color="FFFFFF" w:sz="4" w:space="5"/>
        <w:right w:val="single" w:color="FFFFFF" w:sz="4" w:space="10"/>
      </w:pBdr>
      <w:shd w:val="clear" w:color="auto" w:fill="F2F2F2"/>
      <w:spacing w:after="160" w:line="278" w:lineRule="auto"/>
      <w:ind w:left="720" w:right="720"/>
    </w:pPr>
    <w:rPr>
      <w:i/>
      <w:kern w:val="0"/>
      <w:szCs w:val="24"/>
    </w:rPr>
  </w:style>
  <w:style w:type="character" w:customStyle="1" w:styleId="173">
    <w:name w:val="明显引用 Char"/>
    <w:basedOn w:val="48"/>
    <w:link w:val="172"/>
    <w:qFormat/>
    <w:uiPriority w:val="30"/>
    <w:rPr>
      <w:i/>
      <w:kern w:val="0"/>
      <w:szCs w:val="24"/>
      <w:shd w:val="clear" w:color="auto" w:fill="F2F2F2"/>
    </w:rPr>
  </w:style>
  <w:style w:type="character" w:customStyle="1" w:styleId="174">
    <w:name w:val="Header Char"/>
    <w:basedOn w:val="48"/>
    <w:qFormat/>
    <w:uiPriority w:val="99"/>
  </w:style>
  <w:style w:type="character" w:customStyle="1" w:styleId="175">
    <w:name w:val="Footer Char"/>
    <w:basedOn w:val="48"/>
    <w:qFormat/>
    <w:uiPriority w:val="99"/>
  </w:style>
  <w:style w:type="character" w:customStyle="1" w:styleId="176">
    <w:name w:val="Caption Char"/>
    <w:qFormat/>
    <w:uiPriority w:val="99"/>
  </w:style>
  <w:style w:type="table" w:customStyle="1" w:styleId="177">
    <w:name w:val="Table Grid Light"/>
    <w:basedOn w:val="46"/>
    <w:qFormat/>
    <w:uiPriority w:val="59"/>
    <w:rPr>
      <w:rFonts w:ascii="Times New Roman" w:hAnsi="Times New Roman" w:eastAsia="宋体" w:cs="Times New Roman"/>
      <w:kern w:val="0"/>
      <w:sz w:val="20"/>
      <w:szCs w:val="20"/>
    </w:r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178">
    <w:name w:val="无格式表格 11"/>
    <w:basedOn w:val="46"/>
    <w:qFormat/>
    <w:uiPriority w:val="59"/>
    <w:rPr>
      <w:rFonts w:ascii="Times New Roman" w:hAnsi="Times New Roman" w:eastAsia="宋体" w:cs="Times New Roman"/>
      <w:kern w:val="0"/>
      <w:sz w:val="20"/>
      <w:szCs w:val="20"/>
    </w:r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179">
    <w:name w:val="无格式表格 21"/>
    <w:basedOn w:val="46"/>
    <w:qFormat/>
    <w:uiPriority w:val="59"/>
    <w:rPr>
      <w:rFonts w:ascii="Times New Roman" w:hAnsi="Times New Roman" w:eastAsia="宋体" w:cs="Times New Roman"/>
      <w:kern w:val="0"/>
      <w:sz w:val="20"/>
      <w:szCs w:val="20"/>
    </w:r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180">
    <w:name w:val="无格式表格 31"/>
    <w:basedOn w:val="46"/>
    <w:qFormat/>
    <w:uiPriority w:val="99"/>
    <w:rPr>
      <w:rFonts w:ascii="Times New Roman" w:hAnsi="Times New Roman" w:eastAsia="宋体" w:cs="Times New Roman"/>
      <w:kern w:val="0"/>
      <w:sz w:val="20"/>
      <w:szCs w:val="20"/>
    </w:rPr>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81">
    <w:name w:val="无格式表格 41"/>
    <w:basedOn w:val="46"/>
    <w:qFormat/>
    <w:uiPriority w:val="99"/>
    <w:rPr>
      <w:rFonts w:ascii="Times New Roman" w:hAnsi="Times New Roman" w:eastAsia="宋体" w:cs="Times New Roman"/>
      <w:kern w:val="0"/>
      <w:sz w:val="20"/>
      <w:szCs w:val="20"/>
    </w:rPr>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82">
    <w:name w:val="无格式表格 51"/>
    <w:basedOn w:val="46"/>
    <w:qFormat/>
    <w:uiPriority w:val="99"/>
    <w:rPr>
      <w:rFonts w:ascii="Times New Roman" w:hAnsi="Times New Roman" w:eastAsia="宋体" w:cs="Times New Roman"/>
      <w:kern w:val="0"/>
      <w:sz w:val="20"/>
      <w:szCs w:val="20"/>
    </w:rPr>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83">
    <w:name w:val="网格表 1 浅色1"/>
    <w:basedOn w:val="46"/>
    <w:qFormat/>
    <w:uiPriority w:val="99"/>
    <w:rPr>
      <w:rFonts w:ascii="Times New Roman" w:hAnsi="Times New Roman" w:eastAsia="宋体" w:cs="Times New Roman"/>
      <w:kern w:val="0"/>
      <w:sz w:val="20"/>
      <w:szCs w:val="20"/>
    </w:r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108" w:type="dxa"/>
        <w:bottom w:w="0" w:type="dxa"/>
        <w:right w:w="108"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184">
    <w:name w:val="Grid Table 1 Light - Accent 1"/>
    <w:basedOn w:val="46"/>
    <w:qFormat/>
    <w:uiPriority w:val="99"/>
    <w:rPr>
      <w:rFonts w:ascii="Times New Roman" w:hAnsi="Times New Roman" w:eastAsia="宋体" w:cs="Times New Roman"/>
      <w:kern w:val="0"/>
      <w:sz w:val="20"/>
      <w:szCs w:val="20"/>
    </w:r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108" w:type="dxa"/>
        <w:bottom w:w="0" w:type="dxa"/>
        <w:right w:w="108"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85">
    <w:name w:val="Grid Table 1 Light - Accent 2"/>
    <w:basedOn w:val="46"/>
    <w:qFormat/>
    <w:uiPriority w:val="99"/>
    <w:rPr>
      <w:rFonts w:ascii="Times New Roman" w:hAnsi="Times New Roman" w:eastAsia="宋体" w:cs="Times New Roman"/>
      <w:kern w:val="0"/>
      <w:sz w:val="20"/>
      <w:szCs w:val="20"/>
    </w:r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108" w:type="dxa"/>
        <w:bottom w:w="0" w:type="dxa"/>
        <w:right w:w="108"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86">
    <w:name w:val="Grid Table 1 Light - Accent 3"/>
    <w:basedOn w:val="46"/>
    <w:qFormat/>
    <w:uiPriority w:val="99"/>
    <w:rPr>
      <w:rFonts w:ascii="Times New Roman" w:hAnsi="Times New Roman" w:eastAsia="宋体" w:cs="Times New Roman"/>
      <w:kern w:val="0"/>
      <w:sz w:val="20"/>
      <w:szCs w:val="20"/>
    </w:r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87">
    <w:name w:val="Grid Table 1 Light - Accent 4"/>
    <w:basedOn w:val="46"/>
    <w:qFormat/>
    <w:uiPriority w:val="99"/>
    <w:rPr>
      <w:rFonts w:ascii="Times New Roman" w:hAnsi="Times New Roman" w:eastAsia="宋体" w:cs="Times New Roman"/>
      <w:kern w:val="0"/>
      <w:sz w:val="20"/>
      <w:szCs w:val="20"/>
    </w:r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8">
    <w:name w:val="Grid Table 1 Light - Accent 5"/>
    <w:basedOn w:val="46"/>
    <w:qFormat/>
    <w:uiPriority w:val="99"/>
    <w:rPr>
      <w:rFonts w:ascii="Times New Roman" w:hAnsi="Times New Roman" w:eastAsia="宋体" w:cs="Times New Roman"/>
      <w:kern w:val="0"/>
      <w:sz w:val="20"/>
      <w:szCs w:val="20"/>
    </w:r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108" w:type="dxa"/>
        <w:bottom w:w="0" w:type="dxa"/>
        <w:right w:w="108"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9">
    <w:name w:val="Grid Table 1 Light - Accent 6"/>
    <w:basedOn w:val="46"/>
    <w:qFormat/>
    <w:uiPriority w:val="99"/>
    <w:rPr>
      <w:rFonts w:ascii="Times New Roman" w:hAnsi="Times New Roman" w:eastAsia="宋体" w:cs="Times New Roman"/>
      <w:kern w:val="0"/>
      <w:sz w:val="20"/>
      <w:szCs w:val="20"/>
    </w:r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190">
    <w:name w:val="网格表 21"/>
    <w:basedOn w:val="46"/>
    <w:qFormat/>
    <w:uiPriority w:val="99"/>
    <w:rPr>
      <w:rFonts w:ascii="Times New Roman" w:hAnsi="Times New Roman" w:eastAsia="宋体" w:cs="Times New Roman"/>
      <w:kern w:val="0"/>
      <w:sz w:val="20"/>
      <w:szCs w:val="20"/>
    </w:rPr>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91">
    <w:name w:val="Grid Table 2 - Accent 1"/>
    <w:basedOn w:val="46"/>
    <w:qFormat/>
    <w:uiPriority w:val="99"/>
    <w:rPr>
      <w:rFonts w:ascii="Times New Roman" w:hAnsi="Times New Roman" w:eastAsia="宋体" w:cs="Times New Roman"/>
      <w:kern w:val="0"/>
      <w:sz w:val="20"/>
      <w:szCs w:val="20"/>
    </w:rPr>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92">
    <w:name w:val="Grid Table 2 - Accent 2"/>
    <w:basedOn w:val="46"/>
    <w:qFormat/>
    <w:uiPriority w:val="99"/>
    <w:rPr>
      <w:rFonts w:ascii="Times New Roman" w:hAnsi="Times New Roman" w:eastAsia="宋体" w:cs="Times New Roman"/>
      <w:kern w:val="0"/>
      <w:sz w:val="20"/>
      <w:szCs w:val="20"/>
    </w:rPr>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93">
    <w:name w:val="Grid Table 2 - Accent 3"/>
    <w:basedOn w:val="46"/>
    <w:qFormat/>
    <w:uiPriority w:val="99"/>
    <w:rPr>
      <w:rFonts w:ascii="Times New Roman" w:hAnsi="Times New Roman" w:eastAsia="宋体" w:cs="Times New Roman"/>
      <w:kern w:val="0"/>
      <w:sz w:val="20"/>
      <w:szCs w:val="20"/>
    </w:rPr>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94">
    <w:name w:val="Grid Table 2 - Accent 4"/>
    <w:basedOn w:val="46"/>
    <w:qFormat/>
    <w:uiPriority w:val="99"/>
    <w:rPr>
      <w:rFonts w:ascii="Times New Roman" w:hAnsi="Times New Roman" w:eastAsia="宋体" w:cs="Times New Roman"/>
      <w:kern w:val="0"/>
      <w:sz w:val="20"/>
      <w:szCs w:val="20"/>
    </w:rPr>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95">
    <w:name w:val="Grid Table 2 - Accent 5"/>
    <w:basedOn w:val="46"/>
    <w:qFormat/>
    <w:uiPriority w:val="99"/>
    <w:rPr>
      <w:rFonts w:ascii="Times New Roman" w:hAnsi="Times New Roman" w:eastAsia="宋体" w:cs="Times New Roman"/>
      <w:kern w:val="0"/>
      <w:sz w:val="20"/>
      <w:szCs w:val="20"/>
    </w:rPr>
    <w:tblPr>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96">
    <w:name w:val="Grid Table 2 - Accent 6"/>
    <w:basedOn w:val="46"/>
    <w:qFormat/>
    <w:uiPriority w:val="99"/>
    <w:rPr>
      <w:rFonts w:ascii="Times New Roman" w:hAnsi="Times New Roman" w:eastAsia="宋体" w:cs="Times New Roman"/>
      <w:kern w:val="0"/>
      <w:sz w:val="20"/>
      <w:szCs w:val="20"/>
    </w:rPr>
    <w:tblPr>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97">
    <w:name w:val="网格表 31"/>
    <w:basedOn w:val="46"/>
    <w:qFormat/>
    <w:uiPriority w:val="99"/>
    <w:rPr>
      <w:rFonts w:ascii="Times New Roman" w:hAnsi="Times New Roman" w:eastAsia="宋体" w:cs="Times New Roman"/>
      <w:kern w:val="0"/>
      <w:sz w:val="20"/>
      <w:szCs w:val="20"/>
    </w:rPr>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98">
    <w:name w:val="Grid Table 3 - Accent 1"/>
    <w:basedOn w:val="46"/>
    <w:qFormat/>
    <w:uiPriority w:val="99"/>
    <w:rPr>
      <w:rFonts w:ascii="Times New Roman" w:hAnsi="Times New Roman" w:eastAsia="宋体" w:cs="Times New Roman"/>
      <w:kern w:val="0"/>
      <w:sz w:val="20"/>
      <w:szCs w:val="20"/>
    </w:rPr>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99">
    <w:name w:val="Grid Table 3 - Accent 2"/>
    <w:basedOn w:val="46"/>
    <w:qFormat/>
    <w:uiPriority w:val="99"/>
    <w:rPr>
      <w:rFonts w:ascii="Times New Roman" w:hAnsi="Times New Roman" w:eastAsia="宋体" w:cs="Times New Roman"/>
      <w:kern w:val="0"/>
      <w:sz w:val="20"/>
      <w:szCs w:val="20"/>
    </w:rPr>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200">
    <w:name w:val="Grid Table 3 - Accent 3"/>
    <w:basedOn w:val="46"/>
    <w:qFormat/>
    <w:uiPriority w:val="99"/>
    <w:rPr>
      <w:rFonts w:ascii="Times New Roman" w:hAnsi="Times New Roman" w:eastAsia="宋体" w:cs="Times New Roman"/>
      <w:kern w:val="0"/>
      <w:sz w:val="20"/>
      <w:szCs w:val="20"/>
    </w:rPr>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201">
    <w:name w:val="Grid Table 3 - Accent 4"/>
    <w:basedOn w:val="46"/>
    <w:qFormat/>
    <w:uiPriority w:val="99"/>
    <w:rPr>
      <w:rFonts w:ascii="Times New Roman" w:hAnsi="Times New Roman" w:eastAsia="宋体" w:cs="Times New Roman"/>
      <w:kern w:val="0"/>
      <w:sz w:val="20"/>
      <w:szCs w:val="20"/>
    </w:rPr>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202">
    <w:name w:val="Grid Table 3 - Accent 5"/>
    <w:basedOn w:val="46"/>
    <w:qFormat/>
    <w:uiPriority w:val="99"/>
    <w:rPr>
      <w:rFonts w:ascii="Times New Roman" w:hAnsi="Times New Roman" w:eastAsia="宋体" w:cs="Times New Roman"/>
      <w:kern w:val="0"/>
      <w:sz w:val="20"/>
      <w:szCs w:val="20"/>
    </w:rPr>
    <w:tblPr>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203">
    <w:name w:val="Grid Table 3 - Accent 6"/>
    <w:basedOn w:val="46"/>
    <w:qFormat/>
    <w:uiPriority w:val="99"/>
    <w:rPr>
      <w:rFonts w:ascii="Times New Roman" w:hAnsi="Times New Roman" w:eastAsia="宋体" w:cs="Times New Roman"/>
      <w:kern w:val="0"/>
      <w:sz w:val="20"/>
      <w:szCs w:val="20"/>
    </w:rPr>
    <w:tblPr>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204">
    <w:name w:val="网格表 41"/>
    <w:basedOn w:val="46"/>
    <w:qFormat/>
    <w:uiPriority w:val="59"/>
    <w:rPr>
      <w:rFonts w:ascii="Times New Roman" w:hAnsi="Times New Roman" w:eastAsia="宋体" w:cs="Times New Roman"/>
      <w:kern w:val="0"/>
      <w:sz w:val="20"/>
      <w:szCs w:val="20"/>
    </w:r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205">
    <w:name w:val="Grid Table 4 - Accent 1"/>
    <w:basedOn w:val="46"/>
    <w:qFormat/>
    <w:uiPriority w:val="59"/>
    <w:rPr>
      <w:rFonts w:ascii="Times New Roman" w:hAnsi="Times New Roman" w:eastAsia="宋体" w:cs="Times New Roman"/>
      <w:kern w:val="0"/>
      <w:sz w:val="20"/>
      <w:szCs w:val="20"/>
    </w:r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206">
    <w:name w:val="Grid Table 4 - Accent 2"/>
    <w:basedOn w:val="46"/>
    <w:qFormat/>
    <w:uiPriority w:val="59"/>
    <w:rPr>
      <w:rFonts w:ascii="Times New Roman" w:hAnsi="Times New Roman" w:eastAsia="宋体" w:cs="Times New Roman"/>
      <w:kern w:val="0"/>
      <w:sz w:val="20"/>
      <w:szCs w:val="20"/>
    </w:r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207">
    <w:name w:val="Grid Table 4 - Accent 3"/>
    <w:basedOn w:val="46"/>
    <w:qFormat/>
    <w:uiPriority w:val="59"/>
    <w:rPr>
      <w:rFonts w:ascii="Times New Roman" w:hAnsi="Times New Roman" w:eastAsia="宋体" w:cs="Times New Roman"/>
      <w:kern w:val="0"/>
      <w:sz w:val="20"/>
      <w:szCs w:val="20"/>
    </w:r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208">
    <w:name w:val="Grid Table 4 - Accent 4"/>
    <w:basedOn w:val="46"/>
    <w:qFormat/>
    <w:uiPriority w:val="59"/>
    <w:rPr>
      <w:rFonts w:ascii="Times New Roman" w:hAnsi="Times New Roman" w:eastAsia="宋体" w:cs="Times New Roman"/>
      <w:kern w:val="0"/>
      <w:sz w:val="20"/>
      <w:szCs w:val="20"/>
    </w:r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209">
    <w:name w:val="Grid Table 4 - Accent 5"/>
    <w:basedOn w:val="46"/>
    <w:qFormat/>
    <w:uiPriority w:val="59"/>
    <w:rPr>
      <w:rFonts w:ascii="Times New Roman" w:hAnsi="Times New Roman" w:eastAsia="宋体" w:cs="Times New Roman"/>
      <w:kern w:val="0"/>
      <w:sz w:val="20"/>
      <w:szCs w:val="20"/>
    </w:r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210">
    <w:name w:val="Grid Table 4 - Accent 6"/>
    <w:basedOn w:val="46"/>
    <w:qFormat/>
    <w:uiPriority w:val="59"/>
    <w:rPr>
      <w:rFonts w:ascii="Times New Roman" w:hAnsi="Times New Roman" w:eastAsia="宋体" w:cs="Times New Roman"/>
      <w:kern w:val="0"/>
      <w:sz w:val="20"/>
      <w:szCs w:val="20"/>
    </w:r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211">
    <w:name w:val="网格表 5 深色1"/>
    <w:basedOn w:val="46"/>
    <w:qFormat/>
    <w:uiPriority w:val="99"/>
    <w:rPr>
      <w:rFonts w:ascii="Times New Roman" w:hAnsi="Times New Roman" w:eastAsia="宋体" w:cs="Times New Roman"/>
      <w:kern w:val="0"/>
      <w:sz w:val="20"/>
      <w:szCs w:val="20"/>
    </w:r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212">
    <w:name w:val="Grid Table 5 Dark- Accent 1"/>
    <w:basedOn w:val="46"/>
    <w:qFormat/>
    <w:uiPriority w:val="99"/>
    <w:rPr>
      <w:rFonts w:ascii="Times New Roman" w:hAnsi="Times New Roman" w:eastAsia="宋体" w:cs="Times New Roman"/>
      <w:kern w:val="0"/>
      <w:sz w:val="20"/>
      <w:szCs w:val="20"/>
    </w:r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213">
    <w:name w:val="Grid Table 5 Dark - Accent 2"/>
    <w:basedOn w:val="46"/>
    <w:qFormat/>
    <w:uiPriority w:val="99"/>
    <w:rPr>
      <w:rFonts w:ascii="Times New Roman" w:hAnsi="Times New Roman" w:eastAsia="宋体" w:cs="Times New Roman"/>
      <w:kern w:val="0"/>
      <w:sz w:val="20"/>
      <w:szCs w:val="20"/>
    </w:r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214">
    <w:name w:val="Grid Table 5 Dark - Accent 3"/>
    <w:basedOn w:val="46"/>
    <w:qFormat/>
    <w:uiPriority w:val="99"/>
    <w:rPr>
      <w:rFonts w:ascii="Times New Roman" w:hAnsi="Times New Roman" w:eastAsia="宋体" w:cs="Times New Roman"/>
      <w:kern w:val="0"/>
      <w:sz w:val="20"/>
      <w:szCs w:val="20"/>
    </w:r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215">
    <w:name w:val="Grid Table 5 Dark- Accent 4"/>
    <w:basedOn w:val="46"/>
    <w:qFormat/>
    <w:uiPriority w:val="99"/>
    <w:rPr>
      <w:rFonts w:ascii="Times New Roman" w:hAnsi="Times New Roman" w:eastAsia="宋体" w:cs="Times New Roman"/>
      <w:kern w:val="0"/>
      <w:sz w:val="20"/>
      <w:szCs w:val="20"/>
    </w:r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216">
    <w:name w:val="Grid Table 5 Dark - Accent 5"/>
    <w:basedOn w:val="46"/>
    <w:qFormat/>
    <w:uiPriority w:val="99"/>
    <w:rPr>
      <w:rFonts w:ascii="Times New Roman" w:hAnsi="Times New Roman" w:eastAsia="宋体" w:cs="Times New Roman"/>
      <w:kern w:val="0"/>
      <w:sz w:val="20"/>
      <w:szCs w:val="20"/>
    </w:r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217">
    <w:name w:val="Grid Table 5 Dark - Accent 6"/>
    <w:basedOn w:val="46"/>
    <w:qFormat/>
    <w:uiPriority w:val="99"/>
    <w:rPr>
      <w:rFonts w:ascii="Times New Roman" w:hAnsi="Times New Roman" w:eastAsia="宋体" w:cs="Times New Roman"/>
      <w:kern w:val="0"/>
      <w:sz w:val="20"/>
      <w:szCs w:val="20"/>
    </w:r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218">
    <w:name w:val="网格表 6 彩色1"/>
    <w:basedOn w:val="46"/>
    <w:qFormat/>
    <w:uiPriority w:val="99"/>
    <w:rPr>
      <w:rFonts w:ascii="Times New Roman" w:hAnsi="Times New Roman" w:eastAsia="宋体" w:cs="Times New Roman"/>
      <w:kern w:val="0"/>
      <w:sz w:val="20"/>
      <w:szCs w:val="20"/>
    </w:r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b/>
        <w:color w:val="7E7E7E" w:themeColor="text1" w:themeTint="80"/>
      </w:rPr>
      <w:tcPr>
        <w:tcBorders>
          <w:bottom w:val="single" w:color="7E7E7E" w:themeColor="text1" w:themeTint="80" w:sz="12" w:space="0"/>
        </w:tcBorders>
      </w:tcPr>
    </w:tblStylePr>
    <w:tblStylePr w:type="lastRow">
      <w:rPr>
        <w:b/>
        <w:color w:val="7E7E7E" w:themeColor="text1" w:themeTint="80"/>
      </w:rPr>
    </w:tblStylePr>
    <w:tblStylePr w:type="firstCol">
      <w:rPr>
        <w:b/>
        <w:color w:val="7E7E7E" w:themeColor="text1" w:themeTint="80"/>
      </w:rPr>
    </w:tblStylePr>
    <w:tblStylePr w:type="lastCol">
      <w:rPr>
        <w:b/>
        <w:color w:val="7E7E7E" w:themeColor="text1" w:themeTint="80"/>
      </w:rPr>
    </w:tblStylePr>
    <w:tblStylePr w:type="band1Vert">
      <w:tcPr>
        <w:shd w:val="clear" w:color="CACACA" w:themeColor="text1" w:themeTint="34" w:fill="CACACA" w:themeFill="text1" w:themeFillTint="34"/>
      </w:tcPr>
    </w:tblStylePr>
    <w:tblStylePr w:type="band1Horz">
      <w:rPr>
        <w:rFonts w:ascii="Arial" w:hAnsi="Arial"/>
        <w:color w:val="7E7E7E" w:themeColor="text1" w:themeTint="80"/>
        <w:sz w:val="22"/>
      </w:rPr>
      <w:tcPr>
        <w:shd w:val="clear" w:color="CACACA" w:themeColor="text1" w:themeTint="34" w:fill="CACACA" w:themeFill="text1" w:themeFillTint="34"/>
      </w:tcPr>
    </w:tblStylePr>
    <w:tblStylePr w:type="band2Horz">
      <w:rPr>
        <w:rFonts w:ascii="Arial" w:hAnsi="Arial"/>
        <w:color w:val="7E7E7E" w:themeColor="text1" w:themeTint="80"/>
        <w:sz w:val="22"/>
      </w:rPr>
    </w:tblStylePr>
  </w:style>
  <w:style w:type="table" w:customStyle="1" w:styleId="219">
    <w:name w:val="Grid Table 6 Colorful - Accent 1"/>
    <w:basedOn w:val="46"/>
    <w:qFormat/>
    <w:uiPriority w:val="99"/>
    <w:rPr>
      <w:rFonts w:ascii="Times New Roman" w:hAnsi="Times New Roman" w:eastAsia="宋体" w:cs="Times New Roman"/>
      <w:kern w:val="0"/>
      <w:sz w:val="20"/>
      <w:szCs w:val="20"/>
    </w:r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tblStylePr w:type="firstRow">
      <w:rPr>
        <w:b/>
        <w:color w:val="A6BFDD" w:themeColor="accent1" w:themeTint="80"/>
      </w:rPr>
      <w:tcPr>
        <w:tcBorders>
          <w:bottom w:val="single" w:color="A6BFDD" w:themeColor="accent1" w:themeTint="80" w:sz="12" w:space="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cPr>
        <w:shd w:val="clear" w:color="DBE5F1" w:themeColor="accent1" w:themeTint="34" w:fill="DBE5F1" w:themeFill="accent1" w:themeFillTint="34"/>
      </w:tcPr>
    </w:tblStylePr>
    <w:tblStylePr w:type="band1Horz">
      <w:rPr>
        <w:rFonts w:ascii="Arial" w:hAnsi="Arial"/>
        <w:color w:val="A6BFDD" w:themeColor="accent1" w:themeTint="80"/>
        <w:sz w:val="22"/>
      </w:rPr>
      <w:tcPr>
        <w:shd w:val="clear" w:color="DBE5F1" w:themeColor="accent1" w:themeTint="34" w:fill="DBE5F1" w:themeFill="accent1" w:themeFillTint="34"/>
      </w:tcPr>
    </w:tblStylePr>
    <w:tblStylePr w:type="band2Horz">
      <w:rPr>
        <w:rFonts w:ascii="Arial" w:hAnsi="Arial"/>
        <w:color w:val="A6BFDD" w:themeColor="accent1" w:themeTint="80"/>
        <w:sz w:val="22"/>
      </w:rPr>
    </w:tblStylePr>
  </w:style>
  <w:style w:type="table" w:customStyle="1" w:styleId="220">
    <w:name w:val="Grid Table 6 Colorful - Accent 2"/>
    <w:basedOn w:val="46"/>
    <w:qFormat/>
    <w:uiPriority w:val="99"/>
    <w:rPr>
      <w:rFonts w:ascii="Times New Roman" w:hAnsi="Times New Roman" w:eastAsia="宋体" w:cs="Times New Roman"/>
      <w:kern w:val="0"/>
      <w:sz w:val="20"/>
      <w:szCs w:val="20"/>
    </w:r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D99896" w:themeColor="accent2" w:themeTint="96"/>
      </w:rPr>
      <w:tcPr>
        <w:tcBorders>
          <w:bottom w:val="single" w:color="D99795" w:themeColor="accent2" w:themeTint="97" w:sz="12" w:space="0"/>
        </w:tcBorders>
      </w:tcPr>
    </w:tblStylePr>
    <w:tblStylePr w:type="lastRow">
      <w:rPr>
        <w:b/>
        <w:color w:val="D99896" w:themeColor="accent2" w:themeTint="96"/>
      </w:rPr>
    </w:tblStylePr>
    <w:tblStylePr w:type="firstCol">
      <w:rPr>
        <w:b/>
        <w:color w:val="D99896" w:themeColor="accent2" w:themeTint="96"/>
      </w:rPr>
    </w:tblStylePr>
    <w:tblStylePr w:type="lastCol">
      <w:rPr>
        <w:b/>
        <w:color w:val="D99896" w:themeColor="accent2" w:themeTint="96"/>
      </w:rPr>
    </w:tblStylePr>
    <w:tblStylePr w:type="band1Vert">
      <w:tcPr>
        <w:shd w:val="clear" w:color="F2DCDC" w:themeColor="accent2" w:themeTint="32" w:fill="F2DCDC" w:themeFill="accent2" w:themeFillTint="32"/>
      </w:tcPr>
    </w:tblStylePr>
    <w:tblStylePr w:type="band1Horz">
      <w:rPr>
        <w:rFonts w:ascii="Arial" w:hAnsi="Arial"/>
        <w:color w:val="D99896" w:themeColor="accent2" w:themeTint="96"/>
        <w:sz w:val="22"/>
      </w:rPr>
      <w:tcPr>
        <w:shd w:val="clear" w:color="F2DCDC" w:themeColor="accent2" w:themeTint="32" w:fill="F2DCDC" w:themeFill="accent2" w:themeFillTint="32"/>
      </w:tcPr>
    </w:tblStylePr>
    <w:tblStylePr w:type="band2Horz">
      <w:rPr>
        <w:rFonts w:ascii="Arial" w:hAnsi="Arial"/>
        <w:color w:val="D99896" w:themeColor="accent2" w:themeTint="96"/>
        <w:sz w:val="22"/>
      </w:rPr>
    </w:tblStylePr>
  </w:style>
  <w:style w:type="table" w:customStyle="1" w:styleId="221">
    <w:name w:val="Grid Table 6 Colorful - Accent 3"/>
    <w:basedOn w:val="46"/>
    <w:qFormat/>
    <w:uiPriority w:val="99"/>
    <w:rPr>
      <w:rFonts w:ascii="Times New Roman" w:hAnsi="Times New Roman" w:eastAsia="宋体" w:cs="Times New Roman"/>
      <w:kern w:val="0"/>
      <w:sz w:val="20"/>
      <w:szCs w:val="20"/>
    </w:r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9BBB59" w:themeColor="accent3"/>
      </w:rPr>
      <w:tcPr>
        <w:tcBorders>
          <w:bottom w:val="single" w:color="9BBB59" w:themeColor="accent3" w:themeTint="FE" w:sz="12" w:space="0"/>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rPr>
      <w:tcPr>
        <w:shd w:val="clear" w:color="EAF1DD" w:themeColor="accent3" w:themeTint="34" w:fill="EAF1DD" w:themeFill="accent3" w:themeFillTint="34"/>
      </w:tcPr>
    </w:tblStylePr>
    <w:tblStylePr w:type="band2Horz">
      <w:rPr>
        <w:rFonts w:ascii="Arial" w:hAnsi="Arial"/>
        <w:color w:val="9BBB59" w:themeColor="accent3"/>
        <w:sz w:val="22"/>
      </w:rPr>
    </w:tblStylePr>
  </w:style>
  <w:style w:type="table" w:customStyle="1" w:styleId="222">
    <w:name w:val="Grid Table 6 Colorful - Accent 4"/>
    <w:basedOn w:val="46"/>
    <w:qFormat/>
    <w:uiPriority w:val="99"/>
    <w:rPr>
      <w:rFonts w:ascii="Times New Roman" w:hAnsi="Times New Roman" w:eastAsia="宋体" w:cs="Times New Roman"/>
      <w:kern w:val="0"/>
      <w:sz w:val="20"/>
      <w:szCs w:val="20"/>
    </w:r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B2A1C7" w:themeColor="accent4" w:themeTint="99"/>
      </w:rPr>
      <w:tcPr>
        <w:tcBorders>
          <w:bottom w:val="single" w:color="B2A1C6" w:themeColor="accent4" w:themeTint="9A" w:sz="12" w:space="0"/>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cPr>
        <w:shd w:val="clear" w:color="E5DFEC" w:themeColor="accent4" w:themeTint="34" w:fill="E5DFEC" w:themeFill="accent4" w:themeFillTint="34"/>
      </w:tcPr>
    </w:tblStylePr>
    <w:tblStylePr w:type="band1Horz">
      <w:rPr>
        <w:rFonts w:ascii="Arial" w:hAnsi="Arial"/>
        <w:color w:val="B2A1C7" w:themeColor="accent4" w:themeTint="99"/>
        <w:sz w:val="22"/>
      </w:r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223">
    <w:name w:val="Grid Table 6 Colorful - Accent 5"/>
    <w:basedOn w:val="46"/>
    <w:qFormat/>
    <w:uiPriority w:val="99"/>
    <w:rPr>
      <w:rFonts w:ascii="Times New Roman" w:hAnsi="Times New Roman" w:eastAsia="宋体" w:cs="Times New Roman"/>
      <w:kern w:val="0"/>
      <w:sz w:val="20"/>
      <w:szCs w:val="20"/>
    </w:r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266678" w:themeColor="accent5" w:themeShade="94"/>
      </w:rPr>
      <w:tcPr>
        <w:tcBorders>
          <w:bottom w:val="single" w:color="4BACC6" w:themeColor="accent5" w:sz="12" w:space="0"/>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678" w:themeColor="accent5" w:themeShade="94"/>
        <w:sz w:val="22"/>
      </w:r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224">
    <w:name w:val="Grid Table 6 Colorful - Accent 6"/>
    <w:basedOn w:val="46"/>
    <w:qFormat/>
    <w:uiPriority w:val="99"/>
    <w:rPr>
      <w:rFonts w:ascii="Times New Roman" w:hAnsi="Times New Roman" w:eastAsia="宋体" w:cs="Times New Roman"/>
      <w:kern w:val="0"/>
      <w:sz w:val="20"/>
      <w:szCs w:val="20"/>
    </w:r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266678" w:themeColor="accent5" w:themeShade="94"/>
      </w:rPr>
      <w:tcPr>
        <w:tcBorders>
          <w:bottom w:val="single" w:color="F79646" w:themeColor="accent6" w:sz="12" w:space="0"/>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678" w:themeColor="accent5" w:themeShade="94"/>
        <w:sz w:val="22"/>
      </w:rPr>
      <w:tcPr>
        <w:shd w:val="clear" w:color="FDE9D9" w:themeColor="accent6" w:themeTint="34" w:fill="FDE9D9" w:themeFill="accent6" w:themeFillTint="34"/>
      </w:tcPr>
    </w:tblStylePr>
    <w:tblStylePr w:type="band2Horz">
      <w:rPr>
        <w:rFonts w:ascii="Arial" w:hAnsi="Arial"/>
        <w:color w:val="266678" w:themeColor="accent5" w:themeShade="94"/>
        <w:sz w:val="22"/>
      </w:rPr>
    </w:tblStylePr>
  </w:style>
  <w:style w:type="table" w:customStyle="1" w:styleId="225">
    <w:name w:val="网格表 7 彩色1"/>
    <w:basedOn w:val="46"/>
    <w:qFormat/>
    <w:uiPriority w:val="99"/>
    <w:rPr>
      <w:rFonts w:ascii="Times New Roman" w:hAnsi="Times New Roman" w:eastAsia="宋体" w:cs="Times New Roman"/>
      <w:kern w:val="0"/>
      <w:sz w:val="20"/>
      <w:szCs w:val="20"/>
    </w:r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rFonts w:ascii="Arial" w:hAnsi="Arial"/>
        <w:b/>
        <w:color w:val="7E7E7E" w:themeColor="text1"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7E7E7E" w:themeColor="text1"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7E7E7E" w:themeColor="text1" w:themeTint="80"/>
        <w:sz w:val="22"/>
      </w:rPr>
      <w:tcPr>
        <w:shd w:val="clear" w:color="F1F1F1" w:themeColor="text1" w:themeTint="0D" w:fill="F1F1F1" w:themeFill="text1" w:themeFillTint="0D"/>
      </w:tcPr>
    </w:tblStylePr>
    <w:tblStylePr w:type="band2Horz">
      <w:rPr>
        <w:rFonts w:ascii="Arial" w:hAnsi="Arial"/>
        <w:color w:val="7E7E7E" w:themeColor="text1" w:themeTint="80"/>
        <w:sz w:val="22"/>
      </w:rPr>
    </w:tblStylePr>
  </w:style>
  <w:style w:type="table" w:customStyle="1" w:styleId="226">
    <w:name w:val="Grid Table 7 Colorful - Accent 1"/>
    <w:basedOn w:val="46"/>
    <w:qFormat/>
    <w:uiPriority w:val="99"/>
    <w:rPr>
      <w:rFonts w:ascii="Times New Roman" w:hAnsi="Times New Roman" w:eastAsia="宋体" w:cs="Times New Roman"/>
      <w:kern w:val="0"/>
      <w:sz w:val="20"/>
      <w:szCs w:val="20"/>
    </w:r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tblStylePr w:type="firstRow">
      <w:rPr>
        <w:rFonts w:ascii="Arial" w:hAnsi="Arial"/>
        <w:b/>
        <w:color w:val="A6BFDD" w:themeColor="accent1" w:themeTint="80"/>
        <w:sz w:val="22"/>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6BFDD" w:themeColor="accent1" w:themeTint="80"/>
        <w:sz w:val="22"/>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6BFDD" w:themeColor="accent1" w:themeTint="80"/>
        <w:sz w:val="22"/>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6BFDD" w:themeColor="accent1" w:themeTint="80"/>
        <w:sz w:val="22"/>
      </w:rPr>
      <w:tcPr>
        <w:shd w:val="clear" w:color="DBE5F1" w:themeColor="accent1" w:themeTint="34" w:fill="DBE5F1" w:themeFill="accent1" w:themeFillTint="34"/>
      </w:tcPr>
    </w:tblStylePr>
    <w:tblStylePr w:type="band2Horz">
      <w:rPr>
        <w:rFonts w:ascii="Arial" w:hAnsi="Arial"/>
        <w:color w:val="A6BFDD" w:themeColor="accent1" w:themeTint="80"/>
        <w:sz w:val="22"/>
      </w:rPr>
    </w:tblStylePr>
  </w:style>
  <w:style w:type="table" w:customStyle="1" w:styleId="227">
    <w:name w:val="Grid Table 7 Colorful - Accent 2"/>
    <w:basedOn w:val="46"/>
    <w:qFormat/>
    <w:uiPriority w:val="99"/>
    <w:rPr>
      <w:rFonts w:ascii="Times New Roman" w:hAnsi="Times New Roman" w:eastAsia="宋体" w:cs="Times New Roman"/>
      <w:kern w:val="0"/>
      <w:sz w:val="20"/>
      <w:szCs w:val="20"/>
    </w:r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rFonts w:ascii="Arial" w:hAnsi="Arial"/>
        <w:b/>
        <w:color w:val="D99896" w:themeColor="accent2" w:themeTint="96"/>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99896" w:themeColor="accent2" w:themeTint="96"/>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896" w:themeColor="accent2" w:themeTint="96"/>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896" w:themeColor="accent2" w:themeTint="96"/>
        <w:sz w:val="22"/>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99896" w:themeColor="accent2" w:themeTint="96"/>
        <w:sz w:val="22"/>
      </w:rPr>
      <w:tcPr>
        <w:shd w:val="clear" w:color="F2DCDC" w:themeColor="accent2" w:themeTint="32" w:fill="F2DCDC" w:themeFill="accent2" w:themeFillTint="32"/>
      </w:tcPr>
    </w:tblStylePr>
    <w:tblStylePr w:type="band2Horz">
      <w:rPr>
        <w:rFonts w:ascii="Arial" w:hAnsi="Arial"/>
        <w:color w:val="D99896" w:themeColor="accent2" w:themeTint="96"/>
        <w:sz w:val="22"/>
      </w:rPr>
    </w:tblStylePr>
  </w:style>
  <w:style w:type="table" w:customStyle="1" w:styleId="228">
    <w:name w:val="Grid Table 7 Colorful - Accent 3"/>
    <w:basedOn w:val="46"/>
    <w:qFormat/>
    <w:uiPriority w:val="99"/>
    <w:rPr>
      <w:rFonts w:ascii="Times New Roman" w:hAnsi="Times New Roman" w:eastAsia="宋体" w:cs="Times New Roman"/>
      <w:kern w:val="0"/>
      <w:sz w:val="20"/>
      <w:szCs w:val="20"/>
    </w:r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rFonts w:ascii="Arial" w:hAnsi="Arial"/>
        <w:b/>
        <w:color w:val="9BBB59" w:themeColor="accent3"/>
        <w:sz w:val="22"/>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sz w:val="22"/>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sz w:val="22"/>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rPr>
      <w:tcPr>
        <w:shd w:val="clear" w:color="EAF1DD" w:themeColor="accent3" w:themeTint="34" w:fill="EAF1DD" w:themeFill="accent3" w:themeFillTint="34"/>
      </w:tcPr>
    </w:tblStylePr>
    <w:tblStylePr w:type="band2Horz">
      <w:rPr>
        <w:rFonts w:ascii="Arial" w:hAnsi="Arial"/>
        <w:color w:val="9BBB59" w:themeColor="accent3"/>
        <w:sz w:val="22"/>
      </w:rPr>
    </w:tblStylePr>
  </w:style>
  <w:style w:type="table" w:customStyle="1" w:styleId="229">
    <w:name w:val="Grid Table 7 Colorful - Accent 4"/>
    <w:basedOn w:val="46"/>
    <w:qFormat/>
    <w:uiPriority w:val="99"/>
    <w:rPr>
      <w:rFonts w:ascii="Times New Roman" w:hAnsi="Times New Roman" w:eastAsia="宋体" w:cs="Times New Roman"/>
      <w:kern w:val="0"/>
      <w:sz w:val="20"/>
      <w:szCs w:val="20"/>
    </w:r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rFonts w:ascii="Arial" w:hAnsi="Arial"/>
        <w:b/>
        <w:color w:val="B2A1C7" w:themeColor="accent4" w:themeTint="99"/>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2A1C7" w:themeColor="accent4" w:themeTint="99"/>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7" w:themeColor="accent4" w:themeTint="99"/>
        <w:sz w:val="22"/>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2A1C7" w:themeColor="accent4" w:themeTint="99"/>
        <w:sz w:val="22"/>
      </w:r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230">
    <w:name w:val="Grid Table 7 Colorful - Accent 5"/>
    <w:basedOn w:val="46"/>
    <w:qFormat/>
    <w:uiPriority w:val="99"/>
    <w:rPr>
      <w:rFonts w:ascii="Times New Roman" w:hAnsi="Times New Roman" w:eastAsia="宋体" w:cs="Times New Roman"/>
      <w:kern w:val="0"/>
      <w:sz w:val="20"/>
      <w:szCs w:val="20"/>
    </w:r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tblStylePr w:type="firstRow">
      <w:rPr>
        <w:rFonts w:ascii="Arial" w:hAnsi="Arial"/>
        <w:b/>
        <w:color w:val="2666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6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6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678" w:themeColor="accent5" w:themeShade="94"/>
        <w:sz w:val="22"/>
      </w:r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231">
    <w:name w:val="Grid Table 7 Colorful - Accent 6"/>
    <w:basedOn w:val="46"/>
    <w:qFormat/>
    <w:uiPriority w:val="99"/>
    <w:rPr>
      <w:rFonts w:ascii="Times New Roman" w:hAnsi="Times New Roman" w:eastAsia="宋体" w:cs="Times New Roman"/>
      <w:kern w:val="0"/>
      <w:sz w:val="20"/>
      <w:szCs w:val="20"/>
    </w:r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tblStylePr w:type="firstRow">
      <w:rPr>
        <w:rFonts w:ascii="Arial" w:hAnsi="Arial"/>
        <w:b/>
        <w:color w:val="B05307"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307"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307"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307" w:themeColor="accent6" w:themeShade="94"/>
        <w:sz w:val="22"/>
      </w:rPr>
      <w:tcPr>
        <w:shd w:val="clear" w:color="FDE9D9" w:themeColor="accent6" w:themeTint="34" w:fill="FDE9D9" w:themeFill="accent6" w:themeFillTint="34"/>
      </w:tcPr>
    </w:tblStylePr>
    <w:tblStylePr w:type="band2Horz">
      <w:rPr>
        <w:rFonts w:ascii="Arial" w:hAnsi="Arial"/>
        <w:color w:val="B05307" w:themeColor="accent6" w:themeShade="94"/>
        <w:sz w:val="22"/>
      </w:rPr>
    </w:tblStylePr>
  </w:style>
  <w:style w:type="table" w:customStyle="1" w:styleId="232">
    <w:name w:val="清单表 1 浅色1"/>
    <w:basedOn w:val="46"/>
    <w:qFormat/>
    <w:uiPriority w:val="99"/>
    <w:rPr>
      <w:rFonts w:ascii="Times New Roman" w:hAnsi="Times New Roman" w:eastAsia="宋体" w:cs="Times New Roman"/>
      <w:kern w:val="0"/>
      <w:sz w:val="20"/>
      <w:szCs w:val="20"/>
    </w:rPr>
    <w:tblPr>
      <w:tblCellMar>
        <w:top w:w="0" w:type="dxa"/>
        <w:left w:w="108" w:type="dxa"/>
        <w:bottom w:w="0" w:type="dxa"/>
        <w:right w:w="108"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233">
    <w:name w:val="List Table 1 Light - Accent 1"/>
    <w:basedOn w:val="46"/>
    <w:qFormat/>
    <w:uiPriority w:val="99"/>
    <w:rPr>
      <w:rFonts w:ascii="Times New Roman" w:hAnsi="Times New Roman" w:eastAsia="宋体" w:cs="Times New Roman"/>
      <w:kern w:val="0"/>
      <w:sz w:val="20"/>
      <w:szCs w:val="20"/>
    </w:rPr>
    <w:tblPr>
      <w:tblCellMar>
        <w:top w:w="0" w:type="dxa"/>
        <w:left w:w="108" w:type="dxa"/>
        <w:bottom w:w="0" w:type="dxa"/>
        <w:right w:w="108"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234">
    <w:name w:val="List Table 1 Light - Accent 2"/>
    <w:basedOn w:val="46"/>
    <w:qFormat/>
    <w:uiPriority w:val="99"/>
    <w:rPr>
      <w:rFonts w:ascii="Times New Roman" w:hAnsi="Times New Roman" w:eastAsia="宋体" w:cs="Times New Roman"/>
      <w:kern w:val="0"/>
      <w:sz w:val="20"/>
      <w:szCs w:val="20"/>
    </w:rPr>
    <w:tblPr>
      <w:tblCellMar>
        <w:top w:w="0" w:type="dxa"/>
        <w:left w:w="108" w:type="dxa"/>
        <w:bottom w:w="0" w:type="dxa"/>
        <w:right w:w="108"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235">
    <w:name w:val="List Table 1 Light - Accent 3"/>
    <w:basedOn w:val="46"/>
    <w:qFormat/>
    <w:uiPriority w:val="99"/>
    <w:rPr>
      <w:rFonts w:ascii="Times New Roman" w:hAnsi="Times New Roman" w:eastAsia="宋体" w:cs="Times New Roman"/>
      <w:kern w:val="0"/>
      <w:sz w:val="20"/>
      <w:szCs w:val="20"/>
    </w:rPr>
    <w:tblPr>
      <w:tblCellMar>
        <w:top w:w="0" w:type="dxa"/>
        <w:left w:w="108" w:type="dxa"/>
        <w:bottom w:w="0" w:type="dxa"/>
        <w:right w:w="108"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236">
    <w:name w:val="List Table 1 Light - Accent 4"/>
    <w:basedOn w:val="46"/>
    <w:qFormat/>
    <w:uiPriority w:val="99"/>
    <w:rPr>
      <w:rFonts w:ascii="Times New Roman" w:hAnsi="Times New Roman" w:eastAsia="宋体" w:cs="Times New Roman"/>
      <w:kern w:val="0"/>
      <w:sz w:val="20"/>
      <w:szCs w:val="20"/>
    </w:rPr>
    <w:tblPr>
      <w:tblCellMar>
        <w:top w:w="0" w:type="dxa"/>
        <w:left w:w="108" w:type="dxa"/>
        <w:bottom w:w="0" w:type="dxa"/>
        <w:right w:w="108"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237">
    <w:name w:val="List Table 1 Light - Accent 5"/>
    <w:basedOn w:val="46"/>
    <w:qFormat/>
    <w:uiPriority w:val="99"/>
    <w:rPr>
      <w:rFonts w:ascii="Times New Roman" w:hAnsi="Times New Roman" w:eastAsia="宋体" w:cs="Times New Roman"/>
      <w:kern w:val="0"/>
      <w:sz w:val="20"/>
      <w:szCs w:val="20"/>
    </w:rPr>
    <w:tblPr>
      <w:tblCellMar>
        <w:top w:w="0" w:type="dxa"/>
        <w:left w:w="108" w:type="dxa"/>
        <w:bottom w:w="0" w:type="dxa"/>
        <w:right w:w="108"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238">
    <w:name w:val="List Table 1 Light - Accent 6"/>
    <w:basedOn w:val="46"/>
    <w:qFormat/>
    <w:uiPriority w:val="99"/>
    <w:rPr>
      <w:rFonts w:ascii="Times New Roman" w:hAnsi="Times New Roman" w:eastAsia="宋体" w:cs="Times New Roman"/>
      <w:kern w:val="0"/>
      <w:sz w:val="20"/>
      <w:szCs w:val="20"/>
    </w:rPr>
    <w:tblPr>
      <w:tblCellMar>
        <w:top w:w="0" w:type="dxa"/>
        <w:left w:w="108" w:type="dxa"/>
        <w:bottom w:w="0" w:type="dxa"/>
        <w:right w:w="108"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239">
    <w:name w:val="清单表 21"/>
    <w:basedOn w:val="46"/>
    <w:qFormat/>
    <w:uiPriority w:val="99"/>
    <w:rPr>
      <w:rFonts w:ascii="Times New Roman" w:hAnsi="Times New Roman" w:eastAsia="宋体" w:cs="Times New Roman"/>
      <w:kern w:val="0"/>
      <w:sz w:val="20"/>
      <w:szCs w:val="20"/>
    </w:rPr>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240">
    <w:name w:val="List Table 2 - Accent 1"/>
    <w:basedOn w:val="46"/>
    <w:qFormat/>
    <w:uiPriority w:val="99"/>
    <w:rPr>
      <w:rFonts w:ascii="Times New Roman" w:hAnsi="Times New Roman" w:eastAsia="宋体" w:cs="Times New Roman"/>
      <w:kern w:val="0"/>
      <w:sz w:val="20"/>
      <w:szCs w:val="20"/>
    </w:rPr>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241">
    <w:name w:val="List Table 2 - Accent 2"/>
    <w:basedOn w:val="46"/>
    <w:qFormat/>
    <w:uiPriority w:val="99"/>
    <w:rPr>
      <w:rFonts w:ascii="Times New Roman" w:hAnsi="Times New Roman" w:eastAsia="宋体" w:cs="Times New Roman"/>
      <w:kern w:val="0"/>
      <w:sz w:val="20"/>
      <w:szCs w:val="20"/>
    </w:rPr>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242">
    <w:name w:val="List Table 2 - Accent 3"/>
    <w:basedOn w:val="46"/>
    <w:qFormat/>
    <w:uiPriority w:val="99"/>
    <w:rPr>
      <w:rFonts w:ascii="Times New Roman" w:hAnsi="Times New Roman" w:eastAsia="宋体" w:cs="Times New Roman"/>
      <w:kern w:val="0"/>
      <w:sz w:val="20"/>
      <w:szCs w:val="20"/>
    </w:rPr>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243">
    <w:name w:val="List Table 2 - Accent 4"/>
    <w:basedOn w:val="46"/>
    <w:qFormat/>
    <w:uiPriority w:val="99"/>
    <w:rPr>
      <w:rFonts w:ascii="Times New Roman" w:hAnsi="Times New Roman" w:eastAsia="宋体" w:cs="Times New Roman"/>
      <w:kern w:val="0"/>
      <w:sz w:val="20"/>
      <w:szCs w:val="20"/>
    </w:rPr>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244">
    <w:name w:val="List Table 2 - Accent 5"/>
    <w:basedOn w:val="46"/>
    <w:qFormat/>
    <w:uiPriority w:val="99"/>
    <w:rPr>
      <w:rFonts w:ascii="Times New Roman" w:hAnsi="Times New Roman" w:eastAsia="宋体" w:cs="Times New Roman"/>
      <w:kern w:val="0"/>
      <w:sz w:val="20"/>
      <w:szCs w:val="20"/>
    </w:rPr>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245">
    <w:name w:val="List Table 2 - Accent 6"/>
    <w:basedOn w:val="46"/>
    <w:qFormat/>
    <w:uiPriority w:val="99"/>
    <w:rPr>
      <w:rFonts w:ascii="Times New Roman" w:hAnsi="Times New Roman" w:eastAsia="宋体" w:cs="Times New Roman"/>
      <w:kern w:val="0"/>
      <w:sz w:val="20"/>
      <w:szCs w:val="20"/>
    </w:rPr>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246">
    <w:name w:val="清单表 31"/>
    <w:basedOn w:val="46"/>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247">
    <w:name w:val="List Table 3 - Accent 1"/>
    <w:basedOn w:val="46"/>
    <w:qFormat/>
    <w:uiPriority w:val="99"/>
    <w:rPr>
      <w:rFonts w:ascii="Times New Roman" w:hAnsi="Times New Roman" w:eastAsia="宋体" w:cs="Times New Roman"/>
      <w:kern w:val="0"/>
      <w:sz w:val="20"/>
      <w:szCs w:val="20"/>
    </w:r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108" w:type="dxa"/>
        <w:bottom w:w="0" w:type="dxa"/>
        <w:right w:w="108"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248">
    <w:name w:val="List Table 3 - Accent 2"/>
    <w:basedOn w:val="46"/>
    <w:qFormat/>
    <w:uiPriority w:val="99"/>
    <w:rPr>
      <w:rFonts w:ascii="Times New Roman" w:hAnsi="Times New Roman" w:eastAsia="宋体" w:cs="Times New Roman"/>
      <w:kern w:val="0"/>
      <w:sz w:val="20"/>
      <w:szCs w:val="20"/>
    </w:r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108" w:type="dxa"/>
        <w:bottom w:w="0" w:type="dxa"/>
        <w:right w:w="108"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249">
    <w:name w:val="List Table 3 - Accent 3"/>
    <w:basedOn w:val="46"/>
    <w:qFormat/>
    <w:uiPriority w:val="99"/>
    <w:rPr>
      <w:rFonts w:ascii="Times New Roman" w:hAnsi="Times New Roman" w:eastAsia="宋体" w:cs="Times New Roman"/>
      <w:kern w:val="0"/>
      <w:sz w:val="20"/>
      <w:szCs w:val="20"/>
    </w:r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108" w:type="dxa"/>
        <w:bottom w:w="0" w:type="dxa"/>
        <w:right w:w="108"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250">
    <w:name w:val="List Table 3 - Accent 4"/>
    <w:basedOn w:val="46"/>
    <w:qFormat/>
    <w:uiPriority w:val="99"/>
    <w:rPr>
      <w:rFonts w:ascii="Times New Roman" w:hAnsi="Times New Roman" w:eastAsia="宋体" w:cs="Times New Roman"/>
      <w:kern w:val="0"/>
      <w:sz w:val="20"/>
      <w:szCs w:val="20"/>
    </w:r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108" w:type="dxa"/>
        <w:bottom w:w="0" w:type="dxa"/>
        <w:right w:w="108"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251">
    <w:name w:val="List Table 3 - Accent 5"/>
    <w:basedOn w:val="46"/>
    <w:qFormat/>
    <w:uiPriority w:val="99"/>
    <w:rPr>
      <w:rFonts w:ascii="Times New Roman" w:hAnsi="Times New Roman" w:eastAsia="宋体" w:cs="Times New Roman"/>
      <w:kern w:val="0"/>
      <w:sz w:val="20"/>
      <w:szCs w:val="20"/>
    </w:r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108" w:type="dxa"/>
        <w:bottom w:w="0" w:type="dxa"/>
        <w:right w:w="108"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252">
    <w:name w:val="List Table 3 - Accent 6"/>
    <w:basedOn w:val="46"/>
    <w:qFormat/>
    <w:uiPriority w:val="99"/>
    <w:rPr>
      <w:rFonts w:ascii="Times New Roman" w:hAnsi="Times New Roman" w:eastAsia="宋体" w:cs="Times New Roman"/>
      <w:kern w:val="0"/>
      <w:sz w:val="20"/>
      <w:szCs w:val="20"/>
    </w:r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108" w:type="dxa"/>
        <w:bottom w:w="0" w:type="dxa"/>
        <w:right w:w="108"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253">
    <w:name w:val="清单表 41"/>
    <w:basedOn w:val="46"/>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254">
    <w:name w:val="List Table 4 - Accent 1"/>
    <w:basedOn w:val="46"/>
    <w:qFormat/>
    <w:uiPriority w:val="99"/>
    <w:rPr>
      <w:rFonts w:ascii="Times New Roman" w:hAnsi="Times New Roman" w:eastAsia="宋体" w:cs="Times New Roman"/>
      <w:kern w:val="0"/>
      <w:sz w:val="20"/>
      <w:szCs w:val="20"/>
    </w:r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108" w:type="dxa"/>
        <w:bottom w:w="0" w:type="dxa"/>
        <w:right w:w="108"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255">
    <w:name w:val="List Table 4 - Accent 2"/>
    <w:basedOn w:val="46"/>
    <w:qFormat/>
    <w:uiPriority w:val="99"/>
    <w:rPr>
      <w:rFonts w:ascii="Times New Roman" w:hAnsi="Times New Roman" w:eastAsia="宋体" w:cs="Times New Roman"/>
      <w:kern w:val="0"/>
      <w:sz w:val="20"/>
      <w:szCs w:val="20"/>
    </w:r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108" w:type="dxa"/>
        <w:bottom w:w="0" w:type="dxa"/>
        <w:right w:w="108"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256">
    <w:name w:val="List Table 4 - Accent 3"/>
    <w:basedOn w:val="46"/>
    <w:qFormat/>
    <w:uiPriority w:val="99"/>
    <w:rPr>
      <w:rFonts w:ascii="Times New Roman" w:hAnsi="Times New Roman" w:eastAsia="宋体" w:cs="Times New Roman"/>
      <w:kern w:val="0"/>
      <w:sz w:val="20"/>
      <w:szCs w:val="20"/>
    </w:r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108" w:type="dxa"/>
        <w:bottom w:w="0" w:type="dxa"/>
        <w:right w:w="108"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257">
    <w:name w:val="List Table 4 - Accent 4"/>
    <w:basedOn w:val="46"/>
    <w:qFormat/>
    <w:uiPriority w:val="99"/>
    <w:rPr>
      <w:rFonts w:ascii="Times New Roman" w:hAnsi="Times New Roman" w:eastAsia="宋体" w:cs="Times New Roman"/>
      <w:kern w:val="0"/>
      <w:sz w:val="20"/>
      <w:szCs w:val="20"/>
    </w:r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108" w:type="dxa"/>
        <w:bottom w:w="0" w:type="dxa"/>
        <w:right w:w="108"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258">
    <w:name w:val="List Table 4 - Accent 5"/>
    <w:basedOn w:val="46"/>
    <w:qFormat/>
    <w:uiPriority w:val="99"/>
    <w:rPr>
      <w:rFonts w:ascii="Times New Roman" w:hAnsi="Times New Roman" w:eastAsia="宋体" w:cs="Times New Roman"/>
      <w:kern w:val="0"/>
      <w:sz w:val="20"/>
      <w:szCs w:val="20"/>
    </w:r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108" w:type="dxa"/>
        <w:bottom w:w="0" w:type="dxa"/>
        <w:right w:w="108"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259">
    <w:name w:val="List Table 4 - Accent 6"/>
    <w:basedOn w:val="46"/>
    <w:qFormat/>
    <w:uiPriority w:val="99"/>
    <w:rPr>
      <w:rFonts w:ascii="Times New Roman" w:hAnsi="Times New Roman" w:eastAsia="宋体" w:cs="Times New Roman"/>
      <w:kern w:val="0"/>
      <w:sz w:val="20"/>
      <w:szCs w:val="20"/>
    </w:r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108" w:type="dxa"/>
        <w:bottom w:w="0" w:type="dxa"/>
        <w:right w:w="108"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260">
    <w:name w:val="清单表 5 深色1"/>
    <w:basedOn w:val="46"/>
    <w:qFormat/>
    <w:uiPriority w:val="99"/>
    <w:rPr>
      <w:rFonts w:ascii="Times New Roman" w:hAnsi="Times New Roman" w:eastAsia="宋体" w:cs="Times New Roman"/>
      <w:kern w:val="0"/>
      <w:sz w:val="20"/>
      <w:szCs w:val="20"/>
    </w:r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261">
    <w:name w:val="List Table 5 Dark - Accent 1"/>
    <w:basedOn w:val="46"/>
    <w:qFormat/>
    <w:uiPriority w:val="99"/>
    <w:rPr>
      <w:rFonts w:ascii="Times New Roman" w:hAnsi="Times New Roman" w:eastAsia="宋体" w:cs="Times New Roman"/>
      <w:kern w:val="0"/>
      <w:sz w:val="20"/>
      <w:szCs w:val="20"/>
    </w:r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262">
    <w:name w:val="List Table 5 Dark - Accent 2"/>
    <w:basedOn w:val="46"/>
    <w:qFormat/>
    <w:uiPriority w:val="99"/>
    <w:rPr>
      <w:rFonts w:ascii="Times New Roman" w:hAnsi="Times New Roman" w:eastAsia="宋体" w:cs="Times New Roman"/>
      <w:kern w:val="0"/>
      <w:sz w:val="20"/>
      <w:szCs w:val="20"/>
    </w:r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263">
    <w:name w:val="List Table 5 Dark - Accent 3"/>
    <w:basedOn w:val="46"/>
    <w:qFormat/>
    <w:uiPriority w:val="99"/>
    <w:rPr>
      <w:rFonts w:ascii="Times New Roman" w:hAnsi="Times New Roman" w:eastAsia="宋体" w:cs="Times New Roman"/>
      <w:kern w:val="0"/>
      <w:sz w:val="20"/>
      <w:szCs w:val="20"/>
    </w:r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264">
    <w:name w:val="List Table 5 Dark - Accent 4"/>
    <w:basedOn w:val="46"/>
    <w:qFormat/>
    <w:uiPriority w:val="99"/>
    <w:rPr>
      <w:rFonts w:ascii="Times New Roman" w:hAnsi="Times New Roman" w:eastAsia="宋体" w:cs="Times New Roman"/>
      <w:kern w:val="0"/>
      <w:sz w:val="20"/>
      <w:szCs w:val="20"/>
    </w:r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265">
    <w:name w:val="List Table 5 Dark - Accent 5"/>
    <w:basedOn w:val="46"/>
    <w:qFormat/>
    <w:uiPriority w:val="99"/>
    <w:rPr>
      <w:rFonts w:ascii="Times New Roman" w:hAnsi="Times New Roman" w:eastAsia="宋体" w:cs="Times New Roman"/>
      <w:kern w:val="0"/>
      <w:sz w:val="20"/>
      <w:szCs w:val="20"/>
    </w:r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266">
    <w:name w:val="List Table 5 Dark - Accent 6"/>
    <w:basedOn w:val="46"/>
    <w:qFormat/>
    <w:uiPriority w:val="99"/>
    <w:rPr>
      <w:rFonts w:ascii="Times New Roman" w:hAnsi="Times New Roman" w:eastAsia="宋体" w:cs="Times New Roman"/>
      <w:kern w:val="0"/>
      <w:sz w:val="20"/>
      <w:szCs w:val="20"/>
    </w:r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267">
    <w:name w:val="清单表 6 彩色1"/>
    <w:basedOn w:val="46"/>
    <w:qFormat/>
    <w:uiPriority w:val="99"/>
    <w:rPr>
      <w:rFonts w:ascii="Times New Roman" w:hAnsi="Times New Roman" w:eastAsia="宋体" w:cs="Times New Roman"/>
      <w:kern w:val="0"/>
      <w:sz w:val="20"/>
      <w:szCs w:val="20"/>
    </w:rPr>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color w:val="000000" w:themeColor="text1"/>
      </w:rPr>
      <w:tcPr>
        <w:tcBorders>
          <w:bottom w:val="single" w:color="7E7E7E" w:themeColor="text1" w:themeTint="80" w:sz="4" w:space="0"/>
        </w:tcBorders>
      </w:tcPr>
    </w:tblStylePr>
    <w:tblStylePr w:type="lastRow">
      <w:rPr>
        <w:b/>
        <w:color w:val="000000" w:themeColor="text1"/>
      </w:rPr>
      <w:tcPr>
        <w:tcBorders>
          <w:top w:val="single" w:color="7E7E7E"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rPr>
      <w:tcPr>
        <w:shd w:val="clear" w:color="BEBEBE" w:themeColor="text1" w:themeTint="40" w:fill="BEBEBE" w:themeFill="text1" w:themeFillTint="40"/>
      </w:tcPr>
    </w:tblStylePr>
    <w:tblStylePr w:type="band2Horz">
      <w:rPr>
        <w:rFonts w:ascii="Arial" w:hAnsi="Arial"/>
        <w:color w:val="000000" w:themeColor="text1"/>
        <w:sz w:val="22"/>
      </w:rPr>
    </w:tblStylePr>
  </w:style>
  <w:style w:type="table" w:customStyle="1" w:styleId="268">
    <w:name w:val="List Table 6 Colorful - Accent 1"/>
    <w:basedOn w:val="46"/>
    <w:qFormat/>
    <w:uiPriority w:val="99"/>
    <w:rPr>
      <w:rFonts w:ascii="Times New Roman" w:hAnsi="Times New Roman" w:eastAsia="宋体" w:cs="Times New Roman"/>
      <w:kern w:val="0"/>
      <w:sz w:val="20"/>
      <w:szCs w:val="20"/>
    </w:rPr>
    <w:tblPr>
      <w:tblBorders>
        <w:top w:val="single" w:color="4F81BD" w:themeColor="accent1" w:sz="4" w:space="0"/>
        <w:bottom w:val="single" w:color="4F81BD" w:themeColor="accent1" w:sz="4" w:space="0"/>
      </w:tblBorders>
      <w:tblCellMar>
        <w:top w:w="0" w:type="dxa"/>
        <w:left w:w="108" w:type="dxa"/>
        <w:bottom w:w="0" w:type="dxa"/>
        <w:right w:w="108" w:type="dxa"/>
      </w:tblCellMar>
    </w:tblPr>
    <w:tblStylePr w:type="firstRow">
      <w:rPr>
        <w:b/>
        <w:color w:val="2A4A71" w:themeColor="accent1" w:themeShade="94"/>
      </w:rPr>
      <w:tcPr>
        <w:tcBorders>
          <w:bottom w:val="single" w:color="4F81BD" w:themeColor="accent1" w:sz="4" w:space="0"/>
        </w:tcBorders>
      </w:tcPr>
    </w:tblStylePr>
    <w:tblStylePr w:type="lastRow">
      <w:rPr>
        <w:b/>
        <w:color w:val="2A4A71" w:themeColor="accent1" w:themeShade="94"/>
      </w:rPr>
      <w:tcPr>
        <w:tcBorders>
          <w:top w:val="single" w:color="4F81BD" w:themeColor="accent1" w:sz="4" w:space="0"/>
        </w:tcBorders>
      </w:tcPr>
    </w:tblStylePr>
    <w:tblStylePr w:type="firstCol">
      <w:rPr>
        <w:b/>
        <w:color w:val="2A4A71" w:themeColor="accent1" w:themeShade="94"/>
      </w:rPr>
    </w:tblStylePr>
    <w:tblStylePr w:type="lastCol">
      <w:rPr>
        <w:b/>
        <w:color w:val="2A4A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A71" w:themeColor="accent1" w:themeShade="94"/>
        <w:sz w:val="22"/>
      </w:rPr>
      <w:tcPr>
        <w:shd w:val="clear" w:color="D2DFEE" w:themeColor="accent1" w:themeTint="40" w:fill="D2DFEE" w:themeFill="accent1" w:themeFillTint="40"/>
      </w:tcPr>
    </w:tblStylePr>
    <w:tblStylePr w:type="band2Horz">
      <w:rPr>
        <w:rFonts w:ascii="Arial" w:hAnsi="Arial"/>
        <w:color w:val="2A4A71" w:themeColor="accent1" w:themeShade="94"/>
        <w:sz w:val="22"/>
      </w:rPr>
    </w:tblStylePr>
  </w:style>
  <w:style w:type="table" w:customStyle="1" w:styleId="269">
    <w:name w:val="List Table 6 Colorful - Accent 2"/>
    <w:basedOn w:val="46"/>
    <w:qFormat/>
    <w:uiPriority w:val="99"/>
    <w:rPr>
      <w:rFonts w:ascii="Times New Roman" w:hAnsi="Times New Roman" w:eastAsia="宋体" w:cs="Times New Roman"/>
      <w:kern w:val="0"/>
      <w:sz w:val="20"/>
      <w:szCs w:val="20"/>
    </w:rPr>
    <w:tblPr>
      <w:tblBorders>
        <w:top w:val="single" w:color="D99795" w:themeColor="accent2" w:themeTint="97" w:sz="4" w:space="0"/>
        <w:bottom w:val="single" w:color="D99795" w:themeColor="accent2" w:themeTint="97" w:sz="4" w:space="0"/>
      </w:tblBorders>
      <w:tblCellMar>
        <w:top w:w="0" w:type="dxa"/>
        <w:left w:w="108" w:type="dxa"/>
        <w:bottom w:w="0" w:type="dxa"/>
        <w:right w:w="108" w:type="dxa"/>
      </w:tblCellMar>
    </w:tblPr>
    <w:tblStylePr w:type="firstRow">
      <w:rPr>
        <w:b/>
        <w:color w:val="D99896" w:themeColor="accent2" w:themeTint="96"/>
      </w:rPr>
      <w:tcPr>
        <w:tcBorders>
          <w:bottom w:val="single" w:color="D99795" w:themeColor="accent2" w:themeTint="97" w:sz="4" w:space="0"/>
        </w:tcBorders>
      </w:tcPr>
    </w:tblStylePr>
    <w:tblStylePr w:type="lastRow">
      <w:rPr>
        <w:b/>
        <w:color w:val="D99896" w:themeColor="accent2" w:themeTint="96"/>
      </w:rPr>
      <w:tcPr>
        <w:tcBorders>
          <w:top w:val="single" w:color="D99795" w:themeColor="accent2" w:themeTint="97" w:sz="4" w:space="0"/>
        </w:tcBorders>
      </w:tcPr>
    </w:tblStylePr>
    <w:tblStylePr w:type="firstCol">
      <w:rPr>
        <w:b/>
        <w:color w:val="D99896" w:themeColor="accent2" w:themeTint="96"/>
      </w:rPr>
    </w:tblStylePr>
    <w:tblStylePr w:type="lastCol">
      <w:rPr>
        <w:b/>
        <w:color w:val="D99896" w:themeColor="accent2" w:themeTint="96"/>
      </w:rPr>
    </w:tblStylePr>
    <w:tblStylePr w:type="band1Vert">
      <w:tcPr>
        <w:shd w:val="clear" w:color="EFD3D2" w:themeColor="accent2" w:themeTint="40" w:fill="EFD3D2" w:themeFill="accent2" w:themeFillTint="40"/>
      </w:tcPr>
    </w:tblStylePr>
    <w:tblStylePr w:type="band1Horz">
      <w:rPr>
        <w:rFonts w:ascii="Arial" w:hAnsi="Arial"/>
        <w:color w:val="D99896" w:themeColor="accent2" w:themeTint="96"/>
        <w:sz w:val="22"/>
      </w:rPr>
      <w:tcPr>
        <w:shd w:val="clear" w:color="EFD3D2" w:themeColor="accent2" w:themeTint="40" w:fill="EFD3D2" w:themeFill="accent2" w:themeFillTint="40"/>
      </w:tcPr>
    </w:tblStylePr>
    <w:tblStylePr w:type="band2Horz">
      <w:rPr>
        <w:rFonts w:ascii="Arial" w:hAnsi="Arial"/>
        <w:color w:val="D99896" w:themeColor="accent2" w:themeTint="96"/>
        <w:sz w:val="22"/>
      </w:rPr>
    </w:tblStylePr>
  </w:style>
  <w:style w:type="table" w:customStyle="1" w:styleId="270">
    <w:name w:val="List Table 6 Colorful - Accent 3"/>
    <w:basedOn w:val="46"/>
    <w:qFormat/>
    <w:uiPriority w:val="99"/>
    <w:rPr>
      <w:rFonts w:ascii="Times New Roman" w:hAnsi="Times New Roman" w:eastAsia="宋体" w:cs="Times New Roman"/>
      <w:kern w:val="0"/>
      <w:sz w:val="20"/>
      <w:szCs w:val="20"/>
    </w:rPr>
    <w:tblPr>
      <w:tblBorders>
        <w:top w:val="single" w:color="C3D69C" w:themeColor="accent3" w:themeTint="98" w:sz="4" w:space="0"/>
        <w:bottom w:val="single" w:color="C3D69C" w:themeColor="accent3" w:themeTint="98" w:sz="4" w:space="0"/>
      </w:tblBorders>
      <w:tblCellMar>
        <w:top w:w="0" w:type="dxa"/>
        <w:left w:w="108" w:type="dxa"/>
        <w:bottom w:w="0" w:type="dxa"/>
        <w:right w:w="108" w:type="dxa"/>
      </w:tblCellMar>
    </w:tblPr>
    <w:tblStylePr w:type="firstRow">
      <w:rPr>
        <w:b/>
        <w:color w:val="C2D69B" w:themeColor="accent3" w:themeTint="99"/>
      </w:rPr>
      <w:tcPr>
        <w:tcBorders>
          <w:bottom w:val="single" w:color="C3D69C" w:themeColor="accent3" w:themeTint="98" w:sz="4" w:space="0"/>
        </w:tcBorders>
      </w:tcPr>
    </w:tblStylePr>
    <w:tblStylePr w:type="lastRow">
      <w:rPr>
        <w:b/>
        <w:color w:val="C2D69B" w:themeColor="accent3" w:themeTint="99"/>
      </w:rPr>
      <w:tcPr>
        <w:tcBorders>
          <w:top w:val="single" w:color="C3D69C" w:themeColor="accent3" w:themeTint="98" w:sz="4" w:space="0"/>
        </w:tcBorders>
      </w:tcPr>
    </w:tblStylePr>
    <w:tblStylePr w:type="firstCol">
      <w:rPr>
        <w:b/>
        <w:color w:val="C2D69B" w:themeColor="accent3" w:themeTint="99"/>
      </w:rPr>
    </w:tblStylePr>
    <w:tblStylePr w:type="lastCol">
      <w:rPr>
        <w:b/>
        <w:color w:val="C2D69B" w:themeColor="accent3" w:themeTint="99"/>
      </w:rPr>
    </w:tblStylePr>
    <w:tblStylePr w:type="band1Vert">
      <w:tcPr>
        <w:shd w:val="clear" w:color="E5EDD5" w:themeColor="accent3" w:themeTint="40" w:fill="E5EDD5" w:themeFill="accent3" w:themeFillTint="40"/>
      </w:tcPr>
    </w:tblStylePr>
    <w:tblStylePr w:type="band1Horz">
      <w:rPr>
        <w:rFonts w:ascii="Arial" w:hAnsi="Arial"/>
        <w:color w:val="C2D69B" w:themeColor="accent3" w:themeTint="99"/>
        <w:sz w:val="22"/>
      </w:rPr>
      <w:tcPr>
        <w:shd w:val="clear" w:color="E5EDD5" w:themeColor="accent3" w:themeTint="40" w:fill="E5EDD5" w:themeFill="accent3" w:themeFillTint="40"/>
      </w:tcPr>
    </w:tblStylePr>
    <w:tblStylePr w:type="band2Horz">
      <w:rPr>
        <w:rFonts w:ascii="Arial" w:hAnsi="Arial"/>
        <w:color w:val="C2D69B" w:themeColor="accent3" w:themeTint="99"/>
        <w:sz w:val="22"/>
      </w:rPr>
    </w:tblStylePr>
  </w:style>
  <w:style w:type="table" w:customStyle="1" w:styleId="271">
    <w:name w:val="List Table 6 Colorful - Accent 4"/>
    <w:basedOn w:val="46"/>
    <w:qFormat/>
    <w:uiPriority w:val="99"/>
    <w:rPr>
      <w:rFonts w:ascii="Times New Roman" w:hAnsi="Times New Roman" w:eastAsia="宋体" w:cs="Times New Roman"/>
      <w:kern w:val="0"/>
      <w:sz w:val="20"/>
      <w:szCs w:val="20"/>
    </w:rPr>
    <w:tblPr>
      <w:tblBorders>
        <w:top w:val="single" w:color="B2A1C6" w:themeColor="accent4" w:themeTint="9A" w:sz="4" w:space="0"/>
        <w:bottom w:val="single" w:color="B2A1C6" w:themeColor="accent4" w:themeTint="9A" w:sz="4" w:space="0"/>
      </w:tblBorders>
      <w:tblCellMar>
        <w:top w:w="0" w:type="dxa"/>
        <w:left w:w="108" w:type="dxa"/>
        <w:bottom w:w="0" w:type="dxa"/>
        <w:right w:w="108" w:type="dxa"/>
      </w:tblCellMar>
    </w:tblPr>
    <w:tblStylePr w:type="firstRow">
      <w:rPr>
        <w:b/>
        <w:color w:val="B2A1C7" w:themeColor="accent4" w:themeTint="99"/>
      </w:rPr>
      <w:tcPr>
        <w:tcBorders>
          <w:bottom w:val="single" w:color="B2A1C6" w:themeColor="accent4" w:themeTint="9A" w:sz="4" w:space="0"/>
        </w:tcBorders>
      </w:tcPr>
    </w:tblStylePr>
    <w:tblStylePr w:type="lastRow">
      <w:rPr>
        <w:b/>
        <w:color w:val="B2A1C7" w:themeColor="accent4" w:themeTint="99"/>
      </w:rPr>
      <w:tcPr>
        <w:tcBorders>
          <w:top w:val="single" w:color="B2A1C6" w:themeColor="accent4" w:themeTint="9A" w:sz="4" w:space="0"/>
        </w:tcBorders>
      </w:tcPr>
    </w:tblStylePr>
    <w:tblStylePr w:type="firstCol">
      <w:rPr>
        <w:b/>
        <w:color w:val="B2A1C7" w:themeColor="accent4" w:themeTint="99"/>
      </w:rPr>
    </w:tblStylePr>
    <w:tblStylePr w:type="lastCol">
      <w:rPr>
        <w:b/>
        <w:color w:val="B2A1C7" w:themeColor="accent4" w:themeTint="99"/>
      </w:rPr>
    </w:tblStylePr>
    <w:tblStylePr w:type="band1Vert">
      <w:tcPr>
        <w:shd w:val="clear" w:color="DFD8E7" w:themeColor="accent4" w:themeTint="40" w:fill="DFD8E7" w:themeFill="accent4" w:themeFillTint="40"/>
      </w:tcPr>
    </w:tblStylePr>
    <w:tblStylePr w:type="band1Horz">
      <w:rPr>
        <w:rFonts w:ascii="Arial" w:hAnsi="Arial"/>
        <w:color w:val="B2A1C7" w:themeColor="accent4" w:themeTint="99"/>
        <w:sz w:val="22"/>
      </w:r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272">
    <w:name w:val="List Table 6 Colorful - Accent 5"/>
    <w:basedOn w:val="46"/>
    <w:qFormat/>
    <w:uiPriority w:val="99"/>
    <w:rPr>
      <w:rFonts w:ascii="Times New Roman" w:hAnsi="Times New Roman" w:eastAsia="宋体" w:cs="Times New Roman"/>
      <w:kern w:val="0"/>
      <w:sz w:val="20"/>
      <w:szCs w:val="20"/>
    </w:rPr>
    <w:tblPr>
      <w:tblBorders>
        <w:top w:val="single" w:color="92CCDC" w:themeColor="accent5" w:themeTint="9A" w:sz="4" w:space="0"/>
        <w:bottom w:val="single" w:color="92CCDC" w:themeColor="accent5" w:themeTint="9A" w:sz="4" w:space="0"/>
      </w:tblBorders>
      <w:tblCellMar>
        <w:top w:w="0" w:type="dxa"/>
        <w:left w:w="108" w:type="dxa"/>
        <w:bottom w:w="0" w:type="dxa"/>
        <w:right w:w="108" w:type="dxa"/>
      </w:tblCellMar>
    </w:tblPr>
    <w:tblStylePr w:type="firstRow">
      <w:rPr>
        <w:b/>
        <w:color w:val="92CDDC" w:themeColor="accent5" w:themeTint="99"/>
      </w:rPr>
      <w:tcPr>
        <w:tcBorders>
          <w:bottom w:val="single" w:color="92CCDC" w:themeColor="accent5" w:themeTint="9A" w:sz="4" w:space="0"/>
        </w:tcBorders>
      </w:tcPr>
    </w:tblStylePr>
    <w:tblStylePr w:type="lastRow">
      <w:rPr>
        <w:b/>
        <w:color w:val="92CDDC" w:themeColor="accent5" w:themeTint="99"/>
      </w:rPr>
      <w:tcPr>
        <w:tcBorders>
          <w:top w:val="single" w:color="92CCDC" w:themeColor="accent5" w:themeTint="9A" w:sz="4" w:space="0"/>
        </w:tcBorders>
      </w:tcPr>
    </w:tblStylePr>
    <w:tblStylePr w:type="firstCol">
      <w:rPr>
        <w:b/>
        <w:color w:val="92CDDC" w:themeColor="accent5" w:themeTint="99"/>
      </w:rPr>
    </w:tblStylePr>
    <w:tblStylePr w:type="lastCol">
      <w:rPr>
        <w:b/>
        <w:color w:val="92CDDC" w:themeColor="accent5" w:themeTint="99"/>
      </w:rPr>
    </w:tblStylePr>
    <w:tblStylePr w:type="band1Vert">
      <w:tcPr>
        <w:shd w:val="clear" w:color="D1EAF0" w:themeColor="accent5" w:themeTint="40" w:fill="D1EAF0" w:themeFill="accent5" w:themeFillTint="40"/>
      </w:tcPr>
    </w:tblStylePr>
    <w:tblStylePr w:type="band1Horz">
      <w:rPr>
        <w:rFonts w:ascii="Arial" w:hAnsi="Arial"/>
        <w:color w:val="92CDDC" w:themeColor="accent5" w:themeTint="99"/>
        <w:sz w:val="22"/>
      </w:r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273">
    <w:name w:val="List Table 6 Colorful - Accent 6"/>
    <w:basedOn w:val="46"/>
    <w:qFormat/>
    <w:uiPriority w:val="99"/>
    <w:rPr>
      <w:rFonts w:ascii="Times New Roman" w:hAnsi="Times New Roman" w:eastAsia="宋体" w:cs="Times New Roman"/>
      <w:kern w:val="0"/>
      <w:sz w:val="20"/>
      <w:szCs w:val="20"/>
    </w:rPr>
    <w:tblPr>
      <w:tblBorders>
        <w:top w:val="single" w:color="FAC090" w:themeColor="accent6" w:themeTint="98" w:sz="4" w:space="0"/>
        <w:bottom w:val="single" w:color="FAC090" w:themeColor="accent6" w:themeTint="98" w:sz="4" w:space="0"/>
      </w:tblBorders>
      <w:tblCellMar>
        <w:top w:w="0" w:type="dxa"/>
        <w:left w:w="108" w:type="dxa"/>
        <w:bottom w:w="0" w:type="dxa"/>
        <w:right w:w="108" w:type="dxa"/>
      </w:tblCellMar>
    </w:tblPr>
    <w:tblStylePr w:type="firstRow">
      <w:rPr>
        <w:b/>
        <w:color w:val="FABF8F" w:themeColor="accent6" w:themeTint="99"/>
      </w:rPr>
      <w:tcPr>
        <w:tcBorders>
          <w:bottom w:val="single" w:color="FAC090" w:themeColor="accent6" w:themeTint="98" w:sz="4" w:space="0"/>
        </w:tcBorders>
      </w:tcPr>
    </w:tblStylePr>
    <w:tblStylePr w:type="lastRow">
      <w:rPr>
        <w:b/>
        <w:color w:val="FABF8F" w:themeColor="accent6" w:themeTint="99"/>
      </w:rPr>
      <w:tcPr>
        <w:tcBorders>
          <w:top w:val="single" w:color="FAC090" w:themeColor="accent6" w:themeTint="98" w:sz="4" w:space="0"/>
        </w:tcBorders>
      </w:tcPr>
    </w:tblStylePr>
    <w:tblStylePr w:type="firstCol">
      <w:rPr>
        <w:b/>
        <w:color w:val="FABF8F" w:themeColor="accent6" w:themeTint="99"/>
      </w:rPr>
    </w:tblStylePr>
    <w:tblStylePr w:type="lastCol">
      <w:rPr>
        <w:b/>
        <w:color w:val="FABF8F" w:themeColor="accent6" w:themeTint="99"/>
      </w:rPr>
    </w:tblStylePr>
    <w:tblStylePr w:type="band1Vert">
      <w:tcPr>
        <w:shd w:val="clear" w:color="FCE4D0" w:themeColor="accent6" w:themeTint="40" w:fill="FCE4D0" w:themeFill="accent6" w:themeFillTint="40"/>
      </w:tcPr>
    </w:tblStylePr>
    <w:tblStylePr w:type="band1Horz">
      <w:rPr>
        <w:rFonts w:ascii="Arial" w:hAnsi="Arial"/>
        <w:color w:val="FABF8F" w:themeColor="accent6" w:themeTint="99"/>
        <w:sz w:val="22"/>
      </w:rPr>
      <w:tcPr>
        <w:shd w:val="clear" w:color="FCE4D0" w:themeColor="accent6" w:themeTint="40" w:fill="FCE4D0" w:themeFill="accent6" w:themeFillTint="40"/>
      </w:tcPr>
    </w:tblStylePr>
    <w:tblStylePr w:type="band2Horz">
      <w:rPr>
        <w:rFonts w:ascii="Arial" w:hAnsi="Arial"/>
        <w:color w:val="FABF8F" w:themeColor="accent6" w:themeTint="99"/>
        <w:sz w:val="22"/>
      </w:rPr>
    </w:tblStylePr>
  </w:style>
  <w:style w:type="table" w:customStyle="1" w:styleId="274">
    <w:name w:val="清单表 7 彩色1"/>
    <w:basedOn w:val="46"/>
    <w:qFormat/>
    <w:uiPriority w:val="99"/>
    <w:rPr>
      <w:rFonts w:ascii="Times New Roman" w:hAnsi="Times New Roman" w:eastAsia="宋体" w:cs="Times New Roman"/>
      <w:kern w:val="0"/>
      <w:sz w:val="20"/>
      <w:szCs w:val="20"/>
    </w:rPr>
    <w:tblPr>
      <w:tblBorders>
        <w:right w:val="single" w:color="7E7E7E" w:themeColor="text1" w:themeTint="80" w:sz="4" w:space="0"/>
      </w:tblBorders>
      <w:tblCellMar>
        <w:top w:w="0" w:type="dxa"/>
        <w:left w:w="108" w:type="dxa"/>
        <w:bottom w:w="0" w:type="dxa"/>
        <w:right w:w="108" w:type="dxa"/>
      </w:tblCellMar>
    </w:tblPr>
    <w:tblStylePr w:type="firstRow">
      <w:rPr>
        <w:rFonts w:ascii="Arial" w:hAnsi="Arial"/>
        <w:i/>
        <w:color w:val="7E7E7E" w:themeColor="text1"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7E7E7E" w:themeColor="text1"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7E7E7E" w:themeColor="text1" w:themeTint="80"/>
        <w:sz w:val="22"/>
      </w:rPr>
      <w:tcPr>
        <w:shd w:val="clear" w:color="BEBEBE" w:themeColor="text1" w:themeTint="40" w:fill="BEBEBE" w:themeFill="text1" w:themeFillTint="40"/>
      </w:tcPr>
    </w:tblStylePr>
    <w:tblStylePr w:type="band2Horz">
      <w:rPr>
        <w:rFonts w:ascii="Arial" w:hAnsi="Arial"/>
        <w:color w:val="7E7E7E" w:themeColor="text1" w:themeTint="80"/>
        <w:sz w:val="22"/>
      </w:rPr>
    </w:tblStylePr>
  </w:style>
  <w:style w:type="table" w:customStyle="1" w:styleId="275">
    <w:name w:val="List Table 7 Colorful - Accent 1"/>
    <w:basedOn w:val="46"/>
    <w:qFormat/>
    <w:uiPriority w:val="99"/>
    <w:rPr>
      <w:rFonts w:ascii="Times New Roman" w:hAnsi="Times New Roman" w:eastAsia="宋体" w:cs="Times New Roman"/>
      <w:kern w:val="0"/>
      <w:sz w:val="20"/>
      <w:szCs w:val="20"/>
    </w:rPr>
    <w:tblPr>
      <w:tblBorders>
        <w:right w:val="single" w:color="4F81BD" w:themeColor="accent1" w:sz="4" w:space="0"/>
      </w:tblBorders>
      <w:tblCellMar>
        <w:top w:w="0" w:type="dxa"/>
        <w:left w:w="108" w:type="dxa"/>
        <w:bottom w:w="0" w:type="dxa"/>
        <w:right w:w="108" w:type="dxa"/>
      </w:tblCellMar>
    </w:tblPr>
    <w:tblStylePr w:type="firstRow">
      <w:rPr>
        <w:rFonts w:ascii="Arial" w:hAnsi="Arial"/>
        <w:i/>
        <w:color w:val="2A4A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A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A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A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A71" w:themeColor="accent1" w:themeShade="94"/>
        <w:sz w:val="22"/>
      </w:rPr>
      <w:tcPr>
        <w:shd w:val="clear" w:color="D2DFEE" w:themeColor="accent1" w:themeTint="40" w:fill="D2DFEE" w:themeFill="accent1" w:themeFillTint="40"/>
      </w:tcPr>
    </w:tblStylePr>
    <w:tblStylePr w:type="band2Horz">
      <w:rPr>
        <w:rFonts w:ascii="Arial" w:hAnsi="Arial"/>
        <w:color w:val="2A4A71" w:themeColor="accent1" w:themeShade="94"/>
        <w:sz w:val="22"/>
      </w:rPr>
    </w:tblStylePr>
  </w:style>
  <w:style w:type="table" w:customStyle="1" w:styleId="276">
    <w:name w:val="List Table 7 Colorful - Accent 2"/>
    <w:basedOn w:val="46"/>
    <w:qFormat/>
    <w:uiPriority w:val="99"/>
    <w:rPr>
      <w:rFonts w:ascii="Times New Roman" w:hAnsi="Times New Roman" w:eastAsia="宋体" w:cs="Times New Roman"/>
      <w:kern w:val="0"/>
      <w:sz w:val="20"/>
      <w:szCs w:val="20"/>
    </w:rPr>
    <w:tblPr>
      <w:tblBorders>
        <w:right w:val="single" w:color="D99795" w:themeColor="accent2" w:themeTint="97" w:sz="4" w:space="0"/>
      </w:tblBorders>
      <w:tblCellMar>
        <w:top w:w="0" w:type="dxa"/>
        <w:left w:w="108" w:type="dxa"/>
        <w:bottom w:w="0" w:type="dxa"/>
        <w:right w:w="108" w:type="dxa"/>
      </w:tblCellMar>
    </w:tblPr>
    <w:tblStylePr w:type="firstRow">
      <w:rPr>
        <w:rFonts w:ascii="Arial" w:hAnsi="Arial"/>
        <w:i/>
        <w:color w:val="D99896" w:themeColor="accent2" w:themeTint="96"/>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99896" w:themeColor="accent2" w:themeTint="96"/>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896" w:themeColor="accent2" w:themeTint="96"/>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896" w:themeColor="accent2" w:themeTint="96"/>
        <w:sz w:val="22"/>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99896" w:themeColor="accent2" w:themeTint="96"/>
        <w:sz w:val="22"/>
      </w:rPr>
      <w:tcPr>
        <w:shd w:val="clear" w:color="EFD3D2" w:themeColor="accent2" w:themeTint="40" w:fill="EFD3D2" w:themeFill="accent2" w:themeFillTint="40"/>
      </w:tcPr>
    </w:tblStylePr>
    <w:tblStylePr w:type="band2Horz">
      <w:rPr>
        <w:rFonts w:ascii="Arial" w:hAnsi="Arial"/>
        <w:color w:val="D99896" w:themeColor="accent2" w:themeTint="96"/>
        <w:sz w:val="22"/>
      </w:rPr>
    </w:tblStylePr>
  </w:style>
  <w:style w:type="table" w:customStyle="1" w:styleId="277">
    <w:name w:val="List Table 7 Colorful - Accent 3"/>
    <w:basedOn w:val="46"/>
    <w:qFormat/>
    <w:uiPriority w:val="99"/>
    <w:rPr>
      <w:rFonts w:ascii="Times New Roman" w:hAnsi="Times New Roman" w:eastAsia="宋体" w:cs="Times New Roman"/>
      <w:kern w:val="0"/>
      <w:sz w:val="20"/>
      <w:szCs w:val="20"/>
    </w:rPr>
    <w:tblPr>
      <w:tblBorders>
        <w:right w:val="single" w:color="C3D69C" w:themeColor="accent3" w:themeTint="98" w:sz="4" w:space="0"/>
      </w:tblBorders>
      <w:tblCellMar>
        <w:top w:w="0" w:type="dxa"/>
        <w:left w:w="108" w:type="dxa"/>
        <w:bottom w:w="0" w:type="dxa"/>
        <w:right w:w="108" w:type="dxa"/>
      </w:tblCellMar>
    </w:tblPr>
    <w:tblStylePr w:type="firstRow">
      <w:rPr>
        <w:rFonts w:ascii="Arial" w:hAnsi="Arial"/>
        <w:i/>
        <w:color w:val="C2D69B" w:themeColor="accent3" w:themeTint="99"/>
        <w:sz w:val="22"/>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2D69B" w:themeColor="accent3" w:themeTint="99"/>
        <w:sz w:val="22"/>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2D69B" w:themeColor="accent3" w:themeTint="99"/>
        <w:sz w:val="22"/>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2D69B" w:themeColor="accent3" w:themeTint="99"/>
        <w:sz w:val="22"/>
      </w:rPr>
      <w:tcPr>
        <w:shd w:val="clear" w:color="E5EDD5" w:themeColor="accent3" w:themeTint="40" w:fill="E5EDD5" w:themeFill="accent3" w:themeFillTint="40"/>
      </w:tcPr>
    </w:tblStylePr>
    <w:tblStylePr w:type="band2Horz">
      <w:rPr>
        <w:rFonts w:ascii="Arial" w:hAnsi="Arial"/>
        <w:color w:val="C2D69B" w:themeColor="accent3" w:themeTint="99"/>
        <w:sz w:val="22"/>
      </w:rPr>
    </w:tblStylePr>
  </w:style>
  <w:style w:type="table" w:customStyle="1" w:styleId="278">
    <w:name w:val="List Table 7 Colorful - Accent 4"/>
    <w:basedOn w:val="46"/>
    <w:qFormat/>
    <w:uiPriority w:val="99"/>
    <w:rPr>
      <w:rFonts w:ascii="Times New Roman" w:hAnsi="Times New Roman" w:eastAsia="宋体" w:cs="Times New Roman"/>
      <w:kern w:val="0"/>
      <w:sz w:val="20"/>
      <w:szCs w:val="20"/>
    </w:rPr>
    <w:tblPr>
      <w:tblBorders>
        <w:right w:val="single" w:color="B2A1C6" w:themeColor="accent4" w:themeTint="9A" w:sz="4" w:space="0"/>
      </w:tblBorders>
      <w:tblCellMar>
        <w:top w:w="0" w:type="dxa"/>
        <w:left w:w="108" w:type="dxa"/>
        <w:bottom w:w="0" w:type="dxa"/>
        <w:right w:w="108" w:type="dxa"/>
      </w:tblCellMar>
    </w:tblPr>
    <w:tblStylePr w:type="firstRow">
      <w:rPr>
        <w:rFonts w:ascii="Arial" w:hAnsi="Arial"/>
        <w:i/>
        <w:color w:val="B2A1C7" w:themeColor="accent4" w:themeTint="99"/>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2A1C7" w:themeColor="accent4" w:themeTint="99"/>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7" w:themeColor="accent4" w:themeTint="99"/>
        <w:sz w:val="22"/>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2A1C7" w:themeColor="accent4" w:themeTint="99"/>
        <w:sz w:val="22"/>
      </w:r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279">
    <w:name w:val="List Table 7 Colorful - Accent 5"/>
    <w:basedOn w:val="46"/>
    <w:qFormat/>
    <w:uiPriority w:val="99"/>
    <w:rPr>
      <w:rFonts w:ascii="Times New Roman" w:hAnsi="Times New Roman" w:eastAsia="宋体" w:cs="Times New Roman"/>
      <w:kern w:val="0"/>
      <w:sz w:val="20"/>
      <w:szCs w:val="20"/>
    </w:rPr>
    <w:tblPr>
      <w:tblBorders>
        <w:right w:val="single" w:color="92CCDC" w:themeColor="accent5" w:themeTint="9A" w:sz="4" w:space="0"/>
      </w:tblBorders>
      <w:tblCellMar>
        <w:top w:w="0" w:type="dxa"/>
        <w:left w:w="108" w:type="dxa"/>
        <w:bottom w:w="0" w:type="dxa"/>
        <w:right w:w="108" w:type="dxa"/>
      </w:tblCellMar>
    </w:tblPr>
    <w:tblStylePr w:type="firstRow">
      <w:rPr>
        <w:rFonts w:ascii="Arial" w:hAnsi="Arial"/>
        <w:i/>
        <w:color w:val="92CDDC" w:themeColor="accent5" w:themeTint="99"/>
        <w:sz w:val="22"/>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2CDDC" w:themeColor="accent5" w:themeTint="99"/>
        <w:sz w:val="22"/>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2CDDC" w:themeColor="accent5" w:themeTint="99"/>
        <w:sz w:val="22"/>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2CDDC" w:themeColor="accent5" w:themeTint="99"/>
        <w:sz w:val="22"/>
      </w:r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280">
    <w:name w:val="List Table 7 Colorful - Accent 6"/>
    <w:basedOn w:val="46"/>
    <w:qFormat/>
    <w:uiPriority w:val="99"/>
    <w:rPr>
      <w:rFonts w:ascii="Times New Roman" w:hAnsi="Times New Roman" w:eastAsia="宋体" w:cs="Times New Roman"/>
      <w:kern w:val="0"/>
      <w:sz w:val="20"/>
      <w:szCs w:val="20"/>
    </w:rPr>
    <w:tblPr>
      <w:tblBorders>
        <w:right w:val="single" w:color="FAC090" w:themeColor="accent6" w:themeTint="98" w:sz="4" w:space="0"/>
      </w:tblBorders>
      <w:tblCellMar>
        <w:top w:w="0" w:type="dxa"/>
        <w:left w:w="108" w:type="dxa"/>
        <w:bottom w:w="0" w:type="dxa"/>
        <w:right w:w="108" w:type="dxa"/>
      </w:tblCellMar>
    </w:tblPr>
    <w:tblStylePr w:type="firstRow">
      <w:rPr>
        <w:rFonts w:ascii="Arial" w:hAnsi="Arial"/>
        <w:i/>
        <w:color w:val="FABF8F" w:themeColor="accent6" w:themeTint="99"/>
        <w:sz w:val="22"/>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BF8F" w:themeColor="accent6" w:themeTint="99"/>
        <w:sz w:val="22"/>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BF8F" w:themeColor="accent6" w:themeTint="99"/>
        <w:sz w:val="22"/>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BF8F" w:themeColor="accent6" w:themeTint="99"/>
        <w:sz w:val="22"/>
      </w:rPr>
      <w:tcPr>
        <w:shd w:val="clear" w:color="FCE4D0" w:themeColor="accent6" w:themeTint="40" w:fill="FCE4D0" w:themeFill="accent6" w:themeFillTint="40"/>
      </w:tcPr>
    </w:tblStylePr>
    <w:tblStylePr w:type="band2Horz">
      <w:rPr>
        <w:rFonts w:ascii="Arial" w:hAnsi="Arial"/>
        <w:color w:val="FABF8F" w:themeColor="accent6" w:themeTint="99"/>
        <w:sz w:val="22"/>
      </w:rPr>
    </w:tblStylePr>
  </w:style>
  <w:style w:type="table" w:customStyle="1" w:styleId="281">
    <w:name w:val="Lined - Accent"/>
    <w:basedOn w:val="46"/>
    <w:qFormat/>
    <w:uiPriority w:val="99"/>
    <w:rPr>
      <w:rFonts w:ascii="Times New Roman" w:hAnsi="Times New Roman" w:eastAsia="宋体" w:cs="Times New Roman"/>
      <w:color w:val="404040"/>
      <w:kern w:val="0"/>
      <w:sz w:val="20"/>
      <w:szCs w:val="20"/>
    </w:rPr>
    <w:tblPr>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82">
    <w:name w:val="Lined - Accent 1"/>
    <w:basedOn w:val="46"/>
    <w:qFormat/>
    <w:uiPriority w:val="99"/>
    <w:rPr>
      <w:rFonts w:ascii="Times New Roman" w:hAnsi="Times New Roman" w:eastAsia="宋体" w:cs="Times New Roman"/>
      <w:color w:val="404040"/>
      <w:kern w:val="0"/>
      <w:sz w:val="20"/>
      <w:szCs w:val="20"/>
    </w:rPr>
    <w:tblPr>
      <w:tblCellMar>
        <w:top w:w="0" w:type="dxa"/>
        <w:left w:w="108" w:type="dxa"/>
        <w:bottom w:w="0" w:type="dxa"/>
        <w:right w:w="108"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283">
    <w:name w:val="Lined - Accent 2"/>
    <w:basedOn w:val="46"/>
    <w:qFormat/>
    <w:uiPriority w:val="99"/>
    <w:rPr>
      <w:rFonts w:ascii="Times New Roman" w:hAnsi="Times New Roman" w:eastAsia="宋体" w:cs="Times New Roman"/>
      <w:color w:val="404040"/>
      <w:kern w:val="0"/>
      <w:sz w:val="20"/>
      <w:szCs w:val="20"/>
    </w:rPr>
    <w:tblPr>
      <w:tblCellMar>
        <w:top w:w="0" w:type="dxa"/>
        <w:left w:w="108" w:type="dxa"/>
        <w:bottom w:w="0" w:type="dxa"/>
        <w:right w:w="108"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284">
    <w:name w:val="Lined - Accent 3"/>
    <w:basedOn w:val="46"/>
    <w:qFormat/>
    <w:uiPriority w:val="99"/>
    <w:rPr>
      <w:rFonts w:ascii="Times New Roman" w:hAnsi="Times New Roman" w:eastAsia="宋体" w:cs="Times New Roman"/>
      <w:color w:val="404040"/>
      <w:kern w:val="0"/>
      <w:sz w:val="20"/>
      <w:szCs w:val="20"/>
    </w:rPr>
    <w:tblPr>
      <w:tblCellMar>
        <w:top w:w="0" w:type="dxa"/>
        <w:left w:w="108" w:type="dxa"/>
        <w:bottom w:w="0" w:type="dxa"/>
        <w:right w:w="108"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285">
    <w:name w:val="Lined - Accent 4"/>
    <w:basedOn w:val="46"/>
    <w:qFormat/>
    <w:uiPriority w:val="99"/>
    <w:rPr>
      <w:rFonts w:ascii="Times New Roman" w:hAnsi="Times New Roman" w:eastAsia="宋体" w:cs="Times New Roman"/>
      <w:color w:val="404040"/>
      <w:kern w:val="0"/>
      <w:sz w:val="20"/>
      <w:szCs w:val="20"/>
    </w:rPr>
    <w:tblPr>
      <w:tblCellMar>
        <w:top w:w="0" w:type="dxa"/>
        <w:left w:w="108" w:type="dxa"/>
        <w:bottom w:w="0" w:type="dxa"/>
        <w:right w:w="108"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286">
    <w:name w:val="Lined - Accent 5"/>
    <w:basedOn w:val="46"/>
    <w:qFormat/>
    <w:uiPriority w:val="99"/>
    <w:rPr>
      <w:rFonts w:ascii="Times New Roman" w:hAnsi="Times New Roman" w:eastAsia="宋体" w:cs="Times New Roman"/>
      <w:color w:val="404040"/>
      <w:kern w:val="0"/>
      <w:sz w:val="20"/>
      <w:szCs w:val="20"/>
    </w:rPr>
    <w:tblPr>
      <w:tblCellMar>
        <w:top w:w="0" w:type="dxa"/>
        <w:left w:w="108" w:type="dxa"/>
        <w:bottom w:w="0" w:type="dxa"/>
        <w:right w:w="108"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287">
    <w:name w:val="Lined - Accent 6"/>
    <w:basedOn w:val="46"/>
    <w:qFormat/>
    <w:uiPriority w:val="99"/>
    <w:rPr>
      <w:rFonts w:ascii="Times New Roman" w:hAnsi="Times New Roman" w:eastAsia="宋体" w:cs="Times New Roman"/>
      <w:color w:val="404040"/>
      <w:kern w:val="0"/>
      <w:sz w:val="20"/>
      <w:szCs w:val="20"/>
    </w:rPr>
    <w:tblPr>
      <w:tblCellMar>
        <w:top w:w="0" w:type="dxa"/>
        <w:left w:w="108" w:type="dxa"/>
        <w:bottom w:w="0" w:type="dxa"/>
        <w:right w:w="108"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288">
    <w:name w:val="Bordered &amp; Lined - Accent"/>
    <w:basedOn w:val="46"/>
    <w:qFormat/>
    <w:uiPriority w:val="99"/>
    <w:rPr>
      <w:rFonts w:ascii="Times New Roman" w:hAnsi="Times New Roman" w:eastAsia="宋体" w:cs="Times New Roman"/>
      <w:color w:val="404040"/>
      <w:kern w:val="0"/>
      <w:sz w:val="20"/>
      <w:szCs w:val="2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89">
    <w:name w:val="Bordered &amp; Lined - Accent 1"/>
    <w:basedOn w:val="46"/>
    <w:qFormat/>
    <w:uiPriority w:val="99"/>
    <w:rPr>
      <w:rFonts w:ascii="Times New Roman" w:hAnsi="Times New Roman" w:eastAsia="宋体" w:cs="Times New Roman"/>
      <w:color w:val="404040"/>
      <w:kern w:val="0"/>
      <w:sz w:val="20"/>
      <w:szCs w:val="2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108" w:type="dxa"/>
        <w:bottom w:w="0" w:type="dxa"/>
        <w:right w:w="108"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290">
    <w:name w:val="Bordered &amp; Lined - Accent 2"/>
    <w:basedOn w:val="46"/>
    <w:qFormat/>
    <w:uiPriority w:val="99"/>
    <w:rPr>
      <w:rFonts w:ascii="Times New Roman" w:hAnsi="Times New Roman" w:eastAsia="宋体" w:cs="Times New Roman"/>
      <w:color w:val="404040"/>
      <w:kern w:val="0"/>
      <w:sz w:val="20"/>
      <w:szCs w:val="2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108" w:type="dxa"/>
        <w:bottom w:w="0" w:type="dxa"/>
        <w:right w:w="108"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291">
    <w:name w:val="Bordered &amp; Lined - Accent 3"/>
    <w:basedOn w:val="46"/>
    <w:qFormat/>
    <w:uiPriority w:val="99"/>
    <w:rPr>
      <w:rFonts w:ascii="Times New Roman" w:hAnsi="Times New Roman" w:eastAsia="宋体" w:cs="Times New Roman"/>
      <w:color w:val="404040"/>
      <w:kern w:val="0"/>
      <w:sz w:val="20"/>
      <w:szCs w:val="2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108" w:type="dxa"/>
        <w:bottom w:w="0" w:type="dxa"/>
        <w:right w:w="108"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292">
    <w:name w:val="Bordered &amp; Lined - Accent 4"/>
    <w:basedOn w:val="46"/>
    <w:qFormat/>
    <w:uiPriority w:val="99"/>
    <w:rPr>
      <w:rFonts w:ascii="Times New Roman" w:hAnsi="Times New Roman" w:eastAsia="宋体" w:cs="Times New Roman"/>
      <w:color w:val="404040"/>
      <w:kern w:val="0"/>
      <w:sz w:val="20"/>
      <w:szCs w:val="2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108" w:type="dxa"/>
        <w:bottom w:w="0" w:type="dxa"/>
        <w:right w:w="108"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293">
    <w:name w:val="Bordered &amp; Lined - Accent 5"/>
    <w:basedOn w:val="46"/>
    <w:qFormat/>
    <w:uiPriority w:val="99"/>
    <w:rPr>
      <w:rFonts w:ascii="Times New Roman" w:hAnsi="Times New Roman" w:eastAsia="宋体" w:cs="Times New Roman"/>
      <w:color w:val="404040"/>
      <w:kern w:val="0"/>
      <w:sz w:val="20"/>
      <w:szCs w:val="2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108" w:type="dxa"/>
        <w:bottom w:w="0" w:type="dxa"/>
        <w:right w:w="108"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294">
    <w:name w:val="Bordered &amp; Lined - Accent 6"/>
    <w:basedOn w:val="46"/>
    <w:qFormat/>
    <w:uiPriority w:val="99"/>
    <w:rPr>
      <w:rFonts w:ascii="Times New Roman" w:hAnsi="Times New Roman" w:eastAsia="宋体" w:cs="Times New Roman"/>
      <w:color w:val="404040"/>
      <w:kern w:val="0"/>
      <w:sz w:val="20"/>
      <w:szCs w:val="2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108" w:type="dxa"/>
        <w:bottom w:w="0" w:type="dxa"/>
        <w:right w:w="108"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295">
    <w:name w:val="Bordered"/>
    <w:basedOn w:val="46"/>
    <w:qFormat/>
    <w:uiPriority w:val="99"/>
    <w:rPr>
      <w:rFonts w:ascii="Times New Roman" w:hAnsi="Times New Roman" w:eastAsia="宋体" w:cs="Times New Roman"/>
      <w:kern w:val="0"/>
      <w:sz w:val="20"/>
      <w:szCs w:val="20"/>
    </w:r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108" w:type="dxa"/>
        <w:bottom w:w="0" w:type="dxa"/>
        <w:right w:w="108"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96">
    <w:name w:val="Bordered - Accent 1"/>
    <w:basedOn w:val="46"/>
    <w:qFormat/>
    <w:uiPriority w:val="99"/>
    <w:rPr>
      <w:rFonts w:ascii="Times New Roman" w:hAnsi="Times New Roman" w:eastAsia="宋体" w:cs="Times New Roman"/>
      <w:kern w:val="0"/>
      <w:sz w:val="20"/>
      <w:szCs w:val="20"/>
    </w:r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297">
    <w:name w:val="Bordered - Accent 2"/>
    <w:basedOn w:val="46"/>
    <w:qFormat/>
    <w:uiPriority w:val="99"/>
    <w:rPr>
      <w:rFonts w:ascii="Times New Roman" w:hAnsi="Times New Roman" w:eastAsia="宋体" w:cs="Times New Roman"/>
      <w:kern w:val="0"/>
      <w:sz w:val="20"/>
      <w:szCs w:val="20"/>
    </w:r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298">
    <w:name w:val="Bordered - Accent 3"/>
    <w:basedOn w:val="46"/>
    <w:qFormat/>
    <w:uiPriority w:val="99"/>
    <w:rPr>
      <w:rFonts w:ascii="Times New Roman" w:hAnsi="Times New Roman" w:eastAsia="宋体" w:cs="Times New Roman"/>
      <w:kern w:val="0"/>
      <w:sz w:val="20"/>
      <w:szCs w:val="20"/>
    </w:r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299">
    <w:name w:val="Bordered - Accent 4"/>
    <w:basedOn w:val="46"/>
    <w:qFormat/>
    <w:uiPriority w:val="99"/>
    <w:rPr>
      <w:rFonts w:ascii="Times New Roman" w:hAnsi="Times New Roman" w:eastAsia="宋体" w:cs="Times New Roman"/>
      <w:kern w:val="0"/>
      <w:sz w:val="20"/>
      <w:szCs w:val="20"/>
    </w:r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300">
    <w:name w:val="Bordered - Accent 5"/>
    <w:basedOn w:val="46"/>
    <w:qFormat/>
    <w:uiPriority w:val="99"/>
    <w:rPr>
      <w:rFonts w:ascii="Times New Roman" w:hAnsi="Times New Roman" w:eastAsia="宋体" w:cs="Times New Roman"/>
      <w:kern w:val="0"/>
      <w:sz w:val="20"/>
      <w:szCs w:val="20"/>
    </w:r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301">
    <w:name w:val="Bordered - Accent 6"/>
    <w:basedOn w:val="46"/>
    <w:qFormat/>
    <w:uiPriority w:val="99"/>
    <w:rPr>
      <w:rFonts w:ascii="Times New Roman" w:hAnsi="Times New Roman" w:eastAsia="宋体" w:cs="Times New Roman"/>
      <w:kern w:val="0"/>
      <w:sz w:val="20"/>
      <w:szCs w:val="20"/>
    </w:r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paragraph" w:customStyle="1" w:styleId="302">
    <w:name w:val="TOC 标题1"/>
    <w:unhideWhenUsed/>
    <w:qFormat/>
    <w:uiPriority w:val="39"/>
    <w:pPr>
      <w:spacing w:after="160" w:line="278" w:lineRule="auto"/>
    </w:pPr>
    <w:rPr>
      <w:rFonts w:ascii="Times New Roman" w:hAnsi="Times New Roman" w:eastAsia="宋体" w:cs="Times New Roman"/>
      <w:kern w:val="0"/>
      <w:sz w:val="20"/>
      <w:szCs w:val="20"/>
      <w:lang w:val="en-US" w:eastAsia="zh-CN" w:bidi="ar-SA"/>
    </w:rPr>
  </w:style>
  <w:style w:type="paragraph" w:customStyle="1" w:styleId="303">
    <w:name w:val="Char Char1 Char Char Char Char Char 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304">
    <w:name w:val="hover1"/>
    <w:qFormat/>
    <w:uiPriority w:val="0"/>
    <w:rPr>
      <w:rFonts w:ascii="Times New Roman" w:hAnsi="Times New Roman" w:eastAsia="宋体" w:cs="Times New Roman"/>
      <w:color w:val="5FB878"/>
    </w:rPr>
  </w:style>
  <w:style w:type="table" w:customStyle="1" w:styleId="305">
    <w:name w:val="网格型1"/>
    <w:basedOn w:val="46"/>
    <w:qFormat/>
    <w:uiPriority w:val="0"/>
    <w:rPr>
      <w:rFonts w:ascii="Calibri" w:hAnsi="Calibri" w:eastAsia="宋体" w:cs="Times New Roman"/>
      <w:kern w:val="0"/>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06">
    <w:name w:val="hover"/>
    <w:qFormat/>
    <w:uiPriority w:val="0"/>
    <w:rPr>
      <w:rFonts w:ascii="Times New Roman" w:hAnsi="Times New Roman" w:eastAsia="宋体" w:cs="Times New Roman"/>
      <w:color w:val="5FB878"/>
    </w:rPr>
  </w:style>
  <w:style w:type="character" w:customStyle="1" w:styleId="307">
    <w:name w:val="fontborder"/>
    <w:qFormat/>
    <w:uiPriority w:val="0"/>
    <w:rPr>
      <w:rFonts w:ascii="Times New Roman" w:hAnsi="Times New Roman" w:eastAsia="宋体" w:cs="Times New Roman"/>
      <w:u w:val="single"/>
    </w:rPr>
  </w:style>
  <w:style w:type="character" w:customStyle="1" w:styleId="308">
    <w:name w:val="hover2"/>
    <w:qFormat/>
    <w:uiPriority w:val="0"/>
    <w:rPr>
      <w:rFonts w:ascii="Times New Roman" w:hAnsi="Times New Roman" w:eastAsia="宋体" w:cs="Times New Roman"/>
      <w:color w:val="FFFFFF"/>
    </w:rPr>
  </w:style>
  <w:style w:type="character" w:customStyle="1" w:styleId="309">
    <w:name w:val="search_detail_table_name"/>
    <w:qFormat/>
    <w:uiPriority w:val="0"/>
    <w:rPr>
      <w:rFonts w:ascii="Times New Roman" w:hAnsi="Times New Roman" w:eastAsia="宋体" w:cs="Times New Roman"/>
    </w:rPr>
  </w:style>
  <w:style w:type="paragraph" w:customStyle="1" w:styleId="310">
    <w:name w:val="正文 New"/>
    <w:qFormat/>
    <w:uiPriority w:val="0"/>
    <w:pPr>
      <w:spacing w:after="160" w:line="278" w:lineRule="auto"/>
      <w:ind w:left="835"/>
    </w:pPr>
    <w:rPr>
      <w:rFonts w:ascii="Arial" w:hAnsi="Arial" w:eastAsiaTheme="minorEastAsia" w:cstheme="minorBidi"/>
      <w:spacing w:val="-5"/>
      <w:kern w:val="0"/>
      <w:sz w:val="21"/>
      <w:szCs w:val="24"/>
      <w:lang w:val="en-US" w:eastAsia="zh-CN" w:bidi="he-IL"/>
    </w:rPr>
  </w:style>
  <w:style w:type="character" w:customStyle="1" w:styleId="311">
    <w:name w:val="正文缩进 Char"/>
    <w:qFormat/>
    <w:uiPriority w:val="0"/>
    <w:rPr>
      <w:rFonts w:asciiTheme="minorHAnsi" w:hAnsiTheme="minorHAnsi" w:eastAsiaTheme="minorEastAsia" w:cstheme="minorBidi"/>
      <w:sz w:val="21"/>
    </w:rPr>
  </w:style>
  <w:style w:type="paragraph" w:customStyle="1" w:styleId="312">
    <w:name w:val="正文文本 New"/>
    <w:basedOn w:val="310"/>
    <w:qFormat/>
    <w:uiPriority w:val="0"/>
    <w:pPr>
      <w:spacing w:after="220" w:line="180" w:lineRule="atLeast"/>
      <w:jc w:val="both"/>
    </w:pPr>
    <w:rPr>
      <w:rFonts w:ascii="Times New Roman" w:hAnsi="Times New Roman" w:eastAsia="宋体" w:cs="Times New Roman"/>
    </w:rPr>
  </w:style>
  <w:style w:type="paragraph" w:customStyle="1" w:styleId="313">
    <w:name w:val="Char Char 字元 字元 字元 Char Char Char Char1"/>
    <w:basedOn w:val="1"/>
    <w:qFormat/>
    <w:uiPriority w:val="0"/>
    <w:pPr>
      <w:spacing w:after="160" w:line="360" w:lineRule="auto"/>
    </w:pPr>
    <w:rPr>
      <w:rFonts w:ascii="Times New Roman" w:hAnsi="Times New Roman" w:eastAsia="宋体" w:cs="Times New Roman"/>
      <w:kern w:val="0"/>
      <w:sz w:val="24"/>
      <w:szCs w:val="20"/>
    </w:rPr>
  </w:style>
  <w:style w:type="character" w:customStyle="1" w:styleId="314">
    <w:name w:val="fontstrikethrough"/>
    <w:qFormat/>
    <w:uiPriority w:val="0"/>
    <w:rPr>
      <w:rFonts w:ascii="Times New Roman" w:hAnsi="Times New Roman" w:eastAsia="宋体" w:cs="Times New Roman"/>
      <w:strike/>
    </w:rPr>
  </w:style>
  <w:style w:type="paragraph" w:customStyle="1" w:styleId="315">
    <w:name w:val="Char11"/>
    <w:basedOn w:val="1"/>
    <w:qFormat/>
    <w:uiPriority w:val="0"/>
    <w:pPr>
      <w:spacing w:after="160" w:line="278" w:lineRule="auto"/>
    </w:pPr>
    <w:rPr>
      <w:rFonts w:ascii="Tahoma" w:hAnsi="Tahoma" w:eastAsia="宋体" w:cs="Times New Roman"/>
      <w:kern w:val="0"/>
      <w:sz w:val="24"/>
      <w:szCs w:val="20"/>
    </w:rPr>
  </w:style>
  <w:style w:type="paragraph" w:customStyle="1" w:styleId="316">
    <w:name w:val="Table Paragraph"/>
    <w:basedOn w:val="1"/>
    <w:qFormat/>
    <w:uiPriority w:val="1"/>
    <w:pPr>
      <w:spacing w:after="160" w:line="278" w:lineRule="auto"/>
      <w:jc w:val="left"/>
    </w:pPr>
    <w:rPr>
      <w:rFonts w:eastAsia="宋体"/>
      <w:kern w:val="0"/>
      <w:sz w:val="24"/>
      <w:szCs w:val="24"/>
    </w:rPr>
  </w:style>
  <w:style w:type="paragraph" w:customStyle="1" w:styleId="317">
    <w:name w:val="Char Char Char Char1"/>
    <w:basedOn w:val="1"/>
    <w:qFormat/>
    <w:uiPriority w:val="0"/>
    <w:pPr>
      <w:spacing w:after="160" w:line="278" w:lineRule="auto"/>
    </w:pPr>
    <w:rPr>
      <w:rFonts w:ascii="Tahoma" w:hAnsi="Tahoma" w:eastAsia="宋体" w:cs="Times New Roman"/>
      <w:kern w:val="0"/>
      <w:sz w:val="24"/>
      <w:szCs w:val="20"/>
    </w:rPr>
  </w:style>
  <w:style w:type="paragraph" w:customStyle="1" w:styleId="318">
    <w:name w:val="+正文"/>
    <w:basedOn w:val="1"/>
    <w:qFormat/>
    <w:uiPriority w:val="0"/>
    <w:pPr>
      <w:spacing w:after="160" w:line="360" w:lineRule="auto"/>
      <w:ind w:firstLine="200"/>
    </w:pPr>
    <w:rPr>
      <w:rFonts w:ascii="Times New Roman" w:hAnsi="Times New Roman" w:eastAsia="宋体" w:cs="Times New Roman"/>
      <w:kern w:val="0"/>
      <w:sz w:val="24"/>
      <w:szCs w:val="24"/>
    </w:rPr>
  </w:style>
  <w:style w:type="paragraph" w:customStyle="1" w:styleId="319">
    <w:name w:val="普通(网站) Char"/>
    <w:basedOn w:val="1"/>
    <w:qFormat/>
    <w:uiPriority w:val="0"/>
    <w:pPr>
      <w:widowControl/>
      <w:spacing w:before="100" w:beforeAutospacing="1" w:after="100" w:afterAutospacing="1" w:line="278" w:lineRule="auto"/>
      <w:jc w:val="left"/>
    </w:pPr>
    <w:rPr>
      <w:rFonts w:hint="eastAsia" w:ascii="宋体" w:hAnsi="宋体"/>
      <w:kern w:val="0"/>
      <w:sz w:val="24"/>
      <w:szCs w:val="24"/>
    </w:rPr>
  </w:style>
  <w:style w:type="table" w:customStyle="1" w:styleId="320">
    <w:name w:val="Table Normal"/>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321">
    <w:name w:val="Table Text"/>
    <w:basedOn w:val="1"/>
    <w:semiHidden/>
    <w:qFormat/>
    <w:uiPriority w:val="0"/>
    <w:pPr>
      <w:spacing w:after="160" w:line="278" w:lineRule="auto"/>
    </w:pPr>
    <w:rPr>
      <w:rFonts w:ascii="微软雅黑" w:hAnsi="微软雅黑" w:eastAsia="微软雅黑" w:cs="微软雅黑"/>
      <w:kern w:val="0"/>
      <w:sz w:val="28"/>
      <w:szCs w:val="28"/>
    </w:rPr>
  </w:style>
  <w:style w:type="paragraph" w:customStyle="1" w:styleId="322">
    <w:name w:val="xl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3">
    <w:name w:val="xl66"/>
    <w:basedOn w:val="1"/>
    <w:qFormat/>
    <w:uiPriority w:val="0"/>
    <w:pPr>
      <w:widowControl/>
      <w:spacing w:before="100" w:beforeAutospacing="1" w:after="100" w:afterAutospacing="1"/>
      <w:jc w:val="right"/>
    </w:pPr>
    <w:rPr>
      <w:rFonts w:ascii="宋体" w:hAnsi="宋体" w:eastAsia="宋体" w:cs="宋体"/>
      <w:kern w:val="0"/>
      <w:sz w:val="24"/>
      <w:szCs w:val="24"/>
    </w:rPr>
  </w:style>
  <w:style w:type="paragraph" w:customStyle="1" w:styleId="32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25">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58</Pages>
  <Words>3004</Words>
  <Characters>3095</Characters>
  <Lines>300</Lines>
  <Paragraphs>84</Paragraphs>
  <TotalTime>129</TotalTime>
  <ScaleCrop>false</ScaleCrop>
  <LinksUpToDate>false</LinksUpToDate>
  <CharactersWithSpaces>3099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2025-03-18T03:20:00Z</dcterms:created>
  <dc:creator>liangliang</dc:creator>
  <cp:lastModifiedBy>锦芮</cp:lastModifiedBy>
  <dcterms:modified xsi:type="dcterms:W3CDTF">2025-03-21T09:49:08Z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eyJoZGlkIjoiODc0ZDUyNTJjNDc1YTlmNTVhYzU1N2RhMzVjYWRmNjMiLCJ1c2VySWQiOiI1NDQwMjQ3OTMifQ==</vt:lpwstr>
  </property>
  <property fmtid="{D5CDD505-2E9C-101B-9397-08002B2CF9AE}" pid="3" name="KSOProductBuildVer">
    <vt:lpwstr>2052-12.1.0.20305</vt:lpwstr>
  </property>
  <property fmtid="{D5CDD505-2E9C-101B-9397-08002B2CF9AE}" pid="4" name="ICV">
    <vt:lpwstr>D98326CAFC6742F9BC2F564E3EC2204D_12</vt:lpwstr>
  </property>
</Properties>
</file>